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6A" w:rsidRPr="00BF4BA9" w:rsidRDefault="00BF4BA9" w:rsidP="00BF4BA9">
      <w:pPr>
        <w:spacing w:after="0" w:line="480" w:lineRule="auto"/>
        <w:jc w:val="center"/>
        <w:rPr>
          <w:rFonts w:cs="Times New Roman"/>
          <w:b/>
          <w:szCs w:val="24"/>
        </w:rPr>
      </w:pPr>
      <w:r>
        <w:rPr>
          <w:rFonts w:cs="Times New Roman"/>
          <w:b/>
          <w:szCs w:val="24"/>
        </w:rPr>
        <w:t xml:space="preserve">Association of </w:t>
      </w:r>
      <w:r w:rsidR="0066476A" w:rsidRPr="00BF4BA9">
        <w:rPr>
          <w:rFonts w:cs="Times New Roman"/>
          <w:b/>
          <w:szCs w:val="24"/>
        </w:rPr>
        <w:t>Over</w:t>
      </w:r>
      <w:r w:rsidR="00086366">
        <w:rPr>
          <w:rFonts w:cs="Times New Roman"/>
          <w:b/>
          <w:szCs w:val="24"/>
        </w:rPr>
        <w:t>-</w:t>
      </w:r>
      <w:r w:rsidR="0066476A" w:rsidRPr="00BF4BA9">
        <w:rPr>
          <w:rFonts w:cs="Times New Roman"/>
          <w:b/>
          <w:szCs w:val="24"/>
        </w:rPr>
        <w:t>e</w:t>
      </w:r>
      <w:r w:rsidR="00AB0E95" w:rsidRPr="00BF4BA9">
        <w:rPr>
          <w:rFonts w:cs="Times New Roman"/>
          <w:b/>
          <w:szCs w:val="24"/>
        </w:rPr>
        <w:t xml:space="preserve">xpression of MCM3 </w:t>
      </w:r>
      <w:r>
        <w:rPr>
          <w:rFonts w:cs="Times New Roman"/>
          <w:b/>
          <w:szCs w:val="24"/>
        </w:rPr>
        <w:t>with Oral Squamous Cell C</w:t>
      </w:r>
      <w:r w:rsidR="0066476A" w:rsidRPr="00BF4BA9">
        <w:rPr>
          <w:rFonts w:cs="Times New Roman"/>
          <w:b/>
          <w:szCs w:val="24"/>
        </w:rPr>
        <w:t>arcinoma</w:t>
      </w:r>
    </w:p>
    <w:p w:rsidR="005D41B0" w:rsidRPr="00D01FC0" w:rsidRDefault="000C5724" w:rsidP="00D01FC0">
      <w:pPr>
        <w:jc w:val="center"/>
      </w:pPr>
      <w:r w:rsidRPr="00943B55">
        <w:t>Rabia Zahir</w:t>
      </w:r>
      <w:r w:rsidR="00C26AA9" w:rsidRPr="00943B55">
        <w:rPr>
          <w:vertAlign w:val="superscript"/>
        </w:rPr>
        <w:t>1</w:t>
      </w:r>
      <w:r w:rsidR="001F4948">
        <w:t xml:space="preserve">, </w:t>
      </w:r>
      <w:r w:rsidRPr="00943B55">
        <w:t>Asif Ali</w:t>
      </w:r>
      <w:r w:rsidR="00C26AA9" w:rsidRPr="00943B55">
        <w:rPr>
          <w:vertAlign w:val="superscript"/>
        </w:rPr>
        <w:t>2</w:t>
      </w:r>
      <w:r w:rsidRPr="00943B55">
        <w:t xml:space="preserve">, </w:t>
      </w:r>
      <w:r w:rsidR="001F4948" w:rsidRPr="009C1347">
        <w:t>Zubair</w:t>
      </w:r>
      <w:r w:rsidR="006A3DC7">
        <w:t xml:space="preserve"> khan</w:t>
      </w:r>
      <w:r w:rsidR="001F4948" w:rsidRPr="009C1347">
        <w:t xml:space="preserve"> Durrani</w:t>
      </w:r>
      <w:r w:rsidR="006A3DC7">
        <w:rPr>
          <w:vertAlign w:val="superscript"/>
        </w:rPr>
        <w:t>3</w:t>
      </w:r>
      <w:r w:rsidR="001F4948" w:rsidRPr="009C1347">
        <w:t>,</w:t>
      </w:r>
      <w:r w:rsidR="006A3DC7">
        <w:t xml:space="preserve"> Sajjad </w:t>
      </w:r>
      <w:r w:rsidR="006A3DC7" w:rsidRPr="00D01FC0">
        <w:t>Ahmad</w:t>
      </w:r>
      <w:r w:rsidR="006A3DC7" w:rsidRPr="00D01FC0">
        <w:rPr>
          <w:vertAlign w:val="superscript"/>
        </w:rPr>
        <w:t>4</w:t>
      </w:r>
      <w:r w:rsidR="00D01FC0">
        <w:t xml:space="preserve">, </w:t>
      </w:r>
      <w:r w:rsidR="00D01FC0" w:rsidRPr="00D01FC0">
        <w:t>Benish</w:t>
      </w:r>
      <w:r w:rsidR="00D01FC0">
        <w:t xml:space="preserve"> Aleem</w:t>
      </w:r>
      <w:r w:rsidR="00D01FC0" w:rsidRPr="00D01FC0">
        <w:rPr>
          <w:vertAlign w:val="superscript"/>
        </w:rPr>
        <w:t>5</w:t>
      </w:r>
      <w:r w:rsidR="00D01FC0">
        <w:t xml:space="preserve">, </w:t>
      </w:r>
      <w:r w:rsidR="00C26AA9" w:rsidRPr="00943B55">
        <w:t>A</w:t>
      </w:r>
      <w:r w:rsidRPr="00943B55">
        <w:t>bbas Saleem khan</w:t>
      </w:r>
      <w:r w:rsidR="006A3DC7">
        <w:rPr>
          <w:vertAlign w:val="superscript"/>
        </w:rPr>
        <w:t>6</w:t>
      </w:r>
      <w:r w:rsidR="00D01FC0">
        <w:t>, Sumera</w:t>
      </w:r>
      <w:r w:rsidR="00D01FC0" w:rsidRPr="00D01FC0">
        <w:rPr>
          <w:vertAlign w:val="superscript"/>
        </w:rPr>
        <w:t>7</w:t>
      </w:r>
      <w:r w:rsidR="00D01FC0">
        <w:t>.</w:t>
      </w:r>
    </w:p>
    <w:p w:rsidR="007176B9" w:rsidRPr="00943B55" w:rsidRDefault="007176B9" w:rsidP="00D01FC0">
      <w:pPr>
        <w:spacing w:after="0" w:line="360" w:lineRule="auto"/>
        <w:rPr>
          <w:rFonts w:cs="Times New Roman"/>
        </w:rPr>
      </w:pPr>
      <w:r>
        <w:rPr>
          <w:rFonts w:cs="Times New Roman"/>
          <w:vertAlign w:val="superscript"/>
        </w:rPr>
        <w:t>1</w:t>
      </w:r>
      <w:r w:rsidR="00D01FC0">
        <w:rPr>
          <w:rFonts w:cs="Times New Roman"/>
        </w:rPr>
        <w:t>M.Phil. S</w:t>
      </w:r>
      <w:r w:rsidRPr="00943B55">
        <w:rPr>
          <w:rFonts w:cs="Times New Roman"/>
        </w:rPr>
        <w:t>cholar, Institute of basic medical sciences, Khyber Medical University, Pakistan</w:t>
      </w:r>
    </w:p>
    <w:p w:rsidR="007176B9" w:rsidRDefault="006F4E1D" w:rsidP="00D01FC0">
      <w:pPr>
        <w:spacing w:after="0" w:line="360" w:lineRule="auto"/>
        <w:rPr>
          <w:rFonts w:cs="Times New Roman"/>
        </w:rPr>
      </w:pPr>
      <w:r w:rsidRPr="006F4E1D">
        <w:rPr>
          <w:rFonts w:cs="Times New Roman"/>
          <w:vertAlign w:val="superscript"/>
        </w:rPr>
        <w:t>2</w:t>
      </w:r>
      <w:r w:rsidR="00B869BE">
        <w:rPr>
          <w:rFonts w:cs="Times New Roman"/>
        </w:rPr>
        <w:t>Associate P</w:t>
      </w:r>
      <w:r w:rsidR="007176B9">
        <w:rPr>
          <w:rFonts w:cs="Times New Roman"/>
        </w:rPr>
        <w:t xml:space="preserve">rofessor (Histopathology), </w:t>
      </w:r>
      <w:r w:rsidR="00A55064">
        <w:rPr>
          <w:rFonts w:cs="Times New Roman"/>
        </w:rPr>
        <w:t>Khyber M</w:t>
      </w:r>
      <w:r w:rsidR="00CF2DF5" w:rsidRPr="00943B55">
        <w:rPr>
          <w:rFonts w:cs="Times New Roman"/>
        </w:rPr>
        <w:t>edical University, Pakistan</w:t>
      </w:r>
      <w:r w:rsidR="00D01FC0">
        <w:rPr>
          <w:rFonts w:cs="Times New Roman"/>
        </w:rPr>
        <w:t xml:space="preserve"> &amp; </w:t>
      </w:r>
      <w:r w:rsidR="00CF2DF5" w:rsidRPr="00943B55">
        <w:rPr>
          <w:rFonts w:cs="Times New Roman"/>
        </w:rPr>
        <w:t>Honorary clinical lecturer,</w:t>
      </w:r>
      <w:r w:rsidR="00D01FC0">
        <w:rPr>
          <w:rFonts w:cs="Times New Roman"/>
        </w:rPr>
        <w:t xml:space="preserve"> institute of cancer sciences, U</w:t>
      </w:r>
      <w:r w:rsidR="00CF2DF5" w:rsidRPr="00943B55">
        <w:rPr>
          <w:rFonts w:cs="Times New Roman"/>
        </w:rPr>
        <w:t>niversity of Glasgow, UK</w:t>
      </w:r>
    </w:p>
    <w:p w:rsidR="007176B9" w:rsidRPr="007176B9" w:rsidRDefault="00152C8D" w:rsidP="00D01FC0">
      <w:pPr>
        <w:spacing w:after="0" w:line="360" w:lineRule="auto"/>
        <w:rPr>
          <w:rFonts w:cs="Times New Roman"/>
        </w:rPr>
      </w:pPr>
      <w:r>
        <w:rPr>
          <w:rFonts w:cs="Times New Roman"/>
          <w:vertAlign w:val="superscript"/>
        </w:rPr>
        <w:t>3</w:t>
      </w:r>
      <w:r w:rsidR="00D01FC0">
        <w:rPr>
          <w:rFonts w:cs="Times New Roman"/>
        </w:rPr>
        <w:t>Associate P</w:t>
      </w:r>
      <w:r w:rsidR="007176B9">
        <w:rPr>
          <w:rFonts w:cs="Times New Roman"/>
        </w:rPr>
        <w:t xml:space="preserve">rofessor (oral and maxillofacial </w:t>
      </w:r>
      <w:r>
        <w:rPr>
          <w:rFonts w:cs="Times New Roman"/>
        </w:rPr>
        <w:t>surgery</w:t>
      </w:r>
      <w:r w:rsidR="007176B9">
        <w:rPr>
          <w:rFonts w:cs="Times New Roman"/>
        </w:rPr>
        <w:t>)</w:t>
      </w:r>
      <w:r>
        <w:rPr>
          <w:rFonts w:cs="Times New Roman"/>
        </w:rPr>
        <w:t>, Rehman medical institute, Pakistan</w:t>
      </w:r>
    </w:p>
    <w:p w:rsidR="00152C8D" w:rsidRPr="00943B55" w:rsidRDefault="00713925" w:rsidP="00D01FC0">
      <w:pPr>
        <w:spacing w:after="0" w:line="360" w:lineRule="auto"/>
        <w:rPr>
          <w:rFonts w:cs="Times New Roman"/>
        </w:rPr>
      </w:pPr>
      <w:r>
        <w:rPr>
          <w:rFonts w:cs="Times New Roman"/>
          <w:vertAlign w:val="superscript"/>
        </w:rPr>
        <w:t>4</w:t>
      </w:r>
      <w:r w:rsidR="00152C8D">
        <w:rPr>
          <w:rFonts w:cs="Times New Roman"/>
        </w:rPr>
        <w:t>Professor (Pathology), Peshawar medical college, Pakistan</w:t>
      </w:r>
    </w:p>
    <w:p w:rsidR="00713925" w:rsidRDefault="00713925" w:rsidP="00D01FC0">
      <w:pPr>
        <w:spacing w:after="0" w:line="360" w:lineRule="auto"/>
        <w:rPr>
          <w:rFonts w:cs="Times New Roman"/>
        </w:rPr>
      </w:pPr>
      <w:r>
        <w:rPr>
          <w:rFonts w:cs="Times New Roman"/>
          <w:vertAlign w:val="superscript"/>
        </w:rPr>
        <w:t>5</w:t>
      </w:r>
      <w:r w:rsidR="00D01FC0">
        <w:rPr>
          <w:rFonts w:cs="Times New Roman"/>
        </w:rPr>
        <w:t>Assistant Professor (Oral Pathology)</w:t>
      </w:r>
      <w:r w:rsidRPr="00943B55">
        <w:rPr>
          <w:rFonts w:cs="Times New Roman"/>
        </w:rPr>
        <w:t>, Institute of basic medical sciences, Khyber Medical University, Pakistan</w:t>
      </w:r>
    </w:p>
    <w:p w:rsidR="00713925" w:rsidRDefault="00713925" w:rsidP="00D01FC0">
      <w:pPr>
        <w:spacing w:after="0" w:line="360" w:lineRule="auto"/>
        <w:rPr>
          <w:rFonts w:cs="Times New Roman"/>
        </w:rPr>
      </w:pPr>
      <w:r>
        <w:rPr>
          <w:rFonts w:cs="Times New Roman"/>
          <w:vertAlign w:val="superscript"/>
        </w:rPr>
        <w:t>6</w:t>
      </w:r>
      <w:r w:rsidRPr="00943B55">
        <w:rPr>
          <w:rFonts w:cs="Times New Roman"/>
        </w:rPr>
        <w:t>Ass</w:t>
      </w:r>
      <w:r>
        <w:rPr>
          <w:rFonts w:cs="Times New Roman"/>
        </w:rPr>
        <w:t>ociate</w:t>
      </w:r>
      <w:r w:rsidRPr="00943B55">
        <w:rPr>
          <w:rFonts w:cs="Times New Roman"/>
        </w:rPr>
        <w:t xml:space="preserve"> profes</w:t>
      </w:r>
      <w:r w:rsidR="00D01FC0">
        <w:rPr>
          <w:rFonts w:cs="Times New Roman"/>
        </w:rPr>
        <w:t>sor (Oral pathology), Peshawar Dental C</w:t>
      </w:r>
      <w:r w:rsidRPr="00943B55">
        <w:rPr>
          <w:rFonts w:cs="Times New Roman"/>
        </w:rPr>
        <w:t>ollege, Pakistan</w:t>
      </w:r>
    </w:p>
    <w:p w:rsidR="00D01FC0" w:rsidRPr="00943B55" w:rsidRDefault="00D01FC0" w:rsidP="00D01FC0">
      <w:pPr>
        <w:spacing w:after="0" w:line="360" w:lineRule="auto"/>
        <w:rPr>
          <w:rFonts w:cs="Times New Roman"/>
        </w:rPr>
      </w:pPr>
      <w:r w:rsidRPr="00D01FC0">
        <w:rPr>
          <w:rFonts w:cs="Times New Roman"/>
          <w:vertAlign w:val="superscript"/>
        </w:rPr>
        <w:t>7</w:t>
      </w:r>
      <w:r>
        <w:rPr>
          <w:rFonts w:cs="Times New Roman"/>
        </w:rPr>
        <w:t>M.Phil. S</w:t>
      </w:r>
      <w:r w:rsidRPr="00943B55">
        <w:rPr>
          <w:rFonts w:cs="Times New Roman"/>
        </w:rPr>
        <w:t>cholar, Institute of basic medical sciences, Khyber Medical University, Pakistan</w:t>
      </w:r>
    </w:p>
    <w:p w:rsidR="00AF2CB0" w:rsidRDefault="00AF2CB0" w:rsidP="003811BE">
      <w:pPr>
        <w:spacing w:line="240" w:lineRule="auto"/>
        <w:rPr>
          <w:b/>
        </w:rPr>
      </w:pPr>
      <w:r w:rsidRPr="00AF2CB0">
        <w:rPr>
          <w:b/>
        </w:rPr>
        <w:t>Corresponding Author:</w:t>
      </w:r>
    </w:p>
    <w:p w:rsidR="00AF2CB0" w:rsidRPr="003811BE" w:rsidRDefault="00AF2CB0" w:rsidP="003811BE">
      <w:pPr>
        <w:spacing w:line="240" w:lineRule="auto"/>
        <w:jc w:val="both"/>
      </w:pPr>
      <w:r>
        <w:rPr>
          <w:b/>
        </w:rPr>
        <w:t xml:space="preserve">Dr. Asif Ali, </w:t>
      </w:r>
      <w:r w:rsidRPr="003811BE">
        <w:t>Associate Professor (Histopathology), Khyber Medical University, Pakistan &amp; Honorary clinical lecturer, institute of cancer sciences, University of Glasgow, UK.</w:t>
      </w:r>
    </w:p>
    <w:p w:rsidR="003811BE" w:rsidRDefault="003811BE" w:rsidP="003811BE">
      <w:pPr>
        <w:spacing w:line="240" w:lineRule="auto"/>
        <w:rPr>
          <w:b/>
        </w:rPr>
      </w:pPr>
      <w:r>
        <w:rPr>
          <w:b/>
        </w:rPr>
        <w:t xml:space="preserve">Contact: </w:t>
      </w:r>
    </w:p>
    <w:p w:rsidR="003811BE" w:rsidRDefault="003811BE" w:rsidP="003811BE">
      <w:pPr>
        <w:spacing w:after="0" w:line="240" w:lineRule="auto"/>
        <w:rPr>
          <w:color w:val="000000" w:themeColor="text1"/>
        </w:rPr>
      </w:pPr>
      <w:hyperlink r:id="rId8" w:history="1">
        <w:r w:rsidRPr="003811BE">
          <w:rPr>
            <w:rStyle w:val="Hyperlink"/>
            <w:color w:val="000000" w:themeColor="text1"/>
            <w:u w:val="none"/>
          </w:rPr>
          <w:t>draliasif7@gmail.com</w:t>
        </w:r>
      </w:hyperlink>
    </w:p>
    <w:p w:rsidR="00AF2CB0" w:rsidRPr="003811BE" w:rsidRDefault="003811BE" w:rsidP="003811BE">
      <w:pPr>
        <w:spacing w:after="0" w:line="240" w:lineRule="auto"/>
        <w:rPr>
          <w:color w:val="000000" w:themeColor="text1"/>
        </w:rPr>
      </w:pPr>
      <w:r w:rsidRPr="003811BE">
        <w:rPr>
          <w:color w:val="000000" w:themeColor="text1"/>
        </w:rPr>
        <w:t xml:space="preserve"> +92 3339929282</w:t>
      </w:r>
    </w:p>
    <w:p w:rsidR="003811BE" w:rsidRDefault="003811BE" w:rsidP="00C54F33">
      <w:pPr>
        <w:spacing w:line="480" w:lineRule="auto"/>
        <w:rPr>
          <w:b/>
        </w:rPr>
      </w:pPr>
    </w:p>
    <w:p w:rsidR="00AF2CB0" w:rsidRPr="00AF2CB0" w:rsidRDefault="00AF2CB0" w:rsidP="003811BE">
      <w:pPr>
        <w:spacing w:line="240" w:lineRule="auto"/>
        <w:rPr>
          <w:rFonts w:cs="Times New Roman"/>
          <w:b/>
        </w:rPr>
      </w:pPr>
      <w:r>
        <w:rPr>
          <w:rFonts w:cs="Times New Roman"/>
          <w:b/>
        </w:rPr>
        <w:t>Email addresses:</w:t>
      </w:r>
    </w:p>
    <w:p w:rsidR="00AF2CB0" w:rsidRDefault="00AF2CB0" w:rsidP="003811BE">
      <w:pPr>
        <w:spacing w:line="240" w:lineRule="auto"/>
        <w:rPr>
          <w:rFonts w:cs="Times New Roman"/>
        </w:rPr>
      </w:pPr>
      <w:r>
        <w:rPr>
          <w:rFonts w:cs="Times New Roman"/>
        </w:rPr>
        <w:t>RZ:</w:t>
      </w:r>
      <w:r w:rsidRPr="00AF2CB0">
        <w:rPr>
          <w:rFonts w:cs="Times New Roman"/>
          <w:color w:val="000000" w:themeColor="text1"/>
        </w:rPr>
        <w:t xml:space="preserve"> </w:t>
      </w:r>
      <w:hyperlink r:id="rId9" w:history="1">
        <w:r w:rsidRPr="00AF2CB0">
          <w:rPr>
            <w:rStyle w:val="Hyperlink"/>
            <w:rFonts w:cs="Times New Roman"/>
            <w:color w:val="000000" w:themeColor="text1"/>
            <w:u w:val="none"/>
          </w:rPr>
          <w:t>rabiahaseeb44@gmail.com</w:t>
        </w:r>
      </w:hyperlink>
    </w:p>
    <w:p w:rsidR="00AF2CB0" w:rsidRPr="00AF2CB0" w:rsidRDefault="00AF2CB0" w:rsidP="003811BE">
      <w:pPr>
        <w:spacing w:line="240" w:lineRule="auto"/>
        <w:rPr>
          <w:rStyle w:val="Hyperlink"/>
          <w:rFonts w:cs="Times New Roman"/>
          <w:color w:val="auto"/>
          <w:u w:val="none"/>
        </w:rPr>
      </w:pPr>
      <w:r w:rsidRPr="00AF2CB0">
        <w:t xml:space="preserve">AA: </w:t>
      </w:r>
      <w:hyperlink r:id="rId10" w:history="1">
        <w:r w:rsidRPr="00AF2CB0">
          <w:rPr>
            <w:rStyle w:val="Hyperlink"/>
            <w:rFonts w:cs="Times New Roman"/>
            <w:color w:val="auto"/>
            <w:u w:val="none"/>
          </w:rPr>
          <w:t>draliasif7@gmail.com</w:t>
        </w:r>
      </w:hyperlink>
    </w:p>
    <w:p w:rsidR="00152C8D" w:rsidRDefault="00152C8D" w:rsidP="003811BE">
      <w:pPr>
        <w:tabs>
          <w:tab w:val="left" w:pos="3031"/>
        </w:tabs>
        <w:spacing w:line="240" w:lineRule="auto"/>
        <w:rPr>
          <w:rStyle w:val="Hyperlink"/>
          <w:rFonts w:cs="Times New Roman"/>
          <w:color w:val="auto"/>
          <w:u w:val="none"/>
        </w:rPr>
      </w:pPr>
      <w:r w:rsidRPr="00152C8D">
        <w:rPr>
          <w:rStyle w:val="Hyperlink"/>
          <w:rFonts w:cs="Times New Roman"/>
          <w:color w:val="auto"/>
          <w:u w:val="none"/>
        </w:rPr>
        <w:t>ZD: durraniz@hotmail.com</w:t>
      </w:r>
      <w:r w:rsidRPr="00152C8D">
        <w:rPr>
          <w:rStyle w:val="Hyperlink"/>
          <w:rFonts w:cs="Times New Roman"/>
          <w:color w:val="auto"/>
          <w:u w:val="none"/>
        </w:rPr>
        <w:tab/>
      </w:r>
    </w:p>
    <w:p w:rsidR="00A55064" w:rsidRDefault="00A55064" w:rsidP="003811BE">
      <w:pPr>
        <w:tabs>
          <w:tab w:val="left" w:pos="3031"/>
        </w:tabs>
        <w:spacing w:line="240" w:lineRule="auto"/>
        <w:rPr>
          <w:rStyle w:val="Hyperlink"/>
          <w:rFonts w:cs="Times New Roman"/>
          <w:color w:val="auto"/>
          <w:u w:val="none"/>
        </w:rPr>
      </w:pPr>
      <w:r>
        <w:rPr>
          <w:rStyle w:val="Hyperlink"/>
          <w:rFonts w:cs="Times New Roman"/>
          <w:color w:val="auto"/>
          <w:u w:val="none"/>
        </w:rPr>
        <w:t xml:space="preserve">SA: </w:t>
      </w:r>
      <w:hyperlink r:id="rId11" w:history="1">
        <w:r w:rsidR="00D01FC0" w:rsidRPr="004A62E4">
          <w:rPr>
            <w:rStyle w:val="Hyperlink"/>
            <w:rFonts w:cs="Times New Roman"/>
            <w:color w:val="000000" w:themeColor="text1"/>
            <w:u w:val="none"/>
          </w:rPr>
          <w:t>drsajjad123@gmail.com</w:t>
        </w:r>
      </w:hyperlink>
    </w:p>
    <w:p w:rsidR="00D01FC0" w:rsidRPr="00152C8D" w:rsidRDefault="00D01FC0" w:rsidP="003811BE">
      <w:pPr>
        <w:tabs>
          <w:tab w:val="left" w:pos="3031"/>
        </w:tabs>
        <w:spacing w:line="240" w:lineRule="auto"/>
        <w:rPr>
          <w:rFonts w:cs="Times New Roman"/>
        </w:rPr>
      </w:pPr>
      <w:r>
        <w:rPr>
          <w:rStyle w:val="Hyperlink"/>
          <w:rFonts w:cs="Times New Roman"/>
          <w:color w:val="auto"/>
          <w:u w:val="none"/>
        </w:rPr>
        <w:t>BA: benish_zubair@hotmail.com</w:t>
      </w:r>
    </w:p>
    <w:p w:rsidR="00D01FC0" w:rsidRDefault="001770B6" w:rsidP="003811BE">
      <w:pPr>
        <w:spacing w:line="240" w:lineRule="auto"/>
        <w:rPr>
          <w:rStyle w:val="Hyperlink"/>
          <w:rFonts w:cs="Times New Roman"/>
          <w:color w:val="auto"/>
          <w:u w:val="none"/>
        </w:rPr>
      </w:pPr>
      <w:r w:rsidRPr="00A55064">
        <w:rPr>
          <w:rFonts w:cs="Times New Roman"/>
        </w:rPr>
        <w:t xml:space="preserve">AS: </w:t>
      </w:r>
      <w:hyperlink r:id="rId12" w:history="1">
        <w:r w:rsidRPr="00A55064">
          <w:rPr>
            <w:rStyle w:val="Hyperlink"/>
            <w:rFonts w:cs="Times New Roman"/>
            <w:color w:val="auto"/>
            <w:u w:val="none"/>
          </w:rPr>
          <w:t>dr.abbassaleem@gmail.com</w:t>
        </w:r>
      </w:hyperlink>
    </w:p>
    <w:p w:rsidR="00D01FC0" w:rsidRDefault="00D01FC0" w:rsidP="003811BE">
      <w:pPr>
        <w:spacing w:line="240" w:lineRule="auto"/>
        <w:rPr>
          <w:rFonts w:cs="Times New Roman"/>
        </w:rPr>
      </w:pPr>
      <w:r>
        <w:rPr>
          <w:rFonts w:cs="Times New Roman"/>
        </w:rPr>
        <w:t xml:space="preserve">DS: </w:t>
      </w:r>
      <w:hyperlink r:id="rId13" w:history="1">
        <w:r w:rsidR="00BF4BA9" w:rsidRPr="00BF4BA9">
          <w:rPr>
            <w:rStyle w:val="Hyperlink"/>
            <w:rFonts w:cs="Times New Roman"/>
            <w:color w:val="000000" w:themeColor="text1"/>
            <w:u w:val="none"/>
          </w:rPr>
          <w:t>fahadsumera@gmail.com</w:t>
        </w:r>
      </w:hyperlink>
    </w:p>
    <w:p w:rsidR="00BF4BA9" w:rsidRPr="00943B55" w:rsidRDefault="00BF4BA9" w:rsidP="00D01FC0">
      <w:pPr>
        <w:spacing w:line="480" w:lineRule="auto"/>
        <w:rPr>
          <w:rFonts w:cs="Times New Roman"/>
        </w:rPr>
      </w:pPr>
    </w:p>
    <w:p w:rsidR="00CF2DF5" w:rsidRPr="000A78BF" w:rsidRDefault="00100B96" w:rsidP="00C54F33">
      <w:pPr>
        <w:spacing w:line="480" w:lineRule="auto"/>
        <w:rPr>
          <w:rFonts w:cs="Times New Roman"/>
        </w:rPr>
      </w:pPr>
      <w:r w:rsidRPr="00943B55">
        <w:rPr>
          <w:rFonts w:cs="Times New Roman"/>
          <w:b/>
        </w:rPr>
        <w:lastRenderedPageBreak/>
        <w:br w:type="page"/>
      </w:r>
    </w:p>
    <w:p w:rsidR="00306C97" w:rsidRPr="00BF4BA9" w:rsidRDefault="00306C97" w:rsidP="00BF4BA9">
      <w:pPr>
        <w:spacing w:line="480" w:lineRule="auto"/>
        <w:jc w:val="both"/>
        <w:rPr>
          <w:rFonts w:cs="Times New Roman"/>
          <w:b/>
          <w:szCs w:val="24"/>
        </w:rPr>
      </w:pPr>
      <w:r w:rsidRPr="00BF4BA9">
        <w:rPr>
          <w:rFonts w:cs="Times New Roman"/>
          <w:b/>
          <w:szCs w:val="24"/>
        </w:rPr>
        <w:lastRenderedPageBreak/>
        <w:t>Abstract</w:t>
      </w:r>
    </w:p>
    <w:p w:rsidR="00C54F33" w:rsidRPr="00BF4BA9" w:rsidRDefault="004D004C" w:rsidP="00BF4BA9">
      <w:pPr>
        <w:spacing w:line="480" w:lineRule="auto"/>
        <w:jc w:val="both"/>
        <w:rPr>
          <w:rFonts w:cs="Times New Roman"/>
          <w:b/>
          <w:szCs w:val="24"/>
        </w:rPr>
      </w:pPr>
      <w:bookmarkStart w:id="0" w:name="_GoBack"/>
      <w:r w:rsidRPr="00BF4BA9">
        <w:rPr>
          <w:rFonts w:cs="Times New Roman"/>
          <w:b/>
          <w:szCs w:val="24"/>
        </w:rPr>
        <w:t>BACKGROUND</w:t>
      </w:r>
      <w:r w:rsidR="00C54F33" w:rsidRPr="00BF4BA9">
        <w:rPr>
          <w:rFonts w:cs="Times New Roman"/>
          <w:b/>
          <w:szCs w:val="24"/>
        </w:rPr>
        <w:t xml:space="preserve">: </w:t>
      </w:r>
      <w:r w:rsidR="00C61CF9" w:rsidRPr="00BF4BA9">
        <w:rPr>
          <w:rFonts w:cs="Times New Roman"/>
          <w:szCs w:val="24"/>
        </w:rPr>
        <w:t>Oral s</w:t>
      </w:r>
      <w:r w:rsidR="00C54F33" w:rsidRPr="00BF4BA9">
        <w:rPr>
          <w:rFonts w:cs="Times New Roman"/>
          <w:szCs w:val="24"/>
        </w:rPr>
        <w:t xml:space="preserve">quamous cell carcinoma (OSSC) arises from premalignant oral lesions (PMOL) in majority of the cases. Minichromosome maintenance (MCM) 3 is a proliferative marker that has been investigated as a potential diagnostic biomarker in oral cancer. </w:t>
      </w:r>
      <w:r w:rsidR="00C54F33" w:rsidRPr="00BF4BA9">
        <w:rPr>
          <w:rFonts w:cs="Times New Roman"/>
          <w:b/>
          <w:szCs w:val="24"/>
        </w:rPr>
        <w:t xml:space="preserve">OBJECTIVES: </w:t>
      </w:r>
      <w:r w:rsidR="004C6B11" w:rsidRPr="00BF4BA9">
        <w:rPr>
          <w:rFonts w:cs="Times New Roman"/>
          <w:szCs w:val="24"/>
        </w:rPr>
        <w:t xml:space="preserve"> T</w:t>
      </w:r>
      <w:r w:rsidR="00C54F33" w:rsidRPr="00BF4BA9">
        <w:rPr>
          <w:rFonts w:cs="Times New Roman"/>
          <w:szCs w:val="24"/>
        </w:rPr>
        <w:t>o evaluate the association between MCM3 expression and c</w:t>
      </w:r>
      <w:r w:rsidR="00D55711" w:rsidRPr="00BF4BA9">
        <w:rPr>
          <w:rFonts w:cs="Times New Roman"/>
          <w:szCs w:val="24"/>
        </w:rPr>
        <w:t>linicopathologic parameters and</w:t>
      </w:r>
      <w:r w:rsidR="004C6B11" w:rsidRPr="00BF4BA9">
        <w:rPr>
          <w:rFonts w:cs="Times New Roman"/>
          <w:szCs w:val="24"/>
        </w:rPr>
        <w:t xml:space="preserve"> identify </w:t>
      </w:r>
      <w:r w:rsidR="001C5B89" w:rsidRPr="00BF4BA9">
        <w:rPr>
          <w:rFonts w:cs="Times New Roman"/>
          <w:szCs w:val="24"/>
        </w:rPr>
        <w:t>snuff (</w:t>
      </w:r>
      <w:r w:rsidR="004C6B11" w:rsidRPr="00BF4BA9">
        <w:rPr>
          <w:rFonts w:cs="Times New Roman"/>
          <w:szCs w:val="24"/>
        </w:rPr>
        <w:t>n</w:t>
      </w:r>
      <w:r w:rsidR="00C54F33" w:rsidRPr="00BF4BA9">
        <w:rPr>
          <w:rFonts w:cs="Times New Roman"/>
          <w:szCs w:val="24"/>
        </w:rPr>
        <w:t>aswar</w:t>
      </w:r>
      <w:r w:rsidR="001C5B89" w:rsidRPr="00BF4BA9">
        <w:rPr>
          <w:rFonts w:cs="Times New Roman"/>
          <w:szCs w:val="24"/>
        </w:rPr>
        <w:t>)</w:t>
      </w:r>
      <w:r w:rsidR="00C54F33" w:rsidRPr="00BF4BA9">
        <w:rPr>
          <w:rFonts w:cs="Times New Roman"/>
          <w:szCs w:val="24"/>
        </w:rPr>
        <w:t xml:space="preserve"> as a potential risk factor for changes in MCM3 expression in PMOL and OSCC</w:t>
      </w:r>
    </w:p>
    <w:p w:rsidR="00C54F33" w:rsidRPr="00BF4BA9" w:rsidRDefault="00C54F33" w:rsidP="00BF4BA9">
      <w:pPr>
        <w:spacing w:line="480" w:lineRule="auto"/>
        <w:jc w:val="both"/>
        <w:rPr>
          <w:rFonts w:cs="Times New Roman"/>
          <w:szCs w:val="24"/>
        </w:rPr>
      </w:pPr>
      <w:r w:rsidRPr="00BF4BA9">
        <w:rPr>
          <w:rFonts w:cs="Times New Roman"/>
          <w:b/>
          <w:szCs w:val="24"/>
        </w:rPr>
        <w:t xml:space="preserve">METHODS: </w:t>
      </w:r>
      <w:r w:rsidRPr="00BF4BA9">
        <w:rPr>
          <w:rFonts w:cs="Times New Roman"/>
          <w:szCs w:val="24"/>
        </w:rPr>
        <w:t xml:space="preserve">Immunohistochemistry (IHC) of MCM3 was performed on 32 PMOL, 32 OSCC and 16 normal controls after optimization of IHC methodology. Histoscore (0-300) was used as a scoring system and seven different cut-offs were identified for analyses. </w:t>
      </w:r>
    </w:p>
    <w:p w:rsidR="00C54F33" w:rsidRPr="00BF4BA9" w:rsidRDefault="00C54F33" w:rsidP="00BF4BA9">
      <w:pPr>
        <w:spacing w:line="480" w:lineRule="auto"/>
        <w:jc w:val="both"/>
        <w:rPr>
          <w:rFonts w:cs="Times New Roman"/>
          <w:szCs w:val="24"/>
        </w:rPr>
      </w:pPr>
      <w:r w:rsidRPr="00BF4BA9">
        <w:rPr>
          <w:rFonts w:cs="Times New Roman"/>
          <w:b/>
          <w:szCs w:val="24"/>
        </w:rPr>
        <w:t xml:space="preserve">RESULTS: </w:t>
      </w:r>
      <w:r w:rsidRPr="00BF4BA9">
        <w:rPr>
          <w:rFonts w:cs="Times New Roman"/>
          <w:szCs w:val="24"/>
        </w:rPr>
        <w:t>Among the seven cutoffs</w:t>
      </w:r>
      <w:r w:rsidR="004C6B11" w:rsidRPr="00BF4BA9">
        <w:rPr>
          <w:rFonts w:cs="Times New Roman"/>
          <w:szCs w:val="24"/>
        </w:rPr>
        <w:t>,</w:t>
      </w:r>
      <w:r w:rsidRPr="00BF4BA9">
        <w:rPr>
          <w:rFonts w:cs="Times New Roman"/>
          <w:szCs w:val="24"/>
        </w:rPr>
        <w:t xml:space="preserve"> 40% strong positive cells </w:t>
      </w:r>
      <w:r w:rsidR="00113140" w:rsidRPr="00BF4BA9">
        <w:rPr>
          <w:rFonts w:cs="Times New Roman"/>
          <w:szCs w:val="24"/>
        </w:rPr>
        <w:t>was</w:t>
      </w:r>
      <w:r w:rsidR="00EA50B1" w:rsidRPr="00BF4BA9">
        <w:rPr>
          <w:rFonts w:cs="Times New Roman"/>
          <w:szCs w:val="24"/>
        </w:rPr>
        <w:t xml:space="preserve"> found </w:t>
      </w:r>
      <w:r w:rsidRPr="00BF4BA9">
        <w:rPr>
          <w:rFonts w:cs="Times New Roman"/>
          <w:szCs w:val="24"/>
        </w:rPr>
        <w:t>a better cut-off as it was associated with many pathological</w:t>
      </w:r>
      <w:r w:rsidR="00C61CF9" w:rsidRPr="00BF4BA9">
        <w:rPr>
          <w:rFonts w:cs="Times New Roman"/>
          <w:szCs w:val="24"/>
        </w:rPr>
        <w:t xml:space="preserve"> </w:t>
      </w:r>
      <w:r w:rsidRPr="00BF4BA9">
        <w:rPr>
          <w:rFonts w:cs="Times New Roman"/>
          <w:szCs w:val="24"/>
        </w:rPr>
        <w:t>variables</w:t>
      </w:r>
      <w:r w:rsidR="00240BCC" w:rsidRPr="00BF4BA9">
        <w:rPr>
          <w:rFonts w:cs="Times New Roman"/>
          <w:szCs w:val="24"/>
        </w:rPr>
        <w:t xml:space="preserve"> (B</w:t>
      </w:r>
      <w:r w:rsidR="00F16E5F" w:rsidRPr="00BF4BA9">
        <w:rPr>
          <w:rFonts w:cs="Times New Roman"/>
          <w:szCs w:val="24"/>
        </w:rPr>
        <w:t>roder’s, Aneroth</w:t>
      </w:r>
      <w:r w:rsidR="00C61CF9" w:rsidRPr="00BF4BA9">
        <w:rPr>
          <w:rFonts w:cs="Times New Roman"/>
          <w:szCs w:val="24"/>
        </w:rPr>
        <w:t>’s</w:t>
      </w:r>
      <w:r w:rsidR="00F16E5F" w:rsidRPr="00BF4BA9">
        <w:rPr>
          <w:rFonts w:cs="Times New Roman"/>
          <w:szCs w:val="24"/>
        </w:rPr>
        <w:t xml:space="preserve"> grade, mitotic activity</w:t>
      </w:r>
      <w:r w:rsidR="008D59D3" w:rsidRPr="00BF4BA9">
        <w:rPr>
          <w:rFonts w:cs="Times New Roman"/>
          <w:b/>
          <w:szCs w:val="24"/>
        </w:rPr>
        <w:t xml:space="preserve">). </w:t>
      </w:r>
      <w:r w:rsidRPr="00BF4BA9">
        <w:rPr>
          <w:rFonts w:cs="Times New Roman"/>
          <w:szCs w:val="24"/>
        </w:rPr>
        <w:t>The differential MCM3 expression in oral lesions (PMOL and OSCC), was statistically significant (p&lt;0.05). M</w:t>
      </w:r>
      <w:r w:rsidR="00113140" w:rsidRPr="00BF4BA9">
        <w:rPr>
          <w:rFonts w:cs="Times New Roman"/>
          <w:szCs w:val="24"/>
        </w:rPr>
        <w:t>oreover, MCM3 expression is raised</w:t>
      </w:r>
      <w:r w:rsidRPr="00BF4BA9">
        <w:rPr>
          <w:rFonts w:cs="Times New Roman"/>
          <w:szCs w:val="24"/>
        </w:rPr>
        <w:t xml:space="preserve"> with increase</w:t>
      </w:r>
      <w:r w:rsidR="00113140" w:rsidRPr="00BF4BA9">
        <w:rPr>
          <w:rFonts w:cs="Times New Roman"/>
          <w:szCs w:val="24"/>
        </w:rPr>
        <w:t>d</w:t>
      </w:r>
      <w:r w:rsidRPr="00BF4BA9">
        <w:rPr>
          <w:rFonts w:cs="Times New Roman"/>
          <w:szCs w:val="24"/>
        </w:rPr>
        <w:t xml:space="preserve"> d</w:t>
      </w:r>
      <w:r w:rsidR="001C5B89" w:rsidRPr="00BF4BA9">
        <w:rPr>
          <w:rFonts w:cs="Times New Roman"/>
          <w:szCs w:val="24"/>
        </w:rPr>
        <w:t>uration and frequency of snuff</w:t>
      </w:r>
      <w:r w:rsidRPr="00BF4BA9">
        <w:rPr>
          <w:rFonts w:cs="Times New Roman"/>
          <w:szCs w:val="24"/>
        </w:rPr>
        <w:t xml:space="preserve"> use.</w:t>
      </w:r>
    </w:p>
    <w:p w:rsidR="00B214BC" w:rsidRPr="00BF4BA9" w:rsidRDefault="00C54F33" w:rsidP="00BF4BA9">
      <w:pPr>
        <w:spacing w:line="480" w:lineRule="auto"/>
        <w:jc w:val="both"/>
        <w:rPr>
          <w:rFonts w:cs="Times New Roman"/>
          <w:szCs w:val="24"/>
        </w:rPr>
      </w:pPr>
      <w:r w:rsidRPr="00BF4BA9">
        <w:rPr>
          <w:rFonts w:cs="Times New Roman"/>
          <w:b/>
          <w:szCs w:val="24"/>
        </w:rPr>
        <w:t>CONCLUSION</w:t>
      </w:r>
      <w:r w:rsidRPr="00BF4BA9">
        <w:rPr>
          <w:rFonts w:cs="Times New Roman"/>
          <w:szCs w:val="24"/>
        </w:rPr>
        <w:t>: High MCM3 expression is associated with disease progress</w:t>
      </w:r>
      <w:r w:rsidR="004C6B11" w:rsidRPr="00BF4BA9">
        <w:rPr>
          <w:rFonts w:cs="Times New Roman"/>
          <w:szCs w:val="24"/>
        </w:rPr>
        <w:t>ion</w:t>
      </w:r>
      <w:r w:rsidRPr="00BF4BA9">
        <w:rPr>
          <w:rFonts w:cs="Times New Roman"/>
          <w:szCs w:val="24"/>
        </w:rPr>
        <w:t xml:space="preserve"> and </w:t>
      </w:r>
      <w:r w:rsidR="00B214BC" w:rsidRPr="00BF4BA9">
        <w:rPr>
          <w:rFonts w:cs="Times New Roman"/>
          <w:szCs w:val="24"/>
        </w:rPr>
        <w:t xml:space="preserve">is a potential indicator of </w:t>
      </w:r>
      <w:r w:rsidRPr="00BF4BA9">
        <w:rPr>
          <w:rFonts w:cs="Times New Roman"/>
          <w:szCs w:val="24"/>
        </w:rPr>
        <w:t>the malignant transformation</w:t>
      </w:r>
      <w:r w:rsidR="00B214BC" w:rsidRPr="00BF4BA9">
        <w:rPr>
          <w:rFonts w:cs="Times New Roman"/>
          <w:szCs w:val="24"/>
        </w:rPr>
        <w:t>s</w:t>
      </w:r>
      <w:r w:rsidRPr="00BF4BA9">
        <w:rPr>
          <w:rFonts w:cs="Times New Roman"/>
          <w:szCs w:val="24"/>
        </w:rPr>
        <w:t xml:space="preserve"> from PMOL to OSCC. Moreover</w:t>
      </w:r>
      <w:r w:rsidR="004C6B11" w:rsidRPr="00BF4BA9">
        <w:rPr>
          <w:rFonts w:cs="Times New Roman"/>
          <w:szCs w:val="24"/>
        </w:rPr>
        <w:t>,</w:t>
      </w:r>
      <w:r w:rsidR="00403913" w:rsidRPr="00BF4BA9">
        <w:rPr>
          <w:rFonts w:cs="Times New Roman"/>
          <w:szCs w:val="24"/>
        </w:rPr>
        <w:t xml:space="preserve"> </w:t>
      </w:r>
      <w:r w:rsidR="001C5B89" w:rsidRPr="00BF4BA9">
        <w:rPr>
          <w:rFonts w:cs="Times New Roman"/>
          <w:szCs w:val="24"/>
        </w:rPr>
        <w:t xml:space="preserve">snuff </w:t>
      </w:r>
      <w:r w:rsidR="00B214BC" w:rsidRPr="00BF4BA9">
        <w:rPr>
          <w:rFonts w:cs="Times New Roman"/>
          <w:szCs w:val="24"/>
        </w:rPr>
        <w:t>use</w:t>
      </w:r>
      <w:r w:rsidR="00403913" w:rsidRPr="00BF4BA9">
        <w:rPr>
          <w:rFonts w:cs="Times New Roman"/>
          <w:szCs w:val="24"/>
        </w:rPr>
        <w:t xml:space="preserve"> </w:t>
      </w:r>
      <w:r w:rsidR="00B214BC" w:rsidRPr="00BF4BA9">
        <w:rPr>
          <w:rFonts w:cs="Times New Roman"/>
          <w:szCs w:val="24"/>
        </w:rPr>
        <w:t xml:space="preserve">is associated </w:t>
      </w:r>
      <w:r w:rsidRPr="00BF4BA9">
        <w:rPr>
          <w:rFonts w:cs="Times New Roman"/>
          <w:szCs w:val="24"/>
        </w:rPr>
        <w:t xml:space="preserve">with MCM3 </w:t>
      </w:r>
      <w:r w:rsidR="00C61CF9" w:rsidRPr="00BF4BA9">
        <w:rPr>
          <w:rFonts w:cs="Times New Roman"/>
          <w:szCs w:val="24"/>
        </w:rPr>
        <w:t>over expression</w:t>
      </w:r>
      <w:r w:rsidR="00B214BC" w:rsidRPr="00BF4BA9">
        <w:rPr>
          <w:rFonts w:cs="Times New Roman"/>
          <w:szCs w:val="24"/>
        </w:rPr>
        <w:t>.</w:t>
      </w:r>
      <w:bookmarkEnd w:id="0"/>
      <w:r w:rsidRPr="00BF4BA9">
        <w:rPr>
          <w:rFonts w:cs="Times New Roman"/>
          <w:szCs w:val="24"/>
        </w:rPr>
        <w:t xml:space="preserve"> </w:t>
      </w:r>
    </w:p>
    <w:p w:rsidR="00306C97" w:rsidRPr="00BF4BA9" w:rsidRDefault="009F0B85" w:rsidP="00BF4BA9">
      <w:pPr>
        <w:spacing w:line="480" w:lineRule="auto"/>
        <w:jc w:val="both"/>
        <w:rPr>
          <w:rFonts w:cs="Times New Roman"/>
          <w:szCs w:val="24"/>
        </w:rPr>
      </w:pPr>
      <w:r w:rsidRPr="00BF4BA9">
        <w:rPr>
          <w:rFonts w:cs="Times New Roman"/>
          <w:b/>
          <w:szCs w:val="24"/>
        </w:rPr>
        <w:t xml:space="preserve">Keywords: </w:t>
      </w:r>
      <w:r w:rsidRPr="00BF4BA9">
        <w:rPr>
          <w:rFonts w:cs="Times New Roman"/>
          <w:szCs w:val="24"/>
        </w:rPr>
        <w:t xml:space="preserve">Oral squamous cell carcinoma (OSCC), </w:t>
      </w:r>
      <w:r w:rsidR="00D430A1" w:rsidRPr="00BF4BA9">
        <w:rPr>
          <w:rFonts w:cs="Times New Roman"/>
          <w:szCs w:val="24"/>
        </w:rPr>
        <w:t>Premalignant</w:t>
      </w:r>
      <w:r w:rsidRPr="00BF4BA9">
        <w:rPr>
          <w:rFonts w:cs="Times New Roman"/>
          <w:szCs w:val="24"/>
        </w:rPr>
        <w:t xml:space="preserve"> oral lesions (PMOL), Minichromosome maintenan</w:t>
      </w:r>
      <w:r w:rsidR="00943B55" w:rsidRPr="00BF4BA9">
        <w:rPr>
          <w:rFonts w:cs="Times New Roman"/>
          <w:szCs w:val="24"/>
        </w:rPr>
        <w:t>ce (MCM</w:t>
      </w:r>
      <w:r w:rsidR="00C61CF9" w:rsidRPr="00BF4BA9">
        <w:rPr>
          <w:rFonts w:cs="Times New Roman"/>
          <w:szCs w:val="24"/>
        </w:rPr>
        <w:t>) 3</w:t>
      </w:r>
      <w:r w:rsidR="00403913" w:rsidRPr="00BF4BA9">
        <w:rPr>
          <w:rFonts w:cs="Times New Roman"/>
          <w:szCs w:val="24"/>
        </w:rPr>
        <w:t>, Naswar (Snuff)</w:t>
      </w:r>
    </w:p>
    <w:p w:rsidR="008E59A4" w:rsidRDefault="008E59A4" w:rsidP="00BF4BA9">
      <w:pPr>
        <w:spacing w:line="480" w:lineRule="auto"/>
        <w:jc w:val="both"/>
        <w:rPr>
          <w:rFonts w:cs="Times New Roman"/>
          <w:b/>
          <w:szCs w:val="24"/>
        </w:rPr>
      </w:pPr>
    </w:p>
    <w:p w:rsidR="002B3A52" w:rsidRPr="00BF4BA9" w:rsidRDefault="00530AEC" w:rsidP="00BF4BA9">
      <w:pPr>
        <w:spacing w:line="480" w:lineRule="auto"/>
        <w:jc w:val="both"/>
        <w:rPr>
          <w:rFonts w:cs="Times New Roman"/>
          <w:b/>
          <w:szCs w:val="24"/>
        </w:rPr>
      </w:pPr>
      <w:r w:rsidRPr="00BF4BA9">
        <w:rPr>
          <w:rFonts w:cs="Times New Roman"/>
          <w:b/>
          <w:szCs w:val="24"/>
        </w:rPr>
        <w:lastRenderedPageBreak/>
        <w:t>Background</w:t>
      </w:r>
    </w:p>
    <w:p w:rsidR="00306C97" w:rsidRPr="00BF4BA9" w:rsidRDefault="00D97E7A" w:rsidP="00BF4BA9">
      <w:pPr>
        <w:spacing w:line="480" w:lineRule="auto"/>
        <w:jc w:val="both"/>
        <w:rPr>
          <w:rFonts w:cs="Times New Roman"/>
          <w:szCs w:val="24"/>
        </w:rPr>
      </w:pPr>
      <w:r w:rsidRPr="00BF4BA9">
        <w:rPr>
          <w:rFonts w:cs="Times New Roman"/>
          <w:szCs w:val="24"/>
        </w:rPr>
        <w:t>C</w:t>
      </w:r>
      <w:r w:rsidR="00306C97" w:rsidRPr="00BF4BA9">
        <w:rPr>
          <w:rFonts w:cs="Times New Roman"/>
          <w:szCs w:val="24"/>
        </w:rPr>
        <w:t>ancer of the oral cavity is one o</w:t>
      </w:r>
      <w:r w:rsidR="00240BCC" w:rsidRPr="00BF4BA9">
        <w:rPr>
          <w:rFonts w:cs="Times New Roman"/>
          <w:szCs w:val="24"/>
        </w:rPr>
        <w:t>f the most frequent cancer type</w:t>
      </w:r>
      <w:r w:rsidR="00007468" w:rsidRPr="00BF4BA9">
        <w:rPr>
          <w:rFonts w:cs="Times New Roman"/>
          <w:szCs w:val="24"/>
        </w:rPr>
        <w:t>s</w:t>
      </w:r>
      <w:r w:rsidR="00306C97" w:rsidRPr="00BF4BA9">
        <w:rPr>
          <w:rFonts w:cs="Times New Roman"/>
          <w:szCs w:val="24"/>
        </w:rPr>
        <w:t xml:space="preserve"> worldwide. More than 95% of the head and neck cancers </w:t>
      </w:r>
      <w:r w:rsidR="009C03FE" w:rsidRPr="00BF4BA9">
        <w:rPr>
          <w:rFonts w:cs="Times New Roman"/>
          <w:szCs w:val="24"/>
        </w:rPr>
        <w:t>are oral squamous cell carcinoma</w:t>
      </w:r>
      <w:r w:rsidR="00B90B75" w:rsidRPr="00BF4BA9">
        <w:rPr>
          <w:rFonts w:cs="Times New Roman"/>
          <w:szCs w:val="24"/>
        </w:rPr>
        <w:fldChar w:fldCharType="begin"/>
      </w:r>
      <w:r w:rsidR="001376B6" w:rsidRPr="00BF4BA9">
        <w:rPr>
          <w:rFonts w:cs="Times New Roman"/>
          <w:szCs w:val="24"/>
        </w:rPr>
        <w:instrText xml:space="preserve"> ADDIN EN.CITE &lt;EndNote&gt;&lt;Cite&gt;&lt;Author&gt;kumar&lt;/Author&gt;&lt;Year&gt;2015&lt;/Year&gt;&lt;RecNum&gt;61&lt;/RecNum&gt;&lt;DisplayText&gt;[1]&lt;/DisplayText&gt;&lt;record&gt;&lt;rec-number&gt;61&lt;/rec-number&gt;&lt;foreign-keys&gt;&lt;key app="EN" db-id="wwezt2rw4x5paieeedrvz9zh2fad2vfz0e2s"&gt;61&lt;/key&gt;&lt;/foreign-keys&gt;&lt;ref-type name="Book"&gt;6&lt;/ref-type&gt;&lt;contributors&gt;&lt;authors&gt;&lt;author&gt;kumar, Abbas, Aster&lt;/author&gt;&lt;/authors&gt;&lt;/contributors&gt;&lt;titles&gt;&lt;title&gt;head and nack&lt;/title&gt;&lt;secondary-title&gt;pathologic basis of diseasea&lt;/secondary-title&gt;&lt;/titles&gt;&lt;volume&gt;2&lt;/volume&gt;&lt;num-vols&gt;2&lt;/num-vols&gt;&lt;edition&gt;9th&lt;/edition&gt;&lt;section&gt;731&lt;/section&gt;&lt;dates&gt;&lt;year&gt;2015&lt;/year&gt;&lt;/dates&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 w:tooltip="kumar, 2015 #61" w:history="1">
        <w:r w:rsidR="001376B6" w:rsidRPr="00BF4BA9">
          <w:rPr>
            <w:rFonts w:cs="Times New Roman"/>
            <w:noProof/>
            <w:szCs w:val="24"/>
          </w:rPr>
          <w:t>1</w:t>
        </w:r>
      </w:hyperlink>
      <w:r w:rsidR="001376B6" w:rsidRPr="00BF4BA9">
        <w:rPr>
          <w:rFonts w:cs="Times New Roman"/>
          <w:noProof/>
          <w:szCs w:val="24"/>
        </w:rPr>
        <w:t>]</w:t>
      </w:r>
      <w:r w:rsidR="00B90B75" w:rsidRPr="00BF4BA9">
        <w:rPr>
          <w:rFonts w:cs="Times New Roman"/>
          <w:szCs w:val="24"/>
        </w:rPr>
        <w:fldChar w:fldCharType="end"/>
      </w:r>
      <w:r w:rsidR="00943B55" w:rsidRPr="00BF4BA9">
        <w:rPr>
          <w:rFonts w:cs="Times New Roman"/>
          <w:szCs w:val="24"/>
        </w:rPr>
        <w:t xml:space="preserve">. </w:t>
      </w:r>
      <w:r w:rsidR="00306C97" w:rsidRPr="00BF4BA9">
        <w:rPr>
          <w:rFonts w:cs="Times New Roman"/>
          <w:szCs w:val="24"/>
        </w:rPr>
        <w:t>It is the third most common malignancy in Pakistan and tenth worldwide</w:t>
      </w:r>
      <w:r w:rsidR="00B90B75" w:rsidRPr="00BF4BA9">
        <w:rPr>
          <w:rFonts w:cs="Times New Roman"/>
          <w:szCs w:val="24"/>
        </w:rPr>
        <w:fldChar w:fldCharType="begin"/>
      </w:r>
      <w:r w:rsidR="001376B6" w:rsidRPr="00BF4BA9">
        <w:rPr>
          <w:rFonts w:cs="Times New Roman"/>
          <w:szCs w:val="24"/>
        </w:rPr>
        <w:instrText xml:space="preserve"> ADDIN EN.CITE &lt;EndNote&gt;&lt;Cite&gt;&lt;Author&gt;Khan&lt;/Author&gt;&lt;Year&gt;2015&lt;/Year&gt;&lt;RecNum&gt;8&lt;/RecNum&gt;&lt;DisplayText&gt;[2]&lt;/DisplayText&gt;&lt;record&gt;&lt;rec-number&gt;8&lt;/rec-number&gt;&lt;foreign-keys&gt;&lt;key app="EN" db-id="wwezt2rw4x5paieeedrvz9zh2fad2vfz0e2s"&gt;8&lt;/key&gt;&lt;/foreign-keys&gt;&lt;ref-type name="Journal Article"&gt;17&lt;/ref-type&gt;&lt;contributors&gt;&lt;authors&gt;&lt;author&gt;Khan, Ahmad&lt;/author&gt;&lt;author&gt;Khan, Sartaj&lt;/author&gt;&lt;author&gt;Khitab, Umar&lt;/author&gt;&lt;/authors&gt;&lt;/contributors&gt;&lt;titles&gt;&lt;title&gt;Emerging clinical and histopathological spectrum of oral squamous cell carcinoma&lt;/title&gt;&lt;secondary-title&gt;Cell&lt;/secondary-title&gt;&lt;/titles&gt;&lt;periodical&gt;&lt;full-title&gt;Cell&lt;/full-title&gt;&lt;/periodical&gt;&lt;pages&gt;5721773&lt;/pages&gt;&lt;volume&gt;300&lt;/volume&gt;&lt;dates&gt;&lt;year&gt;2015&lt;/year&gt;&lt;/dates&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2" w:tooltip="Khan, 2015 #8" w:history="1">
        <w:r w:rsidR="001376B6" w:rsidRPr="00BF4BA9">
          <w:rPr>
            <w:rFonts w:cs="Times New Roman"/>
            <w:noProof/>
            <w:szCs w:val="24"/>
          </w:rPr>
          <w:t>2</w:t>
        </w:r>
      </w:hyperlink>
      <w:r w:rsidR="001376B6" w:rsidRPr="00BF4BA9">
        <w:rPr>
          <w:rFonts w:cs="Times New Roman"/>
          <w:noProof/>
          <w:szCs w:val="24"/>
        </w:rPr>
        <w:t>]</w:t>
      </w:r>
      <w:r w:rsidR="00B90B75" w:rsidRPr="00BF4BA9">
        <w:rPr>
          <w:rFonts w:cs="Times New Roman"/>
          <w:szCs w:val="24"/>
        </w:rPr>
        <w:fldChar w:fldCharType="end"/>
      </w:r>
      <w:r w:rsidR="00306C97" w:rsidRPr="00BF4BA9">
        <w:rPr>
          <w:rFonts w:cs="Times New Roman"/>
          <w:szCs w:val="24"/>
        </w:rPr>
        <w:t xml:space="preserve">. It is the eighth common malignancy in men </w:t>
      </w:r>
      <w:r w:rsidR="00AD567F" w:rsidRPr="00BF4BA9">
        <w:rPr>
          <w:rFonts w:cs="Times New Roman"/>
          <w:szCs w:val="24"/>
        </w:rPr>
        <w:t>and fifth in women</w:t>
      </w:r>
      <w:r w:rsidR="00B90B75" w:rsidRPr="00BF4BA9">
        <w:rPr>
          <w:rFonts w:cs="Times New Roman"/>
          <w:szCs w:val="24"/>
        </w:rPr>
        <w:fldChar w:fldCharType="begin"/>
      </w:r>
      <w:r w:rsidR="001376B6" w:rsidRPr="00BF4BA9">
        <w:rPr>
          <w:rFonts w:cs="Times New Roman"/>
          <w:szCs w:val="24"/>
        </w:rPr>
        <w:instrText xml:space="preserve"> ADDIN EN.CITE &lt;EndNote&gt;&lt;Cite&gt;&lt;Author&gt;Lippman&lt;/Author&gt;&lt;Year&gt;2001&lt;/Year&gt;&lt;RecNum&gt;9&lt;/RecNum&gt;&lt;DisplayText&gt;[3]&lt;/DisplayText&gt;&lt;record&gt;&lt;rec-number&gt;9&lt;/rec-number&gt;&lt;foreign-keys&gt;&lt;key app="EN" db-id="wwezt2rw4x5paieeedrvz9zh2fad2vfz0e2s"&gt;9&lt;/key&gt;&lt;/foreign-keys&gt;&lt;ref-type name="Generic"&gt;13&lt;/ref-type&gt;&lt;contributors&gt;&lt;authors&gt;&lt;author&gt;Lippman, Scott M&lt;/author&gt;&lt;author&gt;Hong, Waun Ki&lt;/author&gt;&lt;/authors&gt;&lt;/contributors&gt;&lt;titles&gt;&lt;title&gt;Molecular markers of the risk of oral cancer&lt;/title&gt;&lt;/titles&gt;&lt;dates&gt;&lt;year&gt;2001&lt;/year&gt;&lt;/dates&gt;&lt;publisher&gt;Mass Medical Soc&lt;/publisher&gt;&lt;isbn&gt;0028-4793&lt;/isbn&gt;&lt;urls&gt;&lt;/urls&gt;&lt;/record&gt;&lt;/Cite&gt;&lt;/EndNote&gt;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3" w:tooltip="Lippman, 2001 #9" w:history="1">
        <w:r w:rsidR="001376B6" w:rsidRPr="00BF4BA9">
          <w:rPr>
            <w:rFonts w:cs="Times New Roman"/>
            <w:noProof/>
            <w:szCs w:val="24"/>
          </w:rPr>
          <w:t>3</w:t>
        </w:r>
      </w:hyperlink>
      <w:r w:rsidR="001376B6" w:rsidRPr="00BF4BA9">
        <w:rPr>
          <w:rFonts w:cs="Times New Roman"/>
          <w:noProof/>
          <w:szCs w:val="24"/>
        </w:rPr>
        <w:t>]</w:t>
      </w:r>
      <w:r w:rsidR="00B90B75" w:rsidRPr="00BF4BA9">
        <w:rPr>
          <w:rFonts w:cs="Times New Roman"/>
          <w:szCs w:val="24"/>
        </w:rPr>
        <w:fldChar w:fldCharType="end"/>
      </w:r>
      <w:r w:rsidR="00AD567F" w:rsidRPr="00BF4BA9">
        <w:rPr>
          <w:rFonts w:cs="Times New Roman"/>
          <w:szCs w:val="24"/>
        </w:rPr>
        <w:t>. Males are affected more frequently as</w:t>
      </w:r>
      <w:r w:rsidR="00943B55" w:rsidRPr="00BF4BA9">
        <w:rPr>
          <w:rFonts w:cs="Times New Roman"/>
          <w:szCs w:val="24"/>
        </w:rPr>
        <w:t xml:space="preserve"> compared to female</w:t>
      </w:r>
      <w:r w:rsidR="008C286A" w:rsidRPr="00BF4BA9">
        <w:rPr>
          <w:rFonts w:cs="Times New Roman"/>
          <w:szCs w:val="24"/>
        </w:rPr>
        <w:t>s</w:t>
      </w:r>
      <w:r w:rsidR="00943B55" w:rsidRPr="00BF4BA9">
        <w:rPr>
          <w:rFonts w:cs="Times New Roman"/>
          <w:szCs w:val="24"/>
        </w:rPr>
        <w:t xml:space="preserve"> (</w:t>
      </w:r>
      <w:r w:rsidR="00AD567F" w:rsidRPr="00BF4BA9">
        <w:rPr>
          <w:rFonts w:cs="Times New Roman"/>
          <w:szCs w:val="24"/>
        </w:rPr>
        <w:t>1.5:1) most probably because of high involvement of men in high risk habits</w:t>
      </w:r>
      <w:r w:rsidR="008C286A" w:rsidRPr="00BF4BA9">
        <w:rPr>
          <w:rFonts w:cs="Times New Roman"/>
          <w:szCs w:val="24"/>
        </w:rPr>
        <w:t xml:space="preserve"> e.g. smoking, etc.</w:t>
      </w:r>
      <w:r w:rsidR="00AD567F" w:rsidRPr="00BF4BA9">
        <w:rPr>
          <w:rFonts w:cs="Times New Roman"/>
          <w:szCs w:val="24"/>
        </w:rPr>
        <w:t xml:space="preserve"> </w:t>
      </w:r>
      <w:r w:rsidR="008C286A" w:rsidRPr="00BF4BA9">
        <w:rPr>
          <w:rFonts w:cs="Times New Roman"/>
          <w:szCs w:val="24"/>
        </w:rPr>
        <w:t>as compared to</w:t>
      </w:r>
      <w:r w:rsidR="00AD567F" w:rsidRPr="00BF4BA9">
        <w:rPr>
          <w:rFonts w:cs="Times New Roman"/>
          <w:szCs w:val="24"/>
        </w:rPr>
        <w:t xml:space="preserve"> female</w:t>
      </w:r>
      <w:r w:rsidR="008C286A" w:rsidRPr="00BF4BA9">
        <w:rPr>
          <w:rFonts w:cs="Times New Roman"/>
          <w:szCs w:val="24"/>
        </w:rPr>
        <w:t xml:space="preserve">s </w:t>
      </w:r>
      <w:r w:rsidR="00B90B75" w:rsidRPr="00BF4BA9">
        <w:rPr>
          <w:rFonts w:cs="Times New Roman"/>
          <w:szCs w:val="24"/>
        </w:rPr>
        <w:fldChar w:fldCharType="begin"/>
      </w:r>
      <w:r w:rsidR="001376B6" w:rsidRPr="00BF4BA9">
        <w:rPr>
          <w:rFonts w:cs="Times New Roman"/>
          <w:szCs w:val="24"/>
        </w:rPr>
        <w:instrText xml:space="preserve"> ADDIN EN.CITE &lt;EndNote&gt;&lt;Cite&gt;&lt;Author&gt;Feller&lt;/Author&gt;&lt;Year&gt;2012&lt;/Year&gt;&lt;RecNum&gt;11&lt;/RecNum&gt;&lt;DisplayText&gt;[4]&lt;/DisplayText&gt;&lt;record&gt;&lt;rec-number&gt;11&lt;/rec-number&gt;&lt;foreign-keys&gt;&lt;key app="EN" db-id="wwezt2rw4x5paieeedrvz9zh2fad2vfz0e2s"&gt;11&lt;/key&gt;&lt;/foreign-keys&gt;&lt;ref-type name="Journal Article"&gt;17&lt;/ref-type&gt;&lt;contributors&gt;&lt;authors&gt;&lt;author&gt;Feller, Liviu&lt;/author&gt;&lt;author&gt;Lemmer, Johan&lt;/author&gt;&lt;/authors&gt;&lt;/contributors&gt;&lt;titles&gt;&lt;title&gt;Oral squamous cell carcinoma: epidemiology, clinical presentation and treatment&lt;/title&gt;&lt;secondary-title&gt;Journal of cancer therapy&lt;/secondary-title&gt;&lt;/titles&gt;&lt;periodical&gt;&lt;full-title&gt;Journal of cancer therapy&lt;/full-title&gt;&lt;/periodical&gt;&lt;pages&gt;263&lt;/pages&gt;&lt;volume&gt;3&lt;/volume&gt;&lt;number&gt;04&lt;/number&gt;&lt;dates&gt;&lt;year&gt;2012&lt;/year&gt;&lt;/dates&gt;&lt;urls&gt;&lt;/urls&gt;&lt;/record&gt;&lt;/Cite&gt;&lt;/EndNote&gt;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4" w:tooltip="Feller, 2012 #11" w:history="1">
        <w:r w:rsidR="001376B6" w:rsidRPr="00BF4BA9">
          <w:rPr>
            <w:rFonts w:cs="Times New Roman"/>
            <w:noProof/>
            <w:szCs w:val="24"/>
          </w:rPr>
          <w:t>4</w:t>
        </w:r>
      </w:hyperlink>
      <w:r w:rsidR="001376B6" w:rsidRPr="00BF4BA9">
        <w:rPr>
          <w:rFonts w:cs="Times New Roman"/>
          <w:noProof/>
          <w:szCs w:val="24"/>
        </w:rPr>
        <w:t>]</w:t>
      </w:r>
      <w:r w:rsidR="00B90B75" w:rsidRPr="00BF4BA9">
        <w:rPr>
          <w:rFonts w:cs="Times New Roman"/>
          <w:szCs w:val="24"/>
        </w:rPr>
        <w:fldChar w:fldCharType="end"/>
      </w:r>
      <w:r w:rsidR="00DF0AD5" w:rsidRPr="00BF4BA9">
        <w:rPr>
          <w:rFonts w:cs="Times New Roman"/>
          <w:szCs w:val="24"/>
        </w:rPr>
        <w:t>.</w:t>
      </w:r>
      <w:r w:rsidR="00AD567F" w:rsidRPr="00BF4BA9">
        <w:rPr>
          <w:rFonts w:cs="Times New Roman"/>
          <w:szCs w:val="24"/>
        </w:rPr>
        <w:t xml:space="preserve"> According to WHO, oral cancer has a death rate of about 45% from 5 years after diagnosis. The chan</w:t>
      </w:r>
      <w:r w:rsidR="004C6B11" w:rsidRPr="00BF4BA9">
        <w:rPr>
          <w:rFonts w:cs="Times New Roman"/>
          <w:szCs w:val="24"/>
        </w:rPr>
        <w:t>ces of survival also depend on</w:t>
      </w:r>
      <w:r w:rsidR="00AD567F" w:rsidRPr="00BF4BA9">
        <w:rPr>
          <w:rFonts w:cs="Times New Roman"/>
          <w:szCs w:val="24"/>
        </w:rPr>
        <w:t xml:space="preserve"> the stage of disease </w:t>
      </w:r>
      <w:r w:rsidR="00943B55" w:rsidRPr="00BF4BA9">
        <w:rPr>
          <w:rFonts w:cs="Times New Roman"/>
          <w:szCs w:val="24"/>
        </w:rPr>
        <w:t xml:space="preserve">with poor prognosis in higher disease stage </w:t>
      </w:r>
      <w:r w:rsidR="00B90B75" w:rsidRPr="00BF4BA9">
        <w:rPr>
          <w:rFonts w:cs="Times New Roman"/>
          <w:szCs w:val="24"/>
        </w:rPr>
        <w:fldChar w:fldCharType="begin"/>
      </w:r>
      <w:r w:rsidR="001376B6" w:rsidRPr="00BF4BA9">
        <w:rPr>
          <w:rFonts w:cs="Times New Roman"/>
          <w:szCs w:val="24"/>
        </w:rPr>
        <w:instrText xml:space="preserve"> ADDIN EN.CITE &lt;EndNote&gt;&lt;Cite&gt;&lt;Author&gt;Panzarella&lt;/Author&gt;&lt;Year&gt;2014&lt;/Year&gt;&lt;RecNum&gt;13&lt;/RecNum&gt;&lt;DisplayText&gt;[5]&lt;/DisplayText&gt;&lt;record&gt;&lt;rec-number&gt;13&lt;/rec-number&gt;&lt;foreign-keys&gt;&lt;key app="EN" db-id="wwezt2rw4x5paieeedrvz9zh2fad2vfz0e2s"&gt;13&lt;/key&gt;&lt;/foreign-keys&gt;&lt;ref-type name="Journal Article"&gt;17&lt;/ref-type&gt;&lt;contributors&gt;&lt;authors&gt;&lt;author&gt;Panzarella, Vera&lt;/author&gt;&lt;author&gt;Pizzo, Giuseppe&lt;/author&gt;&lt;author&gt;Calvino, Francesco&lt;/author&gt;&lt;author&gt;Compilato, Domenico&lt;/author&gt;&lt;author&gt;Colella, Giuseppe&lt;/author&gt;&lt;author&gt;Campisi, Giuseppina&lt;/author&gt;&lt;/authors&gt;&lt;/contributors&gt;&lt;titles&gt;&lt;title&gt;Diagnostic delay in oral squamous cell carcinoma: the role of cognitive and psychological variables&lt;/title&gt;&lt;secondary-title&gt;International Journal of Oral Science&lt;/secondary-title&gt;&lt;/titles&gt;&lt;periodical&gt;&lt;full-title&gt;International Journal of Oral Science&lt;/full-title&gt;&lt;/periodical&gt;&lt;pages&gt;39-45&lt;/pages&gt;&lt;volume&gt;6&lt;/volume&gt;&lt;number&gt;1&lt;/number&gt;&lt;dates&gt;&lt;year&gt;2014&lt;/year&gt;&lt;pub-dates&gt;&lt;date&gt;11/29&amp;#xD;09/20/received&amp;#xD;06/26/accepted&lt;/date&gt;&lt;/pub-dates&gt;&lt;/dates&gt;&lt;publisher&gt;Nature Publishing Group&lt;/publisher&gt;&lt;isbn&gt;1674-2818&amp;#xD;2049-3169&lt;/isbn&gt;&lt;accession-num&gt;PMC3967306&lt;/accession-num&gt;&lt;urls&gt;&lt;related-urls&gt;&lt;url&gt;http://www.ncbi.nlm.nih.gov/pmc/articles/PMC3967306/&lt;/url&gt;&lt;/related-urls&gt;&lt;/urls&gt;&lt;electronic-resource-num&gt;10.1038/ijos.2013.88&lt;/electronic-resource-num&gt;&lt;remote-database-name&gt;PMC&lt;/remote-database-name&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5" w:tooltip="Panzarella, 2014 #13" w:history="1">
        <w:r w:rsidR="001376B6" w:rsidRPr="00BF4BA9">
          <w:rPr>
            <w:rFonts w:cs="Times New Roman"/>
            <w:noProof/>
            <w:szCs w:val="24"/>
          </w:rPr>
          <w:t>5</w:t>
        </w:r>
      </w:hyperlink>
      <w:r w:rsidR="001376B6" w:rsidRPr="00BF4BA9">
        <w:rPr>
          <w:rFonts w:cs="Times New Roman"/>
          <w:noProof/>
          <w:szCs w:val="24"/>
        </w:rPr>
        <w:t>]</w:t>
      </w:r>
      <w:r w:rsidR="00B90B75" w:rsidRPr="00BF4BA9">
        <w:rPr>
          <w:rFonts w:cs="Times New Roman"/>
          <w:szCs w:val="24"/>
        </w:rPr>
        <w:fldChar w:fldCharType="end"/>
      </w:r>
      <w:r w:rsidR="00AD567F" w:rsidRPr="00BF4BA9">
        <w:rPr>
          <w:rFonts w:cs="Times New Roman"/>
          <w:szCs w:val="24"/>
        </w:rPr>
        <w:t xml:space="preserve">. </w:t>
      </w:r>
    </w:p>
    <w:p w:rsidR="00306C97" w:rsidRPr="00BF4BA9" w:rsidRDefault="00FB0C10" w:rsidP="00BF4BA9">
      <w:pPr>
        <w:spacing w:line="480" w:lineRule="auto"/>
        <w:jc w:val="both"/>
        <w:rPr>
          <w:rFonts w:cs="Times New Roman"/>
          <w:szCs w:val="24"/>
        </w:rPr>
      </w:pPr>
      <w:r w:rsidRPr="00BF4BA9">
        <w:rPr>
          <w:rFonts w:cs="Times New Roman"/>
          <w:szCs w:val="24"/>
        </w:rPr>
        <w:t>OSCC</w:t>
      </w:r>
      <w:r w:rsidR="00B54F07" w:rsidRPr="00BF4BA9">
        <w:rPr>
          <w:rFonts w:cs="Times New Roman"/>
          <w:szCs w:val="24"/>
        </w:rPr>
        <w:t xml:space="preserve"> has a multifactorial etiology</w:t>
      </w:r>
      <w:r w:rsidRPr="00BF4BA9">
        <w:rPr>
          <w:rFonts w:cs="Times New Roman"/>
          <w:szCs w:val="24"/>
        </w:rPr>
        <w:t xml:space="preserve">. There is no specific </w:t>
      </w:r>
      <w:r w:rsidR="00B54F07" w:rsidRPr="00BF4BA9">
        <w:rPr>
          <w:rFonts w:cs="Times New Roman"/>
          <w:szCs w:val="24"/>
        </w:rPr>
        <w:t>cause</w:t>
      </w:r>
      <w:r w:rsidRPr="00BF4BA9">
        <w:rPr>
          <w:rFonts w:cs="Times New Roman"/>
          <w:szCs w:val="24"/>
        </w:rPr>
        <w:t xml:space="preserve"> but snuff dipping and alcohol consumption is associated with 90% of the patients </w:t>
      </w:r>
      <w:r w:rsidR="00B61329" w:rsidRPr="00BF4BA9">
        <w:rPr>
          <w:rFonts w:cs="Times New Roman"/>
          <w:szCs w:val="24"/>
        </w:rPr>
        <w:t xml:space="preserve">diagnosed </w:t>
      </w:r>
      <w:r w:rsidRPr="00BF4BA9">
        <w:rPr>
          <w:rFonts w:cs="Times New Roman"/>
          <w:szCs w:val="24"/>
        </w:rPr>
        <w:t>with oral cancer</w:t>
      </w:r>
      <w:r w:rsidR="00B90B75" w:rsidRPr="00BF4BA9">
        <w:rPr>
          <w:rFonts w:cs="Times New Roman"/>
          <w:szCs w:val="24"/>
        </w:rPr>
        <w:fldChar w:fldCharType="begin"/>
      </w:r>
      <w:r w:rsidR="001376B6" w:rsidRPr="00BF4BA9">
        <w:rPr>
          <w:rFonts w:cs="Times New Roman"/>
          <w:szCs w:val="24"/>
        </w:rPr>
        <w:instrText xml:space="preserve"> ADDIN EN.CITE &lt;EndNote&gt;&lt;Cite&gt;&lt;Author&gt;Johnson&lt;/Author&gt;&lt;Year&gt;2001&lt;/Year&gt;&lt;RecNum&gt;18&lt;/RecNum&gt;&lt;DisplayText&gt;[6]&lt;/DisplayText&gt;&lt;record&gt;&lt;rec-number&gt;18&lt;/rec-number&gt;&lt;foreign-keys&gt;&lt;key app="EN" db-id="wwezt2rw4x5paieeedrvz9zh2fad2vfz0e2s"&gt;18&lt;/key&gt;&lt;/foreign-keys&gt;&lt;ref-type name="Journal Article"&gt;17&lt;/ref-type&gt;&lt;contributors&gt;&lt;authors&gt;&lt;author&gt;Johnson, Newell&lt;/author&gt;&lt;/authors&gt;&lt;/contributors&gt;&lt;titles&gt;&lt;title&gt;Tobacco use and oral cancer: a global perspective&lt;/title&gt;&lt;secondary-title&gt;Journal of dental education&lt;/secondary-title&gt;&lt;/titles&gt;&lt;periodical&gt;&lt;full-title&gt;Journal of dental education&lt;/full-title&gt;&lt;/periodical&gt;&lt;pages&gt;328-339&lt;/pages&gt;&lt;volume&gt;65&lt;/volume&gt;&lt;number&gt;4&lt;/number&gt;&lt;dates&gt;&lt;year&gt;2001&lt;/year&gt;&lt;/dates&gt;&lt;isbn&gt;0022-0337&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6" w:tooltip="Johnson, 2001 #18" w:history="1">
        <w:r w:rsidR="001376B6" w:rsidRPr="00BF4BA9">
          <w:rPr>
            <w:rFonts w:cs="Times New Roman"/>
            <w:noProof/>
            <w:szCs w:val="24"/>
          </w:rPr>
          <w:t>6</w:t>
        </w:r>
      </w:hyperlink>
      <w:r w:rsidR="001376B6" w:rsidRPr="00BF4BA9">
        <w:rPr>
          <w:rFonts w:cs="Times New Roman"/>
          <w:noProof/>
          <w:szCs w:val="24"/>
        </w:rPr>
        <w:t>]</w:t>
      </w:r>
      <w:r w:rsidR="00B90B75" w:rsidRPr="00BF4BA9">
        <w:rPr>
          <w:rFonts w:cs="Times New Roman"/>
          <w:szCs w:val="24"/>
        </w:rPr>
        <w:fldChar w:fldCharType="end"/>
      </w:r>
      <w:r w:rsidR="00353D5E" w:rsidRPr="00BF4BA9">
        <w:rPr>
          <w:rFonts w:cs="Times New Roman"/>
          <w:szCs w:val="24"/>
        </w:rPr>
        <w:t>.</w:t>
      </w:r>
      <w:r w:rsidR="001C5B89" w:rsidRPr="00BF4BA9">
        <w:rPr>
          <w:rFonts w:cs="Times New Roman"/>
          <w:szCs w:val="24"/>
        </w:rPr>
        <w:t xml:space="preserve"> Snuff</w:t>
      </w:r>
      <w:r w:rsidR="00902977" w:rsidRPr="00BF4BA9">
        <w:rPr>
          <w:rFonts w:cs="Times New Roman"/>
          <w:szCs w:val="24"/>
        </w:rPr>
        <w:t xml:space="preserve"> is the most common</w:t>
      </w:r>
      <w:r w:rsidR="00902977" w:rsidRPr="00BF4BA9">
        <w:rPr>
          <w:rFonts w:cs="Times New Roman"/>
          <w:color w:val="FF0000"/>
          <w:szCs w:val="24"/>
        </w:rPr>
        <w:t xml:space="preserve"> </w:t>
      </w:r>
      <w:r w:rsidR="008E59A4" w:rsidRPr="008E59A4">
        <w:rPr>
          <w:rFonts w:cs="Times New Roman"/>
          <w:color w:val="000000" w:themeColor="text1"/>
          <w:szCs w:val="24"/>
        </w:rPr>
        <w:t xml:space="preserve">smokeless tobacco </w:t>
      </w:r>
      <w:r w:rsidR="00902977" w:rsidRPr="00BF4BA9">
        <w:rPr>
          <w:rFonts w:cs="Times New Roman"/>
          <w:szCs w:val="24"/>
        </w:rPr>
        <w:t>used in Pakistan</w:t>
      </w:r>
      <w:r w:rsidR="00530AEC" w:rsidRPr="00BF4BA9">
        <w:rPr>
          <w:rFonts w:cs="Times New Roman"/>
          <w:szCs w:val="24"/>
        </w:rPr>
        <w:t xml:space="preserve">. It is made up of sun and heat dried tobacco leaves, slaked lime, tree bark ash, flavoring and </w:t>
      </w:r>
      <w:r w:rsidR="00C61CF9" w:rsidRPr="00BF4BA9">
        <w:rPr>
          <w:rFonts w:cs="Times New Roman"/>
          <w:szCs w:val="24"/>
        </w:rPr>
        <w:t>coloring</w:t>
      </w:r>
      <w:r w:rsidR="00530AEC" w:rsidRPr="00BF4BA9">
        <w:rPr>
          <w:rFonts w:cs="Times New Roman"/>
          <w:szCs w:val="24"/>
        </w:rPr>
        <w:t xml:space="preserve"> </w:t>
      </w:r>
      <w:r w:rsidR="007D0039" w:rsidRPr="00BF4BA9">
        <w:rPr>
          <w:rFonts w:cs="Times New Roman"/>
          <w:szCs w:val="24"/>
        </w:rPr>
        <w:t xml:space="preserve">agents. </w:t>
      </w:r>
      <w:r w:rsidR="008E59A4" w:rsidRPr="00BF4BA9">
        <w:rPr>
          <w:rFonts w:cs="Times New Roman"/>
          <w:szCs w:val="24"/>
        </w:rPr>
        <w:fldChar w:fldCharType="begin"/>
      </w:r>
      <w:r w:rsidR="008E59A4" w:rsidRPr="00BF4BA9">
        <w:rPr>
          <w:rFonts w:cs="Times New Roman"/>
          <w:szCs w:val="24"/>
        </w:rPr>
        <w:instrText xml:space="preserve"> ADDIN EN.CITE &lt;EndNote&gt;&lt;Cite&gt;&lt;Author&gt;Imam&lt;/Author&gt;&lt;Year&gt;2007&lt;/Year&gt;&lt;RecNum&gt;30&lt;/RecNum&gt;&lt;DisplayText&gt;[7]&lt;/DisplayText&gt;&lt;record&gt;&lt;rec-number&gt;30&lt;/rec-number&gt;&lt;foreign-keys&gt;&lt;key app="EN" db-id="wwezt2rw4x5paieeedrvz9zh2fad2vfz0e2s"&gt;30&lt;/key&gt;&lt;/foreign-keys&gt;&lt;ref-type name="Journal Article"&gt;17&lt;/ref-type&gt;&lt;contributors&gt;&lt;authors&gt;&lt;author&gt;Imam, Sardar Z&lt;/author&gt;&lt;author&gt;Nawaz, Haq&lt;/author&gt;&lt;author&gt;Sepah, Yasir J&lt;/author&gt;&lt;author&gt;Pabaney, Aqueel H&lt;/author&gt;&lt;author&gt;Ilyas, Mahwish&lt;/author&gt;&lt;author&gt;Ghaffar, Shehzad&lt;/author&gt;&lt;/authors&gt;&lt;/contributors&gt;&lt;titles&gt;&lt;title&gt;Use of smokeless tobacco among groups of Pakistani medical students–a cross sectional study&lt;/title&gt;&lt;secondary-title&gt;BMC Public Health&lt;/secondary-title&gt;&lt;/titles&gt;&lt;periodical&gt;&lt;full-title&gt;BMC Public Health&lt;/full-title&gt;&lt;/periodical&gt;&lt;pages&gt;231&lt;/pages&gt;&lt;volume&gt;7&lt;/volume&gt;&lt;number&gt;1&lt;/number&gt;&lt;dates&gt;&lt;year&gt;2007&lt;/year&gt;&lt;/dates&gt;&lt;isbn&gt;1471-2458&lt;/isbn&gt;&lt;urls&gt;&lt;/urls&gt;&lt;/record&gt;&lt;/Cite&gt;&lt;/EndNote&gt;</w:instrText>
      </w:r>
      <w:r w:rsidR="008E59A4" w:rsidRPr="00BF4BA9">
        <w:rPr>
          <w:rFonts w:cs="Times New Roman"/>
          <w:szCs w:val="24"/>
        </w:rPr>
        <w:fldChar w:fldCharType="separate"/>
      </w:r>
      <w:r w:rsidR="008E59A4" w:rsidRPr="00BF4BA9">
        <w:rPr>
          <w:rFonts w:cs="Times New Roman"/>
          <w:noProof/>
          <w:szCs w:val="24"/>
        </w:rPr>
        <w:t>[</w:t>
      </w:r>
      <w:hyperlink w:anchor="_ENREF_7" w:tooltip="Imam, 2007 #30" w:history="1">
        <w:r w:rsidR="008E59A4" w:rsidRPr="00BF4BA9">
          <w:rPr>
            <w:rFonts w:cs="Times New Roman"/>
            <w:noProof/>
            <w:szCs w:val="24"/>
          </w:rPr>
          <w:t>7</w:t>
        </w:r>
      </w:hyperlink>
      <w:r w:rsidR="008E59A4" w:rsidRPr="00BF4BA9">
        <w:rPr>
          <w:rFonts w:cs="Times New Roman"/>
          <w:noProof/>
          <w:szCs w:val="24"/>
        </w:rPr>
        <w:t>]</w:t>
      </w:r>
      <w:r w:rsidR="008E59A4" w:rsidRPr="00BF4BA9">
        <w:rPr>
          <w:rFonts w:cs="Times New Roman"/>
          <w:szCs w:val="24"/>
        </w:rPr>
        <w:fldChar w:fldCharType="end"/>
      </w:r>
    </w:p>
    <w:p w:rsidR="00902977" w:rsidRPr="00BF4BA9" w:rsidRDefault="00902977" w:rsidP="00BF4BA9">
      <w:pPr>
        <w:spacing w:line="480" w:lineRule="auto"/>
        <w:jc w:val="both"/>
        <w:rPr>
          <w:rFonts w:cs="Times New Roman"/>
          <w:szCs w:val="24"/>
        </w:rPr>
      </w:pPr>
      <w:r w:rsidRPr="00BF4BA9">
        <w:rPr>
          <w:rFonts w:cs="Times New Roman"/>
          <w:szCs w:val="24"/>
        </w:rPr>
        <w:t>Though not all, but most of the oral cancers precede premalignant oral lesions (PMOL). Among all PMOL the most common are leukoplakia and erythroplakia</w:t>
      </w:r>
      <w:r w:rsidR="00C61CF9" w:rsidRPr="00BF4BA9">
        <w:rPr>
          <w:rFonts w:cs="Times New Roman"/>
          <w:szCs w:val="24"/>
        </w:rPr>
        <w:t xml:space="preserve"> </w:t>
      </w:r>
      <w:r w:rsidR="00B90B75" w:rsidRPr="00BF4BA9">
        <w:rPr>
          <w:rFonts w:cs="Times New Roman"/>
          <w:szCs w:val="24"/>
        </w:rPr>
        <w:fldChar w:fldCharType="begin"/>
      </w:r>
      <w:r w:rsidR="001376B6" w:rsidRPr="00BF4BA9">
        <w:rPr>
          <w:rFonts w:cs="Times New Roman"/>
          <w:szCs w:val="24"/>
        </w:rPr>
        <w:instrText xml:space="preserve"> ADDIN EN.CITE &lt;EndNote&gt;&lt;Cite&gt;&lt;Author&gt;Zini&lt;/Author&gt;&lt;Year&gt;2010&lt;/Year&gt;&lt;RecNum&gt;28&lt;/RecNum&gt;&lt;DisplayText&gt;[8 9]&lt;/DisplayText&gt;&lt;record&gt;&lt;rec-number&gt;28&lt;/rec-number&gt;&lt;foreign-keys&gt;&lt;key app="EN" db-id="wwezt2rw4x5paieeedrvz9zh2fad2vfz0e2s"&gt;28&lt;/key&gt;&lt;/foreign-keys&gt;&lt;ref-type name="Journal Article"&gt;17&lt;/ref-type&gt;&lt;contributors&gt;&lt;authors&gt;&lt;author&gt;Zini, Avraham&lt;/author&gt;&lt;author&gt;Czerninski, Rakefet&lt;/author&gt;&lt;author&gt;Sgan</w:instrText>
      </w:r>
      <w:r w:rsidR="001376B6" w:rsidRPr="00BF4BA9">
        <w:rPr>
          <w:rFonts w:ascii="Cambria Math" w:hAnsi="Cambria Math" w:cs="Cambria Math"/>
          <w:szCs w:val="24"/>
        </w:rPr>
        <w:instrText>‐</w:instrText>
      </w:r>
      <w:r w:rsidR="001376B6" w:rsidRPr="00BF4BA9">
        <w:rPr>
          <w:rFonts w:cs="Times New Roman"/>
          <w:szCs w:val="24"/>
        </w:rPr>
        <w:instrText>Cohen, Harold D&lt;/author&gt;&lt;/authors&gt;&lt;/contributors&gt;&lt;titles&gt;&lt;title&gt;Oral cancer over four decades: epidemiology, trends, histology, and survival by anatomical sites&lt;/title&gt;&lt;secondary-title&gt;Journal of oral pathology &amp;amp; medicine&lt;/secondary-title&gt;&lt;/titles&gt;&lt;periodical&gt;&lt;full-title&gt;Journal of oral pathology &amp;amp; medicine&lt;/full-title&gt;&lt;/periodical&gt;&lt;pages&gt;299-305&lt;/pages&gt;&lt;volume&gt;39&lt;/volume&gt;&lt;number&gt;4&lt;/number&gt;&lt;dates&gt;&lt;year&gt;2010&lt;/year&gt;&lt;/dates&gt;&lt;isbn&gt;1600-0714&lt;/isbn&gt;&lt;urls&gt;&lt;/urls&gt;&lt;/record&gt;&lt;/Cite&gt;&lt;Cite&gt;&lt;Author&gt;Rivera&lt;/Author&gt;&lt;Year&gt;2014&lt;/Year&gt;&lt;RecNum&gt;29&lt;/RecNum&gt;&lt;record&gt;&lt;rec-number&gt;29&lt;/rec-number&gt;&lt;foreign-keys&gt;&lt;key app="EN" db-id="wwezt2rw4x5paieeedrvz9zh2fad2vfz0e2s"&gt;29&lt;/key&gt;&lt;/foreign-keys&gt;&lt;ref-type name="Journal Article"&gt;17&lt;/ref-type&gt;&lt;contributors&gt;&lt;authors&gt;&lt;author&gt;Rivera, César&lt;/author&gt;&lt;author&gt;Venegas, Bernardo&lt;/author&gt;&lt;/authors&gt;&lt;/contributors&gt;&lt;titles&gt;&lt;title&gt;Histological and molecular aspects of oral squamous cell carcinoma&lt;/title&gt;&lt;secondary-title&gt;Oncology letters&lt;/secondary-title&gt;&lt;/titles&gt;&lt;periodical&gt;&lt;full-title&gt;Oncology letters&lt;/full-title&gt;&lt;/periodical&gt;&lt;pages&gt;7-11&lt;/pages&gt;&lt;volume&gt;8&lt;/volume&gt;&lt;number&gt;1&lt;/number&gt;&lt;dates&gt;&lt;year&gt;2014&lt;/year&gt;&lt;/dates&gt;&lt;isbn&gt;1792-1074&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8" w:tooltip="Zini, 2010 #28" w:history="1">
        <w:r w:rsidR="001376B6" w:rsidRPr="00BF4BA9">
          <w:rPr>
            <w:rFonts w:cs="Times New Roman"/>
            <w:noProof/>
            <w:szCs w:val="24"/>
          </w:rPr>
          <w:t>8</w:t>
        </w:r>
      </w:hyperlink>
      <w:r w:rsidR="00C61CF9" w:rsidRPr="00BF4BA9">
        <w:rPr>
          <w:rFonts w:cs="Times New Roman"/>
          <w:szCs w:val="24"/>
        </w:rPr>
        <w:t>,</w:t>
      </w:r>
      <w:hyperlink w:anchor="_ENREF_9" w:tooltip="Rivera, 2014 #29" w:history="1">
        <w:r w:rsidR="001376B6" w:rsidRPr="00BF4BA9">
          <w:rPr>
            <w:rFonts w:cs="Times New Roman"/>
            <w:noProof/>
            <w:szCs w:val="24"/>
          </w:rPr>
          <w:t>9</w:t>
        </w:r>
      </w:hyperlink>
      <w:r w:rsidR="001376B6" w:rsidRPr="00BF4BA9">
        <w:rPr>
          <w:rFonts w:cs="Times New Roman"/>
          <w:noProof/>
          <w:szCs w:val="24"/>
        </w:rPr>
        <w:t>]</w:t>
      </w:r>
      <w:r w:rsidR="00B90B75" w:rsidRPr="00BF4BA9">
        <w:rPr>
          <w:rFonts w:cs="Times New Roman"/>
          <w:szCs w:val="24"/>
        </w:rPr>
        <w:fldChar w:fldCharType="end"/>
      </w:r>
      <w:r w:rsidRPr="00BF4BA9">
        <w:rPr>
          <w:rFonts w:cs="Times New Roman"/>
          <w:szCs w:val="24"/>
        </w:rPr>
        <w:t>. Other potentially malignant conditions which progress to OSCC are lichen planus, submucous fibrosis and tobacco induced keratosis</w:t>
      </w:r>
      <w:r w:rsidR="00C61CF9" w:rsidRPr="00BF4BA9">
        <w:rPr>
          <w:rFonts w:cs="Times New Roman"/>
          <w:szCs w:val="24"/>
        </w:rPr>
        <w:t xml:space="preserve"> </w:t>
      </w:r>
      <w:r w:rsidR="00B90B75" w:rsidRPr="00BF4BA9">
        <w:rPr>
          <w:rFonts w:cs="Times New Roman"/>
          <w:szCs w:val="24"/>
        </w:rPr>
        <w:fldChar w:fldCharType="begin"/>
      </w:r>
      <w:r w:rsidR="001376B6" w:rsidRPr="00BF4BA9">
        <w:rPr>
          <w:rFonts w:cs="Times New Roman"/>
          <w:szCs w:val="24"/>
        </w:rPr>
        <w:instrText xml:space="preserve"> ADDIN EN.CITE &lt;EndNote&gt;&lt;Cite&gt;&lt;Author&gt;Warnakulasuriya&lt;/Author&gt;&lt;Year&gt;2007&lt;/Year&gt;&lt;RecNum&gt;35&lt;/RecNum&gt;&lt;DisplayText&gt;[10 11]&lt;/DisplayText&gt;&lt;record&gt;&lt;rec-number&gt;35&lt;/rec-number&gt;&lt;foreign-keys&gt;&lt;key app="EN" db-id="wwezt2rw4x5paieeedrvz9zh2fad2vfz0e2s"&gt;35&lt;/key&gt;&lt;/foreign-keys&gt;&lt;ref-type name="Journal Article"&gt;17&lt;/ref-type&gt;&lt;contributors&gt;&lt;authors&gt;&lt;author&gt;Warnakulasuriya, S&lt;/author&gt;&lt;author&gt;Johnson, Newell&lt;/author&gt;&lt;author&gt;Van der Waal, I&lt;/author&gt;&lt;/authors&gt;&lt;/contributors&gt;&lt;titles&gt;&lt;title&gt;Nomenclature and classification of potentially malignant disorders of the oral mucosa&lt;/title&gt;&lt;secondary-title&gt;Journal of oral pathology &amp;amp; medicine&lt;/secondary-title&gt;&lt;/titles&gt;&lt;periodical&gt;&lt;full-title&gt;Journal of oral pathology &amp;amp; medicine&lt;/full-title&gt;&lt;/periodical&gt;&lt;pages&gt;575-580&lt;/pages&gt;&lt;volume&gt;36&lt;/volume&gt;&lt;number&gt;10&lt;/number&gt;&lt;dates&gt;&lt;year&gt;2007&lt;/year&gt;&lt;/dates&gt;&lt;isbn&gt;1600-0714&lt;/isbn&gt;&lt;urls&gt;&lt;/urls&gt;&lt;/record&gt;&lt;/Cite&gt;&lt;Cite&gt;&lt;Author&gt;Van der Waal&lt;/Author&gt;&lt;Year&gt;2009&lt;/Year&gt;&lt;RecNum&gt;34&lt;/RecNum&gt;&lt;record&gt;&lt;rec-number&gt;34&lt;/rec-number&gt;&lt;foreign-keys&gt;&lt;key app="EN" db-id="wwezt2rw4x5paieeedrvz9zh2fad2vfz0e2s"&gt;34&lt;/key&gt;&lt;/foreign-keys&gt;&lt;ref-type name="Journal Article"&gt;17&lt;/ref-type&gt;&lt;contributors&gt;&lt;authors&gt;&lt;author&gt;Van der Waal, Isaäc&lt;/author&gt;&lt;/authors&gt;&lt;/contributors&gt;&lt;titles&gt;&lt;title&gt;Potentially malignant disorders of the oral and oropharyngeal mucosa; terminology, classification and present concepts of management&lt;/title&gt;&lt;secondary-title&gt;Oral oncology&lt;/secondary-title&gt;&lt;/titles&gt;&lt;periodical&gt;&lt;full-title&gt;Oral Oncol&lt;/full-title&gt;&lt;abbr-1&gt;Oral oncology&lt;/abbr-1&gt;&lt;/periodical&gt;&lt;pages&gt;317-323&lt;/pages&gt;&lt;volume&gt;45&lt;/volume&gt;&lt;number&gt;4&lt;/number&gt;&lt;dates&gt;&lt;year&gt;2009&lt;/year&gt;&lt;/dates&gt;&lt;isbn&gt;1368-8375&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0" w:tooltip="Warnakulasuriya, 2007 #35" w:history="1">
        <w:r w:rsidR="001376B6" w:rsidRPr="00BF4BA9">
          <w:rPr>
            <w:rFonts w:cs="Times New Roman"/>
            <w:noProof/>
            <w:szCs w:val="24"/>
          </w:rPr>
          <w:t>10</w:t>
        </w:r>
      </w:hyperlink>
      <w:r w:rsidR="00C61CF9" w:rsidRPr="00BF4BA9">
        <w:rPr>
          <w:rFonts w:cs="Times New Roman"/>
          <w:szCs w:val="24"/>
        </w:rPr>
        <w:t>,</w:t>
      </w:r>
      <w:hyperlink w:anchor="_ENREF_11" w:tooltip="Van der Waal, 2009 #34" w:history="1">
        <w:r w:rsidR="001376B6" w:rsidRPr="00BF4BA9">
          <w:rPr>
            <w:rFonts w:cs="Times New Roman"/>
            <w:noProof/>
            <w:szCs w:val="24"/>
          </w:rPr>
          <w:t>11</w:t>
        </w:r>
      </w:hyperlink>
      <w:r w:rsidR="001376B6" w:rsidRPr="00BF4BA9">
        <w:rPr>
          <w:rFonts w:cs="Times New Roman"/>
          <w:noProof/>
          <w:szCs w:val="24"/>
        </w:rPr>
        <w:t>]</w:t>
      </w:r>
      <w:r w:rsidR="00B90B75" w:rsidRPr="00BF4BA9">
        <w:rPr>
          <w:rFonts w:cs="Times New Roman"/>
          <w:szCs w:val="24"/>
        </w:rPr>
        <w:fldChar w:fldCharType="end"/>
      </w:r>
      <w:r w:rsidRPr="00BF4BA9">
        <w:rPr>
          <w:rFonts w:cs="Times New Roman"/>
          <w:szCs w:val="24"/>
        </w:rPr>
        <w:t>.</w:t>
      </w:r>
    </w:p>
    <w:p w:rsidR="00902977" w:rsidRPr="00BF4BA9" w:rsidRDefault="00902977" w:rsidP="00BF4BA9">
      <w:pPr>
        <w:spacing w:line="480" w:lineRule="auto"/>
        <w:jc w:val="both"/>
        <w:rPr>
          <w:rFonts w:cs="Times New Roman"/>
          <w:szCs w:val="24"/>
        </w:rPr>
      </w:pPr>
      <w:r w:rsidRPr="00BF4BA9">
        <w:rPr>
          <w:rFonts w:cs="Times New Roman"/>
          <w:szCs w:val="24"/>
        </w:rPr>
        <w:t>The di</w:t>
      </w:r>
      <w:r w:rsidR="00B61329" w:rsidRPr="00BF4BA9">
        <w:rPr>
          <w:rFonts w:cs="Times New Roman"/>
          <w:szCs w:val="24"/>
        </w:rPr>
        <w:t>agnosis of PMOL and OSCC is established</w:t>
      </w:r>
      <w:r w:rsidRPr="00BF4BA9">
        <w:rPr>
          <w:rFonts w:cs="Times New Roman"/>
          <w:szCs w:val="24"/>
        </w:rPr>
        <w:t xml:space="preserve"> from</w:t>
      </w:r>
      <w:r w:rsidR="00C82BD1" w:rsidRPr="00BF4BA9">
        <w:rPr>
          <w:rFonts w:cs="Times New Roman"/>
          <w:szCs w:val="24"/>
        </w:rPr>
        <w:t xml:space="preserve"> clinical and pathological assessment of lesion</w:t>
      </w:r>
      <w:r w:rsidR="001E6ED1" w:rsidRPr="00BF4BA9">
        <w:rPr>
          <w:rFonts w:cs="Times New Roman"/>
          <w:szCs w:val="24"/>
        </w:rPr>
        <w:t xml:space="preserve">s. </w:t>
      </w:r>
      <w:r w:rsidR="00C82BD1" w:rsidRPr="00BF4BA9">
        <w:rPr>
          <w:rFonts w:cs="Times New Roman"/>
          <w:szCs w:val="24"/>
        </w:rPr>
        <w:t xml:space="preserve">Higher grade and stage </w:t>
      </w:r>
      <w:r w:rsidR="00B61329" w:rsidRPr="00BF4BA9">
        <w:rPr>
          <w:rFonts w:cs="Times New Roman"/>
          <w:szCs w:val="24"/>
        </w:rPr>
        <w:t xml:space="preserve">disease </w:t>
      </w:r>
      <w:r w:rsidR="00C82BD1" w:rsidRPr="00BF4BA9">
        <w:rPr>
          <w:rFonts w:cs="Times New Roman"/>
          <w:szCs w:val="24"/>
        </w:rPr>
        <w:t>predicts worse outcome</w:t>
      </w:r>
      <w:r w:rsidR="00B61329" w:rsidRPr="00BF4BA9">
        <w:rPr>
          <w:rFonts w:cs="Times New Roman"/>
          <w:szCs w:val="24"/>
        </w:rPr>
        <w:t xml:space="preserve">s </w:t>
      </w:r>
      <w:r w:rsidR="00B90B75" w:rsidRPr="00BF4BA9">
        <w:rPr>
          <w:rFonts w:cs="Times New Roman"/>
          <w:szCs w:val="24"/>
        </w:rPr>
        <w:fldChar w:fldCharType="begin"/>
      </w:r>
      <w:r w:rsidR="001376B6" w:rsidRPr="00BF4BA9">
        <w:rPr>
          <w:rFonts w:cs="Times New Roman"/>
          <w:szCs w:val="24"/>
        </w:rPr>
        <w:instrText xml:space="preserve"> ADDIN EN.CITE &lt;EndNote&gt;&lt;Cite&gt;&lt;Author&gt;Pindborg&lt;/Author&gt;&lt;Year&gt;1997&lt;/Year&gt;&lt;RecNum&gt;38&lt;/RecNum&gt;&lt;DisplayText&gt;[12]&lt;/DisplayText&gt;&lt;record&gt;&lt;rec-number&gt;38&lt;/rec-number&gt;&lt;foreign-keys&gt;&lt;key app="EN" db-id="wwezt2rw4x5paieeedrvz9zh2fad2vfz0e2s"&gt;38&lt;/key&gt;&lt;/foreign-keys&gt;&lt;ref-type name="Book Section"&gt;5&lt;/ref-type&gt;&lt;contributors&gt;&lt;authors&gt;&lt;author&gt;Pindborg, Jens Jorgen&lt;/author&gt;&lt;author&gt;Reichart, PA&lt;/author&gt;&lt;author&gt;Smith, CJ&lt;/author&gt;&lt;author&gt;Van der Waal, I&lt;/author&gt;&lt;/authors&gt;&lt;/contributors&gt;&lt;titles&gt;&lt;title&gt;Definitions and explanatory notes&lt;/title&gt;&lt;secondary-title&gt;Histological typing of cancer and precancer of the oral mucosa&lt;/secondary-title&gt;&lt;/titles&gt;&lt;pages&gt;11-31&lt;/pages&gt;&lt;dates&gt;&lt;year&gt;1997&lt;/year&gt;&lt;/dates&gt;&lt;publisher&gt;Springer&lt;/publisher&gt;&lt;urls&gt;&lt;/urls&gt;&lt;/record&gt;&lt;/Cite&gt;&lt;/EndNote&gt;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2" w:tooltip="Pindborg, 1997 #38" w:history="1">
        <w:r w:rsidR="001376B6" w:rsidRPr="00BF4BA9">
          <w:rPr>
            <w:rFonts w:cs="Times New Roman"/>
            <w:noProof/>
            <w:szCs w:val="24"/>
          </w:rPr>
          <w:t>12</w:t>
        </w:r>
      </w:hyperlink>
      <w:r w:rsidR="001376B6" w:rsidRPr="00BF4BA9">
        <w:rPr>
          <w:rFonts w:cs="Times New Roman"/>
          <w:noProof/>
          <w:szCs w:val="24"/>
        </w:rPr>
        <w:t>]</w:t>
      </w:r>
      <w:r w:rsidR="00B90B75" w:rsidRPr="00BF4BA9">
        <w:rPr>
          <w:rFonts w:cs="Times New Roman"/>
          <w:szCs w:val="24"/>
        </w:rPr>
        <w:fldChar w:fldCharType="end"/>
      </w:r>
      <w:r w:rsidR="00C82BD1" w:rsidRPr="00BF4BA9">
        <w:rPr>
          <w:rFonts w:cs="Times New Roman"/>
          <w:szCs w:val="24"/>
        </w:rPr>
        <w:t>. However</w:t>
      </w:r>
      <w:r w:rsidR="00943B55" w:rsidRPr="00BF4BA9">
        <w:rPr>
          <w:rFonts w:cs="Times New Roman"/>
          <w:szCs w:val="24"/>
        </w:rPr>
        <w:t>,</w:t>
      </w:r>
      <w:r w:rsidR="00C82BD1" w:rsidRPr="00BF4BA9">
        <w:rPr>
          <w:rFonts w:cs="Times New Roman"/>
          <w:szCs w:val="24"/>
        </w:rPr>
        <w:t xml:space="preserve"> patients with similar pathological characteristics behave differently which points to the fact that patients are different at molecular level. Molecular biomarker may thus provide a mechanistic </w:t>
      </w:r>
      <w:r w:rsidR="00666E91" w:rsidRPr="00BF4BA9">
        <w:rPr>
          <w:rFonts w:cs="Times New Roman"/>
          <w:szCs w:val="24"/>
        </w:rPr>
        <w:t>insight into the</w:t>
      </w:r>
      <w:r w:rsidR="00B17F16" w:rsidRPr="00BF4BA9">
        <w:rPr>
          <w:rFonts w:cs="Times New Roman"/>
          <w:szCs w:val="24"/>
        </w:rPr>
        <w:t xml:space="preserve"> </w:t>
      </w:r>
      <w:r w:rsidR="00B17F16" w:rsidRPr="00BF4BA9">
        <w:rPr>
          <w:rFonts w:cs="Times New Roman"/>
          <w:szCs w:val="24"/>
        </w:rPr>
        <w:lastRenderedPageBreak/>
        <w:t>tumour biology. Moreover, chang</w:t>
      </w:r>
      <w:r w:rsidR="00666E91" w:rsidRPr="00BF4BA9">
        <w:rPr>
          <w:rFonts w:cs="Times New Roman"/>
          <w:szCs w:val="24"/>
        </w:rPr>
        <w:t>es in the genes or proteins involved in carcinogenesis from risk factors e.g. naswar may provide a further insight into the risk factors associated with the disease.</w:t>
      </w:r>
    </w:p>
    <w:p w:rsidR="00726C09" w:rsidRPr="00BF4BA9" w:rsidRDefault="00B17F16" w:rsidP="00BF4BA9">
      <w:pPr>
        <w:spacing w:before="120" w:after="120" w:line="480" w:lineRule="auto"/>
        <w:jc w:val="both"/>
        <w:rPr>
          <w:rFonts w:cs="Times New Roman"/>
          <w:szCs w:val="24"/>
        </w:rPr>
      </w:pPr>
      <w:r w:rsidRPr="00BF4BA9">
        <w:rPr>
          <w:rFonts w:cs="Times New Roman"/>
          <w:szCs w:val="24"/>
        </w:rPr>
        <w:t>Cell proliferation</w:t>
      </w:r>
      <w:r w:rsidR="001E6ED1" w:rsidRPr="00BF4BA9">
        <w:rPr>
          <w:rFonts w:cs="Times New Roman"/>
          <w:szCs w:val="24"/>
        </w:rPr>
        <w:t xml:space="preserve"> has a</w:t>
      </w:r>
      <w:r w:rsidR="00726C09" w:rsidRPr="00BF4BA9">
        <w:rPr>
          <w:rFonts w:cs="Times New Roman"/>
          <w:szCs w:val="24"/>
        </w:rPr>
        <w:t xml:space="preserve"> role in the growth and maintenance of tissue homeostasis. The control of this important process is c</w:t>
      </w:r>
      <w:r w:rsidR="006738FE" w:rsidRPr="00BF4BA9">
        <w:rPr>
          <w:rFonts w:cs="Times New Roman"/>
          <w:szCs w:val="24"/>
        </w:rPr>
        <w:t>ompletely dysregulated in cancer</w:t>
      </w:r>
      <w:r w:rsidR="00726C09" w:rsidRPr="00BF4BA9">
        <w:rPr>
          <w:rFonts w:cs="Times New Roman"/>
          <w:szCs w:val="24"/>
        </w:rPr>
        <w:t>. There are various molecular mechanisms causing excessive proliferation followed by the transformation from normal mucosa to PMOL and consequently to OSCC</w:t>
      </w:r>
      <w:r w:rsidR="00B90B75" w:rsidRPr="00BF4BA9">
        <w:rPr>
          <w:rFonts w:cs="Times New Roman"/>
          <w:szCs w:val="24"/>
        </w:rPr>
        <w:fldChar w:fldCharType="begin"/>
      </w:r>
      <w:r w:rsidR="001376B6" w:rsidRPr="00BF4BA9">
        <w:rPr>
          <w:rFonts w:cs="Times New Roman"/>
          <w:szCs w:val="24"/>
        </w:rPr>
        <w:instrText xml:space="preserve"> ADDIN EN.CITE &lt;EndNote&gt;&lt;Cite&gt;&lt;Author&gt;Hsue&lt;/Author&gt;&lt;Year&gt;2007&lt;/Year&gt;&lt;RecNum&gt;46&lt;/RecNum&gt;&lt;DisplayText&gt;[13]&lt;/DisplayText&gt;&lt;record&gt;&lt;rec-number&gt;46&lt;/rec-number&gt;&lt;foreign-keys&gt;&lt;key app="EN" db-id="wwezt2rw4x5paieeedrvz9zh2fad2vfz0e2s"&gt;46&lt;/key&gt;&lt;/foreign-keys&gt;&lt;ref-type name="Journal Article"&gt;17&lt;/ref-type&gt;&lt;contributors&gt;&lt;authors&gt;&lt;author&gt;Hsue, Shue</w:instrText>
      </w:r>
      <w:r w:rsidR="001376B6" w:rsidRPr="00BF4BA9">
        <w:rPr>
          <w:rFonts w:ascii="Cambria Math" w:hAnsi="Cambria Math" w:cs="Cambria Math"/>
          <w:szCs w:val="24"/>
        </w:rPr>
        <w:instrText>‐</w:instrText>
      </w:r>
      <w:r w:rsidR="001376B6" w:rsidRPr="00BF4BA9">
        <w:rPr>
          <w:rFonts w:cs="Times New Roman"/>
          <w:szCs w:val="24"/>
        </w:rPr>
        <w:instrText>Sang&lt;/author&gt;&lt;author&gt;Wang, Wen</w:instrText>
      </w:r>
      <w:r w:rsidR="001376B6" w:rsidRPr="00BF4BA9">
        <w:rPr>
          <w:rFonts w:ascii="Cambria Math" w:hAnsi="Cambria Math" w:cs="Cambria Math"/>
          <w:szCs w:val="24"/>
        </w:rPr>
        <w:instrText>‐</w:instrText>
      </w:r>
      <w:r w:rsidR="001376B6" w:rsidRPr="00BF4BA9">
        <w:rPr>
          <w:rFonts w:cs="Times New Roman"/>
          <w:szCs w:val="24"/>
        </w:rPr>
        <w:instrText>Chen&lt;/author&gt;&lt;author&gt;Chen, Chung</w:instrText>
      </w:r>
      <w:r w:rsidR="001376B6" w:rsidRPr="00BF4BA9">
        <w:rPr>
          <w:rFonts w:ascii="Cambria Math" w:hAnsi="Cambria Math" w:cs="Cambria Math"/>
          <w:szCs w:val="24"/>
        </w:rPr>
        <w:instrText>‐</w:instrText>
      </w:r>
      <w:r w:rsidR="001376B6" w:rsidRPr="00BF4BA9">
        <w:rPr>
          <w:rFonts w:cs="Times New Roman"/>
          <w:szCs w:val="24"/>
        </w:rPr>
        <w:instrText>Ho&lt;/author&gt;&lt;author&gt;Lin, Cheng</w:instrText>
      </w:r>
      <w:r w:rsidR="001376B6" w:rsidRPr="00BF4BA9">
        <w:rPr>
          <w:rFonts w:ascii="Cambria Math" w:hAnsi="Cambria Math" w:cs="Cambria Math"/>
          <w:szCs w:val="24"/>
        </w:rPr>
        <w:instrText>‐</w:instrText>
      </w:r>
      <w:r w:rsidR="001376B6" w:rsidRPr="00BF4BA9">
        <w:rPr>
          <w:rFonts w:cs="Times New Roman"/>
          <w:szCs w:val="24"/>
        </w:rPr>
        <w:instrText>Chung&lt;/author&gt;&lt;author&gt;Chen, Yuk</w:instrText>
      </w:r>
      <w:r w:rsidR="001376B6" w:rsidRPr="00BF4BA9">
        <w:rPr>
          <w:rFonts w:ascii="Cambria Math" w:hAnsi="Cambria Math" w:cs="Cambria Math"/>
          <w:szCs w:val="24"/>
        </w:rPr>
        <w:instrText>‐</w:instrText>
      </w:r>
      <w:r w:rsidR="001376B6" w:rsidRPr="00BF4BA9">
        <w:rPr>
          <w:rFonts w:cs="Times New Roman"/>
          <w:szCs w:val="24"/>
        </w:rPr>
        <w:instrText>Kwan&lt;/author&gt;&lt;author&gt;Lin, Li</w:instrText>
      </w:r>
      <w:r w:rsidR="001376B6" w:rsidRPr="00BF4BA9">
        <w:rPr>
          <w:rFonts w:ascii="Cambria Math" w:hAnsi="Cambria Math" w:cs="Cambria Math"/>
          <w:szCs w:val="24"/>
        </w:rPr>
        <w:instrText>‐</w:instrText>
      </w:r>
      <w:r w:rsidR="001376B6" w:rsidRPr="00BF4BA9">
        <w:rPr>
          <w:rFonts w:cs="Times New Roman"/>
          <w:szCs w:val="24"/>
        </w:rPr>
        <w:instrText>Min&lt;/author&gt;&lt;/authors&gt;&lt;/contributors&gt;&lt;titles&gt;&lt;title&gt;Malignant transformation in 1458 patients with potentially malignant oral mucosal disorders: a follow</w:instrText>
      </w:r>
      <w:r w:rsidR="001376B6" w:rsidRPr="00BF4BA9">
        <w:rPr>
          <w:rFonts w:ascii="Cambria Math" w:hAnsi="Cambria Math" w:cs="Cambria Math"/>
          <w:szCs w:val="24"/>
        </w:rPr>
        <w:instrText>‐</w:instrText>
      </w:r>
      <w:r w:rsidR="001376B6" w:rsidRPr="00BF4BA9">
        <w:rPr>
          <w:rFonts w:cs="Times New Roman"/>
          <w:szCs w:val="24"/>
        </w:rPr>
        <w:instrText>up study based in a Taiwanese hospital&lt;/title&gt;&lt;secondary-title&gt;Journal of oral pathology &amp;amp; medicine&lt;/secondary-title&gt;&lt;/titles&gt;&lt;periodical&gt;&lt;full-title&gt;Journal of oral pathology &amp;amp; medicine&lt;/full-title&gt;&lt;/periodical&gt;&lt;pages&gt;25-29&lt;/pages&gt;&lt;volume&gt;36&lt;/volume&gt;&lt;number&gt;1&lt;/number&gt;&lt;dates&gt;&lt;year&gt;2007&lt;/year&gt;&lt;/dates&gt;&lt;isbn&gt;1600-0714&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3" w:tooltip="Hsue, 2007 #46" w:history="1">
        <w:r w:rsidR="001376B6" w:rsidRPr="00BF4BA9">
          <w:rPr>
            <w:rFonts w:cs="Times New Roman"/>
            <w:noProof/>
            <w:szCs w:val="24"/>
          </w:rPr>
          <w:t>13</w:t>
        </w:r>
      </w:hyperlink>
      <w:r w:rsidR="001376B6" w:rsidRPr="00BF4BA9">
        <w:rPr>
          <w:rFonts w:cs="Times New Roman"/>
          <w:noProof/>
          <w:szCs w:val="24"/>
        </w:rPr>
        <w:t>]</w:t>
      </w:r>
      <w:r w:rsidR="00B90B75" w:rsidRPr="00BF4BA9">
        <w:rPr>
          <w:rFonts w:cs="Times New Roman"/>
          <w:szCs w:val="24"/>
        </w:rPr>
        <w:fldChar w:fldCharType="end"/>
      </w:r>
      <w:r w:rsidR="00726C09" w:rsidRPr="00BF4BA9">
        <w:rPr>
          <w:rFonts w:cs="Times New Roman"/>
          <w:szCs w:val="24"/>
        </w:rPr>
        <w:t>. MCM3 protein is one of the biological markers, used to assess the proliferative activities of cells in neoplastic lesions. It is a subunit of Minichromosome maintenance (MCM) proteins famil</w:t>
      </w:r>
      <w:r w:rsidR="001E6ED1" w:rsidRPr="00BF4BA9">
        <w:rPr>
          <w:rFonts w:cs="Times New Roman"/>
          <w:szCs w:val="24"/>
        </w:rPr>
        <w:t xml:space="preserve">y i.e. MCM2-7, </w:t>
      </w:r>
      <w:r w:rsidR="00726C09" w:rsidRPr="00BF4BA9">
        <w:rPr>
          <w:rFonts w:cs="Times New Roman"/>
          <w:szCs w:val="24"/>
        </w:rPr>
        <w:t>which are the key components of the replication initiation complex that initiates DNA synthesis. MCM proteins bind at DNA replication origin and subsequently interact with origin recognition complex (ORC) and Cdc6 protein to form the prereplicative co</w:t>
      </w:r>
      <w:r w:rsidR="001E6ED1" w:rsidRPr="00BF4BA9">
        <w:rPr>
          <w:rFonts w:cs="Times New Roman"/>
          <w:szCs w:val="24"/>
        </w:rPr>
        <w:t>mplex</w:t>
      </w:r>
      <w:r w:rsidR="00726C09" w:rsidRPr="00BF4BA9">
        <w:rPr>
          <w:rFonts w:cs="Times New Roman"/>
          <w:szCs w:val="24"/>
        </w:rPr>
        <w:t>. This DNA synthesis regulation ensures that during each cell cycle DNA replicates only once. MCMs are expressed throughout the cell cycle, but in dormant and differentiating cell</w:t>
      </w:r>
      <w:r w:rsidR="001E6ED1" w:rsidRPr="00BF4BA9">
        <w:rPr>
          <w:rFonts w:cs="Times New Roman"/>
          <w:szCs w:val="24"/>
        </w:rPr>
        <w:t>s its expression is lost.</w:t>
      </w:r>
      <w:r w:rsidR="00C61CF9" w:rsidRPr="00BF4BA9">
        <w:rPr>
          <w:rFonts w:cs="Times New Roman"/>
          <w:szCs w:val="24"/>
        </w:rPr>
        <w:t xml:space="preserve"> </w:t>
      </w:r>
      <w:r w:rsidR="00726C09" w:rsidRPr="00BF4BA9">
        <w:rPr>
          <w:rFonts w:cs="Times New Roman"/>
          <w:szCs w:val="24"/>
        </w:rPr>
        <w:t>Its expression is up</w:t>
      </w:r>
      <w:r w:rsidR="008A6CF4" w:rsidRPr="00BF4BA9">
        <w:rPr>
          <w:rFonts w:cs="Times New Roman"/>
          <w:szCs w:val="24"/>
        </w:rPr>
        <w:t>-</w:t>
      </w:r>
      <w:r w:rsidR="00726C09" w:rsidRPr="00BF4BA9">
        <w:rPr>
          <w:rFonts w:cs="Times New Roman"/>
          <w:szCs w:val="24"/>
        </w:rPr>
        <w:t xml:space="preserve"> regulated in proliferating cells, whereas in differentiated and quiescent cells its expression decreases significantly.</w:t>
      </w:r>
    </w:p>
    <w:p w:rsidR="00726C09" w:rsidRPr="00BF4BA9" w:rsidRDefault="00726C09" w:rsidP="00BF4BA9">
      <w:pPr>
        <w:spacing w:before="120" w:after="120" w:line="480" w:lineRule="auto"/>
        <w:jc w:val="both"/>
        <w:rPr>
          <w:rFonts w:cs="Times New Roman"/>
          <w:szCs w:val="24"/>
        </w:rPr>
      </w:pPr>
      <w:r w:rsidRPr="00BF4BA9">
        <w:rPr>
          <w:rFonts w:cs="Times New Roman"/>
          <w:szCs w:val="24"/>
        </w:rPr>
        <w:t>Since MCM3 identify both cycling and non-cycling cells with proliferative potential</w:t>
      </w:r>
      <w:r w:rsidR="00530AEC" w:rsidRPr="00BF4BA9">
        <w:rPr>
          <w:rFonts w:cs="Times New Roman"/>
          <w:szCs w:val="24"/>
        </w:rPr>
        <w:t xml:space="preserve"> due to its persistence throughout the cell cycle</w:t>
      </w:r>
      <w:r w:rsidRPr="00BF4BA9">
        <w:rPr>
          <w:rFonts w:cs="Times New Roman"/>
          <w:szCs w:val="24"/>
        </w:rPr>
        <w:t>, so antibodies against MCM3 identify more cells in tissue in comparison with other proliferating markers</w:t>
      </w:r>
      <w:r w:rsidR="00530AEC" w:rsidRPr="00BF4BA9">
        <w:rPr>
          <w:rFonts w:cs="Times New Roman"/>
          <w:szCs w:val="24"/>
        </w:rPr>
        <w:t xml:space="preserve"> i.e. Ki 67, PCNA</w:t>
      </w:r>
      <w:r w:rsidR="00B90B75" w:rsidRPr="00BF4BA9">
        <w:rPr>
          <w:rFonts w:cs="Times New Roman"/>
          <w:szCs w:val="24"/>
        </w:rPr>
        <w:fldChar w:fldCharType="begin"/>
      </w:r>
      <w:r w:rsidR="001376B6" w:rsidRPr="00BF4BA9">
        <w:rPr>
          <w:rFonts w:cs="Times New Roman"/>
          <w:szCs w:val="24"/>
        </w:rPr>
        <w:instrText xml:space="preserve"> ADDIN EN.CITE &lt;EndNote&gt;&lt;Cite&gt;&lt;Author&gt;Lee&lt;/Author&gt;&lt;Year&gt;2010&lt;/Year&gt;&lt;RecNum&gt;47&lt;/RecNum&gt;&lt;DisplayText&gt;[14]&lt;/DisplayText&gt;&lt;record&gt;&lt;rec-number&gt;47&lt;/rec-number&gt;&lt;foreign-keys&gt;&lt;key app="EN" db-id="wwezt2rw4x5paieeedrvz9zh2fad2vfz0e2s"&gt;47&lt;/key&gt;&lt;/foreign-keys&gt;&lt;ref-type name="Journal Article"&gt;17&lt;/ref-type&gt;&lt;contributors&gt;&lt;authors&gt;&lt;author&gt;Lee, Youn Soo&lt;/author&gt;&lt;author&gt;Ha, Seon-Ah&lt;/author&gt;&lt;author&gt;Kim, Hae Joo&lt;/author&gt;&lt;author&gt;Shin, Seung Min&lt;/author&gt;&lt;author&gt;Kim, Hyun Kee&lt;/author&gt;&lt;author&gt;Kim, Sanghee&lt;/author&gt;&lt;author&gt;Kang, Chang Suk&lt;/author&gt;&lt;author&gt;Lee, Kyo Young&lt;/author&gt;&lt;author&gt;Hong, Oak Kee&lt;/author&gt;&lt;author&gt;Lee, Seung-Hwan&lt;/author&gt;&lt;/authors&gt;&lt;/contributors&gt;&lt;titles&gt;&lt;title&gt;Minichromosome maintenance protein 3 is a candidate proliferation marker in papillary thyroid carcinoma&lt;/title&gt;&lt;secondary-title&gt;Experimental and molecular pathology&lt;/secondary-title&gt;&lt;/titles&gt;&lt;periodical&gt;&lt;full-title&gt;Experimental and molecular pathology&lt;/full-title&gt;&lt;/periodical&gt;&lt;pages&gt;138-142&lt;/pages&gt;&lt;volume&gt;88&lt;/volume&gt;&lt;number&gt;1&lt;/number&gt;&lt;dates&gt;&lt;year&gt;2010&lt;/year&gt;&lt;/dates&gt;&lt;isbn&gt;0014-4800&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4" w:tooltip="Lee, 2010 #47" w:history="1">
        <w:r w:rsidR="001376B6" w:rsidRPr="00BF4BA9">
          <w:rPr>
            <w:rFonts w:cs="Times New Roman"/>
            <w:noProof/>
            <w:szCs w:val="24"/>
          </w:rPr>
          <w:t>14</w:t>
        </w:r>
      </w:hyperlink>
      <w:r w:rsidR="001376B6" w:rsidRPr="00BF4BA9">
        <w:rPr>
          <w:rFonts w:cs="Times New Roman"/>
          <w:noProof/>
          <w:szCs w:val="24"/>
        </w:rPr>
        <w:t>]</w:t>
      </w:r>
      <w:r w:rsidR="00B90B75" w:rsidRPr="00BF4BA9">
        <w:rPr>
          <w:rFonts w:cs="Times New Roman"/>
          <w:szCs w:val="24"/>
        </w:rPr>
        <w:fldChar w:fldCharType="end"/>
      </w:r>
      <w:r w:rsidRPr="00BF4BA9">
        <w:rPr>
          <w:rFonts w:cs="Times New Roman"/>
          <w:szCs w:val="24"/>
        </w:rPr>
        <w:t>. Because of its expression in early G1 phase, MCM studies are relevant for determining tumor behavior</w:t>
      </w:r>
      <w:r w:rsidR="00B90B75" w:rsidRPr="00BF4BA9">
        <w:rPr>
          <w:rFonts w:cs="Times New Roman"/>
          <w:szCs w:val="24"/>
        </w:rPr>
        <w:fldChar w:fldCharType="begin"/>
      </w:r>
      <w:r w:rsidR="001376B6" w:rsidRPr="00BF4BA9">
        <w:rPr>
          <w:rFonts w:cs="Times New Roman"/>
          <w:szCs w:val="24"/>
        </w:rPr>
        <w:instrText xml:space="preserve"> ADDIN EN.CITE &lt;EndNote&gt;&lt;Cite&gt;&lt;Author&gt;Carreón-Burciaga&lt;/Author&gt;&lt;Year&gt;2015&lt;/Year&gt;&lt;RecNum&gt;48&lt;/RecNum&gt;&lt;DisplayText&gt;[15]&lt;/DisplayText&gt;&lt;record&gt;&lt;rec-number&gt;48&lt;/rec-number&gt;&lt;foreign-keys&gt;&lt;key app="EN" db-id="wwezt2rw4x5paieeedrvz9zh2fad2vfz0e2s"&gt;48&lt;/key&gt;&lt;/foreign-keys&gt;&lt;ref-type name="Journal Article"&gt;17&lt;/ref-type&gt;&lt;contributors&gt;&lt;authors&gt;&lt;author&gt;Carreón-Burciaga, Ramón Gil&lt;/author&gt;&lt;author&gt;González-González, Rogelio&lt;/author&gt;&lt;author&gt;Molina-Frechero, Nelly&lt;/author&gt;&lt;author&gt;Bologna-Molina, Ronell&lt;/author&gt;&lt;/authors&gt;&lt;/contributors&gt;&lt;titles&gt;&lt;title&gt;Immunoexpression of Ki-67, MCM2, and MCM3 in ameloblastoma and ameloblastic carcinoma and their correlations with clinical and histopathological patterns&lt;/title&gt;&lt;secondary-title&gt;Disease markers&lt;/secondary-title&gt;&lt;/titles&gt;&lt;periodical&gt;&lt;full-title&gt;Disease markers&lt;/full-title&gt;&lt;/periodical&gt;&lt;volume&gt;2015&lt;/volume&gt;&lt;dates&gt;&lt;year&gt;2015&lt;/year&gt;&lt;/dates&gt;&lt;isbn&gt;0278-0240&lt;/isbn&gt;&lt;urls&gt;&lt;/urls&gt;&lt;/record&gt;&lt;/Cite&gt;&lt;/EndNote&gt;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5" w:tooltip="Carreón-Burciaga, 2015 #48" w:history="1">
        <w:r w:rsidR="001376B6" w:rsidRPr="00BF4BA9">
          <w:rPr>
            <w:rFonts w:cs="Times New Roman"/>
            <w:noProof/>
            <w:szCs w:val="24"/>
          </w:rPr>
          <w:t>15</w:t>
        </w:r>
      </w:hyperlink>
      <w:r w:rsidR="001376B6" w:rsidRPr="00BF4BA9">
        <w:rPr>
          <w:rFonts w:cs="Times New Roman"/>
          <w:noProof/>
          <w:szCs w:val="24"/>
        </w:rPr>
        <w:t>]</w:t>
      </w:r>
      <w:r w:rsidR="00B90B75" w:rsidRPr="00BF4BA9">
        <w:rPr>
          <w:rFonts w:cs="Times New Roman"/>
          <w:szCs w:val="24"/>
        </w:rPr>
        <w:fldChar w:fldCharType="end"/>
      </w:r>
      <w:r w:rsidRPr="00BF4BA9">
        <w:rPr>
          <w:rFonts w:cs="Times New Roman"/>
          <w:szCs w:val="24"/>
        </w:rPr>
        <w:t>.</w:t>
      </w:r>
    </w:p>
    <w:p w:rsidR="008A6CF4" w:rsidRPr="00BF4BA9" w:rsidRDefault="008A6CF4" w:rsidP="00BF4BA9">
      <w:pPr>
        <w:spacing w:line="480" w:lineRule="auto"/>
        <w:jc w:val="both"/>
        <w:rPr>
          <w:rFonts w:cs="Times New Roman"/>
          <w:szCs w:val="24"/>
        </w:rPr>
      </w:pPr>
      <w:r w:rsidRPr="00BF4BA9">
        <w:rPr>
          <w:rFonts w:cs="Times New Roman"/>
          <w:szCs w:val="24"/>
        </w:rPr>
        <w:t xml:space="preserve">Thus, we evaluated the potential association of </w:t>
      </w:r>
      <w:r w:rsidR="00C61CF9" w:rsidRPr="00BF4BA9">
        <w:rPr>
          <w:rFonts w:cs="Times New Roman"/>
          <w:szCs w:val="24"/>
        </w:rPr>
        <w:t>over expression</w:t>
      </w:r>
      <w:r w:rsidRPr="00BF4BA9">
        <w:rPr>
          <w:rFonts w:cs="Times New Roman"/>
          <w:szCs w:val="24"/>
        </w:rPr>
        <w:t xml:space="preserve"> of MCM3 with tumor pathology. In addition, the expression of MCM3 was evaluated in the differential diagno</w:t>
      </w:r>
      <w:r w:rsidR="00780B7A" w:rsidRPr="00BF4BA9">
        <w:rPr>
          <w:rFonts w:cs="Times New Roman"/>
          <w:szCs w:val="24"/>
        </w:rPr>
        <w:t>sis of PMOL a</w:t>
      </w:r>
      <w:r w:rsidR="00FD1603" w:rsidRPr="00BF4BA9">
        <w:rPr>
          <w:rFonts w:cs="Times New Roman"/>
          <w:szCs w:val="24"/>
        </w:rPr>
        <w:t>nd OSCC. Finally, snuff</w:t>
      </w:r>
      <w:r w:rsidRPr="00BF4BA9">
        <w:rPr>
          <w:rFonts w:cs="Times New Roman"/>
          <w:szCs w:val="24"/>
        </w:rPr>
        <w:t xml:space="preserve"> was investigated as a potential risk factor for MCM3 </w:t>
      </w:r>
      <w:r w:rsidR="00C61CF9" w:rsidRPr="00BF4BA9">
        <w:rPr>
          <w:rFonts w:cs="Times New Roman"/>
          <w:szCs w:val="24"/>
        </w:rPr>
        <w:t>over expression</w:t>
      </w:r>
      <w:r w:rsidRPr="00BF4BA9">
        <w:rPr>
          <w:rFonts w:cs="Times New Roman"/>
          <w:szCs w:val="24"/>
        </w:rPr>
        <w:t xml:space="preserve">. </w:t>
      </w:r>
      <w:r w:rsidR="00165B38" w:rsidRPr="00BF4BA9">
        <w:rPr>
          <w:rFonts w:cs="Times New Roman"/>
          <w:szCs w:val="24"/>
        </w:rPr>
        <w:t>The findings of this study are thus anticipated to have both research and clinical implications.</w:t>
      </w:r>
    </w:p>
    <w:p w:rsidR="002B3A52" w:rsidRPr="00BF4BA9" w:rsidRDefault="00B17F16" w:rsidP="00BF4BA9">
      <w:pPr>
        <w:spacing w:after="120" w:line="480" w:lineRule="auto"/>
        <w:jc w:val="both"/>
        <w:rPr>
          <w:rFonts w:cs="Times New Roman"/>
          <w:b/>
          <w:szCs w:val="24"/>
        </w:rPr>
      </w:pPr>
      <w:r w:rsidRPr="00BF4BA9">
        <w:rPr>
          <w:rFonts w:cs="Times New Roman"/>
          <w:b/>
          <w:szCs w:val="24"/>
        </w:rPr>
        <w:lastRenderedPageBreak/>
        <w:t>Methods</w:t>
      </w:r>
    </w:p>
    <w:p w:rsidR="00CF2EFD" w:rsidRPr="00BF4BA9" w:rsidRDefault="00CF2EFD" w:rsidP="00BF4BA9">
      <w:pPr>
        <w:spacing w:after="120" w:line="480" w:lineRule="auto"/>
        <w:jc w:val="both"/>
        <w:rPr>
          <w:rFonts w:cs="Times New Roman"/>
          <w:b/>
          <w:szCs w:val="24"/>
        </w:rPr>
      </w:pPr>
      <w:r w:rsidRPr="00BF4BA9">
        <w:rPr>
          <w:rFonts w:cs="Times New Roman"/>
          <w:szCs w:val="24"/>
        </w:rPr>
        <w:t>Histological sections</w:t>
      </w:r>
      <w:r w:rsidR="00C76B9A" w:rsidRPr="00BF4BA9">
        <w:rPr>
          <w:rFonts w:cs="Times New Roman"/>
          <w:szCs w:val="24"/>
        </w:rPr>
        <w:t xml:space="preserve"> from formalin fixed paraffin embedded (FFPE) tissue blocks were taken from pathology department of Rehman Medical Institute (RMI) and maxillofacial surgery department of Khyber College of Dentistry (KCD). </w:t>
      </w:r>
      <w:r w:rsidR="008A6CF4" w:rsidRPr="00BF4BA9">
        <w:rPr>
          <w:rFonts w:cs="Times New Roman"/>
          <w:szCs w:val="24"/>
        </w:rPr>
        <w:t>Eighty two</w:t>
      </w:r>
      <w:r w:rsidR="008163C5" w:rsidRPr="00BF4BA9">
        <w:rPr>
          <w:rFonts w:cs="Times New Roman"/>
          <w:szCs w:val="24"/>
        </w:rPr>
        <w:t xml:space="preserve"> cases were selected for the study. </w:t>
      </w:r>
      <w:r w:rsidR="00C76B9A" w:rsidRPr="00BF4BA9">
        <w:rPr>
          <w:rFonts w:cs="Times New Roman"/>
          <w:szCs w:val="24"/>
        </w:rPr>
        <w:t xml:space="preserve">The sections include 32 cases of OSCC, 32 cases of </w:t>
      </w:r>
      <w:r w:rsidR="00A65E1C" w:rsidRPr="00BF4BA9">
        <w:rPr>
          <w:rFonts w:cs="Times New Roman"/>
          <w:szCs w:val="24"/>
        </w:rPr>
        <w:t xml:space="preserve">PMOL and 16 cases of normal oral mucosa. </w:t>
      </w:r>
      <w:r w:rsidR="008E59A4">
        <w:rPr>
          <w:rFonts w:cs="Times New Roman"/>
          <w:szCs w:val="24"/>
        </w:rPr>
        <w:t>Patient’s consent and e</w:t>
      </w:r>
      <w:r w:rsidR="00A65E1C" w:rsidRPr="00BF4BA9">
        <w:rPr>
          <w:rFonts w:cs="Times New Roman"/>
          <w:szCs w:val="24"/>
        </w:rPr>
        <w:t>thical approval was taken from all the concern</w:t>
      </w:r>
      <w:r w:rsidR="008E59A4">
        <w:rPr>
          <w:rFonts w:cs="Times New Roman"/>
          <w:szCs w:val="24"/>
        </w:rPr>
        <w:t>ed</w:t>
      </w:r>
      <w:r w:rsidR="00A65E1C" w:rsidRPr="00BF4BA9">
        <w:rPr>
          <w:rFonts w:cs="Times New Roman"/>
          <w:szCs w:val="24"/>
        </w:rPr>
        <w:t xml:space="preserve"> institutes and hospitals. Two sets of tissue sections of 4µm were taken from tissue blocks. One set for </w:t>
      </w:r>
      <w:r w:rsidR="003E2512" w:rsidRPr="00BF4BA9">
        <w:rPr>
          <w:rFonts w:cs="Times New Roman"/>
          <w:szCs w:val="24"/>
        </w:rPr>
        <w:t>Hematoxylin and E</w:t>
      </w:r>
      <w:r w:rsidR="008A6CF4" w:rsidRPr="00BF4BA9">
        <w:rPr>
          <w:rFonts w:cs="Times New Roman"/>
          <w:szCs w:val="24"/>
        </w:rPr>
        <w:t>osin (</w:t>
      </w:r>
      <w:r w:rsidR="00A65E1C" w:rsidRPr="00BF4BA9">
        <w:rPr>
          <w:rFonts w:cs="Times New Roman"/>
          <w:szCs w:val="24"/>
        </w:rPr>
        <w:t>H&amp;E</w:t>
      </w:r>
      <w:r w:rsidR="008A6CF4" w:rsidRPr="00BF4BA9">
        <w:rPr>
          <w:rFonts w:cs="Times New Roman"/>
          <w:szCs w:val="24"/>
        </w:rPr>
        <w:t>)</w:t>
      </w:r>
      <w:r w:rsidR="00C61CF9" w:rsidRPr="00BF4BA9">
        <w:rPr>
          <w:rFonts w:cs="Times New Roman"/>
          <w:szCs w:val="24"/>
        </w:rPr>
        <w:t xml:space="preserve"> </w:t>
      </w:r>
      <w:r w:rsidR="00E31F17" w:rsidRPr="00BF4BA9">
        <w:rPr>
          <w:rFonts w:cs="Times New Roman"/>
          <w:szCs w:val="24"/>
        </w:rPr>
        <w:t>staining and other for immunohistochemistry</w:t>
      </w:r>
      <w:r w:rsidR="008A6CF4" w:rsidRPr="00BF4BA9">
        <w:rPr>
          <w:rFonts w:cs="Times New Roman"/>
          <w:szCs w:val="24"/>
        </w:rPr>
        <w:t xml:space="preserve"> (IHC)</w:t>
      </w:r>
      <w:r w:rsidR="00E31F17" w:rsidRPr="00BF4BA9">
        <w:rPr>
          <w:rFonts w:cs="Times New Roman"/>
          <w:szCs w:val="24"/>
        </w:rPr>
        <w:t xml:space="preserve"> staining in order to investigate the expression of the biomarker.</w:t>
      </w:r>
    </w:p>
    <w:p w:rsidR="008A6CF4" w:rsidRPr="00BF4BA9" w:rsidRDefault="002B3A52" w:rsidP="00BF4BA9">
      <w:pPr>
        <w:spacing w:after="0" w:line="480" w:lineRule="auto"/>
        <w:jc w:val="both"/>
        <w:rPr>
          <w:rFonts w:cs="Times New Roman"/>
          <w:szCs w:val="24"/>
        </w:rPr>
      </w:pPr>
      <w:r w:rsidRPr="00BF4BA9">
        <w:rPr>
          <w:rFonts w:cs="Times New Roman"/>
          <w:b/>
          <w:szCs w:val="24"/>
        </w:rPr>
        <w:t>Immunostaining:</w:t>
      </w:r>
      <w:r w:rsidR="00C61CF9" w:rsidRPr="00BF4BA9">
        <w:rPr>
          <w:rFonts w:cs="Times New Roman"/>
          <w:b/>
          <w:szCs w:val="24"/>
        </w:rPr>
        <w:t xml:space="preserve"> </w:t>
      </w:r>
      <w:r w:rsidR="00E31F17" w:rsidRPr="00BF4BA9">
        <w:rPr>
          <w:rFonts w:cs="Times New Roman"/>
          <w:szCs w:val="24"/>
        </w:rPr>
        <w:t>Before performing the final IHC staining, the antibody (MCM3) was optimized to identify preferred IHC parameters</w:t>
      </w:r>
      <w:r w:rsidR="008E59A4">
        <w:rPr>
          <w:rFonts w:cs="Times New Roman"/>
          <w:szCs w:val="24"/>
        </w:rPr>
        <w:t xml:space="preserve"> (</w:t>
      </w:r>
      <w:r w:rsidR="000A1203" w:rsidRPr="00BF4BA9">
        <w:rPr>
          <w:rFonts w:cs="Times New Roman"/>
          <w:szCs w:val="24"/>
        </w:rPr>
        <w:t>Table</w:t>
      </w:r>
      <w:r w:rsidR="002F227A" w:rsidRPr="00BF4BA9">
        <w:rPr>
          <w:rFonts w:cs="Times New Roman"/>
          <w:szCs w:val="24"/>
        </w:rPr>
        <w:t xml:space="preserve"> 1</w:t>
      </w:r>
      <w:r w:rsidR="008E59A4">
        <w:rPr>
          <w:rFonts w:cs="Times New Roman"/>
          <w:szCs w:val="24"/>
        </w:rPr>
        <w:t>)</w:t>
      </w:r>
      <w:r w:rsidR="00E31F17" w:rsidRPr="00BF4BA9">
        <w:rPr>
          <w:rFonts w:cs="Times New Roman"/>
          <w:szCs w:val="24"/>
        </w:rPr>
        <w:t xml:space="preserve">. </w:t>
      </w:r>
      <w:r w:rsidR="00D71574" w:rsidRPr="00BF4BA9">
        <w:rPr>
          <w:rFonts w:cs="Times New Roman"/>
          <w:szCs w:val="24"/>
        </w:rPr>
        <w:t>The immunostaining was done on 4µm thick section. After passing through xylene and rehydration in graded alcohol the tissue sections were immersed in</w:t>
      </w:r>
      <w:r w:rsidR="008A6CF4" w:rsidRPr="00BF4BA9">
        <w:rPr>
          <w:rFonts w:cs="Times New Roman"/>
          <w:szCs w:val="24"/>
        </w:rPr>
        <w:t xml:space="preserve"> Tris EDTA (pH </w:t>
      </w:r>
      <w:r w:rsidR="006B5111" w:rsidRPr="00BF4BA9">
        <w:rPr>
          <w:rFonts w:cs="Times New Roman"/>
          <w:szCs w:val="24"/>
        </w:rPr>
        <w:t>9</w:t>
      </w:r>
      <w:r w:rsidR="008A6CF4" w:rsidRPr="00BF4BA9">
        <w:rPr>
          <w:rFonts w:cs="Times New Roman"/>
          <w:szCs w:val="24"/>
        </w:rPr>
        <w:t>.0</w:t>
      </w:r>
      <w:r w:rsidR="006B5111" w:rsidRPr="00BF4BA9">
        <w:rPr>
          <w:rFonts w:cs="Times New Roman"/>
          <w:szCs w:val="24"/>
        </w:rPr>
        <w:t xml:space="preserve">) and then hydrogen peroxide was used to block peroxidase activity. </w:t>
      </w:r>
      <w:r w:rsidR="00F16E5F" w:rsidRPr="00BF4BA9">
        <w:rPr>
          <w:rFonts w:cs="Times New Roman"/>
          <w:szCs w:val="24"/>
        </w:rPr>
        <w:t>Monoclonal Mouse Anti-Human; M7263, clone 101(DAKO Ltd)</w:t>
      </w:r>
      <w:r w:rsidR="00C61CF9" w:rsidRPr="00BF4BA9">
        <w:rPr>
          <w:rFonts w:cs="Times New Roman"/>
          <w:szCs w:val="24"/>
        </w:rPr>
        <w:t xml:space="preserve"> </w:t>
      </w:r>
      <w:r w:rsidR="00780B7A" w:rsidRPr="00BF4BA9">
        <w:rPr>
          <w:rFonts w:cs="Times New Roman"/>
          <w:szCs w:val="24"/>
        </w:rPr>
        <w:t xml:space="preserve">was used </w:t>
      </w:r>
      <w:r w:rsidR="006B5111" w:rsidRPr="00BF4BA9">
        <w:rPr>
          <w:rFonts w:cs="Times New Roman"/>
          <w:szCs w:val="24"/>
        </w:rPr>
        <w:t>followed by secondary antibody</w:t>
      </w:r>
      <w:r w:rsidR="00D71574" w:rsidRPr="00BF4BA9">
        <w:rPr>
          <w:rFonts w:cs="Times New Roman"/>
          <w:szCs w:val="24"/>
        </w:rPr>
        <w:t>.</w:t>
      </w:r>
      <w:r w:rsidR="006B5111" w:rsidRPr="00BF4BA9">
        <w:rPr>
          <w:rFonts w:cs="Times New Roman"/>
          <w:szCs w:val="24"/>
        </w:rPr>
        <w:t xml:space="preserve"> Finally</w:t>
      </w:r>
      <w:r w:rsidR="008A6CF4" w:rsidRPr="00BF4BA9">
        <w:rPr>
          <w:rFonts w:cs="Times New Roman"/>
          <w:szCs w:val="24"/>
        </w:rPr>
        <w:t>,</w:t>
      </w:r>
      <w:r w:rsidR="006B5111" w:rsidRPr="00BF4BA9">
        <w:rPr>
          <w:rFonts w:cs="Times New Roman"/>
          <w:szCs w:val="24"/>
        </w:rPr>
        <w:t xml:space="preserve"> DAB was used for antibody detection.</w:t>
      </w:r>
      <w:r w:rsidR="00C61CF9" w:rsidRPr="00BF4BA9">
        <w:rPr>
          <w:rFonts w:cs="Times New Roman"/>
          <w:szCs w:val="24"/>
        </w:rPr>
        <w:t xml:space="preserve"> </w:t>
      </w:r>
      <w:r w:rsidR="00E31F17" w:rsidRPr="00BF4BA9">
        <w:rPr>
          <w:rFonts w:cs="Times New Roman"/>
          <w:szCs w:val="24"/>
        </w:rPr>
        <w:t>The optimal staining a</w:t>
      </w:r>
      <w:r w:rsidR="008A6CF4" w:rsidRPr="00BF4BA9">
        <w:rPr>
          <w:rFonts w:cs="Times New Roman"/>
          <w:szCs w:val="24"/>
        </w:rPr>
        <w:t>chieved with IHC conditions was</w:t>
      </w:r>
      <w:r w:rsidR="00E31F17" w:rsidRPr="00BF4BA9">
        <w:rPr>
          <w:rFonts w:cs="Times New Roman"/>
          <w:szCs w:val="24"/>
        </w:rPr>
        <w:t xml:space="preserve"> then </w:t>
      </w:r>
      <w:r w:rsidR="008A6CF4" w:rsidRPr="00BF4BA9">
        <w:rPr>
          <w:rFonts w:cs="Times New Roman"/>
          <w:szCs w:val="24"/>
        </w:rPr>
        <w:t>used on</w:t>
      </w:r>
      <w:r w:rsidR="00E31F17" w:rsidRPr="00BF4BA9">
        <w:rPr>
          <w:rFonts w:cs="Times New Roman"/>
          <w:szCs w:val="24"/>
        </w:rPr>
        <w:t xml:space="preserve"> tissue sections of normal </w:t>
      </w:r>
      <w:r w:rsidR="00D30E50" w:rsidRPr="00BF4BA9">
        <w:rPr>
          <w:rFonts w:cs="Times New Roman"/>
          <w:szCs w:val="24"/>
        </w:rPr>
        <w:t>oral mucosa, PMOL and OSCC.</w:t>
      </w:r>
    </w:p>
    <w:p w:rsidR="00FA5489" w:rsidRPr="00BF4BA9" w:rsidRDefault="002B3A52" w:rsidP="00BF4BA9">
      <w:pPr>
        <w:spacing w:line="480" w:lineRule="auto"/>
        <w:jc w:val="both"/>
        <w:rPr>
          <w:rFonts w:cs="Times New Roman"/>
          <w:szCs w:val="24"/>
        </w:rPr>
      </w:pPr>
      <w:r w:rsidRPr="00BF4BA9">
        <w:rPr>
          <w:rFonts w:cs="Times New Roman"/>
          <w:b/>
          <w:szCs w:val="24"/>
        </w:rPr>
        <w:t>Scoring of tissue sections:</w:t>
      </w:r>
      <w:r w:rsidR="00C61CF9" w:rsidRPr="00BF4BA9">
        <w:rPr>
          <w:rFonts w:cs="Times New Roman"/>
          <w:b/>
          <w:szCs w:val="24"/>
        </w:rPr>
        <w:t xml:space="preserve"> </w:t>
      </w:r>
      <w:r w:rsidR="00D30E50" w:rsidRPr="00BF4BA9">
        <w:rPr>
          <w:rFonts w:cs="Times New Roman"/>
          <w:szCs w:val="24"/>
        </w:rPr>
        <w:t xml:space="preserve">H&amp;E stained </w:t>
      </w:r>
      <w:r w:rsidR="00780B7A" w:rsidRPr="00BF4BA9">
        <w:rPr>
          <w:rFonts w:cs="Times New Roman"/>
          <w:szCs w:val="24"/>
        </w:rPr>
        <w:t xml:space="preserve">sections were evaluated </w:t>
      </w:r>
      <w:r w:rsidR="00D30E50" w:rsidRPr="00BF4BA9">
        <w:rPr>
          <w:rFonts w:cs="Times New Roman"/>
          <w:szCs w:val="24"/>
        </w:rPr>
        <w:t>for Broder’s</w:t>
      </w:r>
      <w:r w:rsidR="00174055" w:rsidRPr="00BF4BA9">
        <w:rPr>
          <w:rFonts w:cs="Times New Roman"/>
          <w:szCs w:val="24"/>
        </w:rPr>
        <w:t xml:space="preserve"> and Aneroth’s</w:t>
      </w:r>
      <w:r w:rsidR="00D30E50" w:rsidRPr="00BF4BA9">
        <w:rPr>
          <w:rFonts w:cs="Times New Roman"/>
          <w:szCs w:val="24"/>
        </w:rPr>
        <w:t xml:space="preserve"> grading</w:t>
      </w:r>
      <w:r w:rsidR="00174055" w:rsidRPr="00BF4BA9">
        <w:rPr>
          <w:rFonts w:cs="Times New Roman"/>
          <w:szCs w:val="24"/>
        </w:rPr>
        <w:t xml:space="preserve"> and other pathological parameters. IHC stained tissue sections were </w:t>
      </w:r>
      <w:r w:rsidR="00D11709" w:rsidRPr="00BF4BA9">
        <w:rPr>
          <w:rFonts w:cs="Times New Roman"/>
          <w:szCs w:val="24"/>
        </w:rPr>
        <w:t xml:space="preserve">scored for both staining intensity </w:t>
      </w:r>
      <w:r w:rsidR="00591BBC" w:rsidRPr="00BF4BA9">
        <w:rPr>
          <w:rFonts w:cs="Times New Roman"/>
          <w:szCs w:val="24"/>
        </w:rPr>
        <w:t>and proportion of cells. A h</w:t>
      </w:r>
      <w:r w:rsidR="00174055" w:rsidRPr="00BF4BA9">
        <w:rPr>
          <w:rFonts w:cs="Times New Roman"/>
          <w:szCs w:val="24"/>
        </w:rPr>
        <w:t xml:space="preserve">istoscore [0× % positive cells + 1 × positive cells + 2 × positive cells </w:t>
      </w:r>
      <w:r w:rsidR="002F227A" w:rsidRPr="00BF4BA9">
        <w:rPr>
          <w:rFonts w:cs="Times New Roman"/>
          <w:szCs w:val="24"/>
        </w:rPr>
        <w:t xml:space="preserve">+ 3 </w:t>
      </w:r>
      <w:r w:rsidR="00174055" w:rsidRPr="00BF4BA9">
        <w:rPr>
          <w:rFonts w:cs="Times New Roman"/>
          <w:szCs w:val="24"/>
        </w:rPr>
        <w:t>× positive cells]</w:t>
      </w:r>
      <w:r w:rsidR="00591BBC" w:rsidRPr="00BF4BA9">
        <w:rPr>
          <w:rFonts w:cs="Times New Roman"/>
          <w:szCs w:val="24"/>
        </w:rPr>
        <w:t xml:space="preserve"> was generated (range 0-300)</w:t>
      </w:r>
      <w:r w:rsidR="002F227A" w:rsidRPr="00BF4BA9">
        <w:rPr>
          <w:rFonts w:cs="Times New Roman"/>
          <w:szCs w:val="24"/>
        </w:rPr>
        <w:t xml:space="preserve">. </w:t>
      </w:r>
      <w:r w:rsidR="00591BBC" w:rsidRPr="00BF4BA9">
        <w:rPr>
          <w:rFonts w:cs="Times New Roman"/>
          <w:szCs w:val="24"/>
        </w:rPr>
        <w:t xml:space="preserve">Overexpression and underexpression of </w:t>
      </w:r>
      <w:r w:rsidR="00100B96" w:rsidRPr="00BF4BA9">
        <w:rPr>
          <w:rFonts w:cs="Times New Roman"/>
          <w:szCs w:val="24"/>
        </w:rPr>
        <w:t xml:space="preserve">MCM3 expression </w:t>
      </w:r>
      <w:r w:rsidR="00591BBC" w:rsidRPr="00BF4BA9">
        <w:rPr>
          <w:rFonts w:cs="Times New Roman"/>
          <w:szCs w:val="24"/>
        </w:rPr>
        <w:t>was based on a variety of staining cut-offs.</w:t>
      </w:r>
    </w:p>
    <w:p w:rsidR="002F227A" w:rsidRPr="00BF4BA9" w:rsidRDefault="002B3A52" w:rsidP="00BF4BA9">
      <w:pPr>
        <w:spacing w:line="480" w:lineRule="auto"/>
        <w:jc w:val="both"/>
        <w:rPr>
          <w:rFonts w:cs="Times New Roman"/>
          <w:szCs w:val="24"/>
        </w:rPr>
      </w:pPr>
      <w:r w:rsidRPr="00BF4BA9">
        <w:rPr>
          <w:rFonts w:cs="Times New Roman"/>
          <w:b/>
          <w:szCs w:val="24"/>
        </w:rPr>
        <w:lastRenderedPageBreak/>
        <w:t>Statistics and data analysis</w:t>
      </w:r>
      <w:r w:rsidRPr="00BF4BA9">
        <w:rPr>
          <w:rFonts w:cs="Times New Roman"/>
          <w:szCs w:val="24"/>
        </w:rPr>
        <w:t xml:space="preserve">: </w:t>
      </w:r>
      <w:r w:rsidR="00492CE4" w:rsidRPr="00BF4BA9">
        <w:rPr>
          <w:rFonts w:cs="Times New Roman"/>
          <w:szCs w:val="24"/>
        </w:rPr>
        <w:t>The expression of MCM3 was grouped into underexpression and overexpression according to seven different cutoffs on the basis of</w:t>
      </w:r>
      <w:r w:rsidR="00FD1603" w:rsidRPr="00BF4BA9">
        <w:rPr>
          <w:rFonts w:cs="Times New Roman"/>
          <w:szCs w:val="24"/>
        </w:rPr>
        <w:t xml:space="preserve"> </w:t>
      </w:r>
      <w:r w:rsidR="00492CE4" w:rsidRPr="00BF4BA9">
        <w:rPr>
          <w:rFonts w:cs="Times New Roman"/>
          <w:szCs w:val="24"/>
        </w:rPr>
        <w:t>mean value of the</w:t>
      </w:r>
      <w:r w:rsidR="0072455A" w:rsidRPr="00BF4BA9">
        <w:rPr>
          <w:rFonts w:cs="Times New Roman"/>
          <w:szCs w:val="24"/>
        </w:rPr>
        <w:t xml:space="preserve"> recorded histoscore i.e. 92±59 </w:t>
      </w:r>
      <w:r w:rsidR="00B90B75" w:rsidRPr="00BF4BA9">
        <w:rPr>
          <w:rFonts w:cs="Times New Roman"/>
          <w:szCs w:val="24"/>
        </w:rPr>
        <w:fldChar w:fldCharType="begin"/>
      </w:r>
      <w:r w:rsidR="001376B6" w:rsidRPr="00BF4BA9">
        <w:rPr>
          <w:rFonts w:cs="Times New Roman"/>
          <w:szCs w:val="24"/>
        </w:rPr>
        <w:instrText xml:space="preserve"> ADDIN EN.CITE &lt;EndNote&gt;&lt;Cite&gt;&lt;Author&gt;Ali&lt;/Author&gt;&lt;Year&gt;2014&lt;/Year&gt;&lt;RecNum&gt;63&lt;/RecNum&gt;&lt;DisplayText&gt;[16]&lt;/DisplayText&gt;&lt;record&gt;&lt;rec-number&gt;63&lt;/rec-number&gt;&lt;foreign-keys&gt;&lt;key app="EN" db-id="wwezt2rw4x5paieeedrvz9zh2fad2vfz0e2s"&gt;63&lt;/key&gt;&lt;/foreign-keys&gt;&lt;ref-type name="Journal Article"&gt;17&lt;/ref-type&gt;&lt;contributors&gt;&lt;authors&gt;&lt;author&gt;Ali, Asif&lt;/author&gt;&lt;author&gt;Brown, Victoria&lt;/author&gt;&lt;author&gt;Denley, Simon&lt;/author&gt;&lt;author&gt;Jamieson, Nigel B.&lt;/author&gt;&lt;author&gt;Morton, Jennifer P.&lt;/author&gt;&lt;author&gt;Nixon, Colin&lt;/author&gt;&lt;author&gt;Graham, Janet S.&lt;/author&gt;&lt;author&gt;Sansom, Owen J.&lt;/author&gt;&lt;author&gt;Carter, C. Ross&lt;/author&gt;&lt;author&gt;McKay, Colin J.&lt;/author&gt;&lt;author&gt;Duthie, Fraser R.&lt;/author&gt;&lt;author&gt;Oien, Karin A.&lt;/author&gt;&lt;/authors&gt;&lt;/contributors&gt;&lt;titles&gt;&lt;title&gt;Expression of KOC, S100P, mesothelin and MUC1 in pancreatico-biliary adenocarcinomas: development and utility of a potential diagnostic immunohistochemistry panel&lt;/title&gt;&lt;secondary-title&gt;BMC Clinical Pathology&lt;/secondary-title&gt;&lt;/titles&gt;&lt;periodical&gt;&lt;full-title&gt;BMC Clinical Pathology&lt;/full-title&gt;&lt;/periodical&gt;&lt;pages&gt;35&lt;/pages&gt;&lt;volume&gt;14&lt;/volume&gt;&lt;number&gt;1&lt;/number&gt;&lt;dates&gt;&lt;year&gt;2014&lt;/year&gt;&lt;pub-dates&gt;&lt;date&gt;July 23&lt;/date&gt;&lt;/pub-dates&gt;&lt;/dates&gt;&lt;isbn&gt;1472-6890&lt;/isbn&gt;&lt;label&gt;Ali2014&lt;/label&gt;&lt;work-type&gt;journal article&lt;/work-type&gt;&lt;urls&gt;&lt;related-urls&gt;&lt;url&gt;https://doi.org/10.1186/1472-6890-14-35&lt;/url&gt;&lt;/related-urls&gt;&lt;/urls&gt;&lt;electronic-resource-num&gt;10.1186/1472-6890-14-35&lt;/electronic-resource-num&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6" w:tooltip="Ali, 2014 #63" w:history="1">
        <w:r w:rsidR="001376B6" w:rsidRPr="00BF4BA9">
          <w:rPr>
            <w:rFonts w:cs="Times New Roman"/>
            <w:noProof/>
            <w:szCs w:val="24"/>
          </w:rPr>
          <w:t>16</w:t>
        </w:r>
      </w:hyperlink>
      <w:r w:rsidR="001376B6" w:rsidRPr="00BF4BA9">
        <w:rPr>
          <w:rFonts w:cs="Times New Roman"/>
          <w:noProof/>
          <w:szCs w:val="24"/>
        </w:rPr>
        <w:t>]</w:t>
      </w:r>
      <w:r w:rsidR="00B90B75" w:rsidRPr="00BF4BA9">
        <w:rPr>
          <w:rFonts w:cs="Times New Roman"/>
          <w:szCs w:val="24"/>
        </w:rPr>
        <w:fldChar w:fldCharType="end"/>
      </w:r>
      <w:r w:rsidR="0072455A" w:rsidRPr="00BF4BA9">
        <w:rPr>
          <w:rFonts w:cs="Times New Roman"/>
          <w:szCs w:val="24"/>
        </w:rPr>
        <w:t xml:space="preserve">, median </w:t>
      </w:r>
      <w:r w:rsidR="00492CE4" w:rsidRPr="00BF4BA9">
        <w:rPr>
          <w:rFonts w:cs="Times New Roman"/>
          <w:szCs w:val="24"/>
        </w:rPr>
        <w:t>histoscore i.e. 100, 10%, 20%, 30% and 40% strong positive cells</w:t>
      </w:r>
      <w:r w:rsidR="00B90B75" w:rsidRPr="00BF4BA9">
        <w:rPr>
          <w:rFonts w:cs="Times New Roman"/>
          <w:szCs w:val="24"/>
        </w:rPr>
        <w:fldChar w:fldCharType="begin"/>
      </w:r>
      <w:r w:rsidR="001376B6" w:rsidRPr="00BF4BA9">
        <w:rPr>
          <w:rFonts w:cs="Times New Roman"/>
          <w:szCs w:val="24"/>
        </w:rPr>
        <w:instrText xml:space="preserve"> ADDIN EN.CITE &lt;EndNote&gt;&lt;Cite&gt;&lt;Author&gt;Ali&lt;/Author&gt;&lt;Year&gt;2017&lt;/Year&gt;&lt;RecNum&gt;64&lt;/RecNum&gt;&lt;DisplayText&gt;[17]&lt;/DisplayText&gt;&lt;record&gt;&lt;rec-number&gt;64&lt;/rec-number&gt;&lt;foreign-keys&gt;&lt;key app="EN" db-id="wwezt2rw4x5paieeedrvz9zh2fad2vfz0e2s"&gt;64&lt;/key&gt;&lt;/foreign-keys&gt;&lt;ref-type name="Journal Article"&gt;17&lt;/ref-type&gt;&lt;contributors&gt;&lt;authors&gt;&lt;author&gt;Ali, Asif&lt;/author&gt;&lt;author&gt;Bell, Sarah&lt;/author&gt;&lt;author&gt;Bilsland, Alan&lt;/author&gt;&lt;author&gt;Slavin, Jill&lt;/author&gt;&lt;author&gt;Lynch, Victoria&lt;/author&gt;&lt;author&gt;Elgoweini, Maha&lt;/author&gt;&lt;author&gt;Derakhshan, Mohammad H.&lt;/author&gt;&lt;author&gt;Jamieson, Nigel B.&lt;/author&gt;&lt;author&gt;Chang, David&lt;/author&gt;&lt;author&gt;Brown, Victoria&lt;/author&gt;&lt;author&gt;Denley, Simon&lt;/author&gt;&lt;author&gt;Orange, Clare&lt;/author&gt;&lt;author&gt;McKay, Colin&lt;/author&gt;&lt;author&gt;Carter, Ross&lt;/author&gt;&lt;author&gt;Oien, Karin A.&lt;/author&gt;&lt;author&gt;Duthie, Fraser R.&lt;/author&gt;&lt;/authors&gt;&lt;/contributors&gt;&lt;titles&gt;&lt;title&gt;Investigating Various Thresholds as Immunohistochemistry Cutoffs for Observer Agreement&lt;/title&gt;&lt;secondary-title&gt;Applied Immunohistochemistry &amp;amp; Molecular Morphology&lt;/secondary-title&gt;&lt;/titles&gt;&lt;periodical&gt;&lt;full-title&gt;Applied Immunohistochemistry &amp;amp; Molecular Morphology&lt;/full-title&gt;&lt;/periodical&gt;&lt;pages&gt;599-608&lt;/pages&gt;&lt;volume&gt;25&lt;/volume&gt;&lt;number&gt;9&lt;/number&gt;&lt;keywords&gt;&lt;keyword&gt;observer agreement&lt;/keyword&gt;&lt;keyword&gt;kappa&lt;/keyword&gt;&lt;keyword&gt;immunohistochemistry&lt;/keyword&gt;&lt;keyword&gt;biomarker&lt;/keyword&gt;&lt;keyword&gt;cutoff&lt;/keyword&gt;&lt;/keywords&gt;&lt;dates&gt;&lt;year&gt;2017&lt;/year&gt;&lt;/dates&gt;&lt;isbn&gt;1541-2016&lt;/isbn&gt;&lt;accession-num&gt;00129039-201710000-00001&lt;/accession-num&gt;&lt;urls&gt;&lt;related-urls&gt;&lt;url&gt;https://journals.lww.com/appliedimmunohist/Fulltext/2017/10000/Investigating_Various_Thresholds_as.1.aspx&lt;/url&gt;&lt;/related-urls&gt;&lt;/urls&gt;&lt;electronic-resource-num&gt;10.1097/pai.0000000000000357&lt;/electronic-resource-num&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7" w:tooltip="Ali, 2017 #64" w:history="1">
        <w:r w:rsidR="001376B6" w:rsidRPr="00BF4BA9">
          <w:rPr>
            <w:rFonts w:cs="Times New Roman"/>
            <w:noProof/>
            <w:szCs w:val="24"/>
          </w:rPr>
          <w:t>17</w:t>
        </w:r>
      </w:hyperlink>
      <w:r w:rsidR="001376B6" w:rsidRPr="00BF4BA9">
        <w:rPr>
          <w:rFonts w:cs="Times New Roman"/>
          <w:noProof/>
          <w:szCs w:val="24"/>
        </w:rPr>
        <w:t>]</w:t>
      </w:r>
      <w:r w:rsidR="00B90B75" w:rsidRPr="00BF4BA9">
        <w:rPr>
          <w:rFonts w:cs="Times New Roman"/>
          <w:szCs w:val="24"/>
        </w:rPr>
        <w:fldChar w:fldCharType="end"/>
      </w:r>
      <w:r w:rsidR="00492CE4" w:rsidRPr="00BF4BA9">
        <w:rPr>
          <w:rFonts w:cs="Times New Roman"/>
          <w:szCs w:val="24"/>
        </w:rPr>
        <w:t xml:space="preserve"> and percentage of the positive tumor cells of any intensity</w:t>
      </w:r>
      <w:r w:rsidR="004A0880">
        <w:rPr>
          <w:rFonts w:cs="Times New Roman"/>
          <w:szCs w:val="24"/>
        </w:rPr>
        <w:t xml:space="preserve"> (50%) (</w:t>
      </w:r>
      <w:r w:rsidR="00727086" w:rsidRPr="00BF4BA9">
        <w:rPr>
          <w:rFonts w:cs="Times New Roman"/>
          <w:szCs w:val="24"/>
        </w:rPr>
        <w:t xml:space="preserve"> table</w:t>
      </w:r>
      <w:r w:rsidR="002C64E2">
        <w:rPr>
          <w:rFonts w:cs="Times New Roman"/>
          <w:szCs w:val="24"/>
        </w:rPr>
        <w:t xml:space="preserve"> </w:t>
      </w:r>
      <w:r w:rsidR="00072D69" w:rsidRPr="00BF4BA9">
        <w:rPr>
          <w:rFonts w:cs="Times New Roman"/>
          <w:szCs w:val="24"/>
        </w:rPr>
        <w:t>2</w:t>
      </w:r>
      <w:r w:rsidR="004A0880">
        <w:rPr>
          <w:rFonts w:cs="Times New Roman"/>
          <w:szCs w:val="24"/>
        </w:rPr>
        <w:t>)</w:t>
      </w:r>
      <w:r w:rsidR="00072D69" w:rsidRPr="00BF4BA9">
        <w:rPr>
          <w:rFonts w:cs="Times New Roman"/>
          <w:szCs w:val="24"/>
        </w:rPr>
        <w:t xml:space="preserve"> </w:t>
      </w:r>
      <w:r w:rsidR="00B90B75" w:rsidRPr="00BF4BA9">
        <w:rPr>
          <w:rFonts w:cs="Times New Roman"/>
          <w:szCs w:val="24"/>
        </w:rPr>
        <w:fldChar w:fldCharType="begin"/>
      </w:r>
      <w:r w:rsidR="001376B6" w:rsidRPr="00BF4BA9">
        <w:rPr>
          <w:rFonts w:cs="Times New Roman"/>
          <w:szCs w:val="24"/>
        </w:rPr>
        <w:instrText xml:space="preserve"> ADDIN EN.CITE &lt;EndNote&gt;&lt;Cite&gt;&lt;Author&gt;Valverde&lt;/Author&gt;&lt;Year&gt;2018&lt;/Year&gt;&lt;RecNum&gt;49&lt;/RecNum&gt;&lt;DisplayText&gt;[18]&lt;/DisplayText&gt;&lt;record&gt;&lt;rec-number&gt;49&lt;/rec-number&gt;&lt;foreign-keys&gt;&lt;key app="EN" db-id="wwezt2rw4x5paieeedrvz9zh2fad2vfz0e2s"&gt;49&lt;/key&gt;&lt;/foreign-keys&gt;&lt;ref-type name="Journal Article"&gt;17&lt;/ref-type&gt;&lt;contributors&gt;&lt;authors&gt;&lt;author&gt;Valverde, Ludmila de F&lt;/author&gt;&lt;author&gt;de Freitas, Raíza D&lt;/author&gt;&lt;author&gt;Pereira, Thiago de A&lt;/author&gt;&lt;author&gt;de Resende, Marina F&lt;/author&gt;&lt;author&gt;Agra, Ivan MG&lt;/author&gt;&lt;author&gt;Dos Santos, Jean N&lt;/author&gt;&lt;author&gt;Dos Reis, Mitermayer G&lt;/author&gt;&lt;author&gt;Sales, Caroline BS&lt;/author&gt;&lt;author&gt;Rocha, Clarissa A Gurgel&lt;/author&gt;&lt;/authors&gt;&lt;/contributors&gt;&lt;titles&gt;&lt;title&gt;MCM3: a novel proliferation marker in oral squamous cell carcinoma&lt;/title&gt;&lt;secondary-title&gt;Applied Immunohistochemistry &amp;amp; Molecular Morphology&lt;/secondary-title&gt;&lt;/titles&gt;&lt;periodical&gt;&lt;full-title&gt;Applied Immunohistochemistry &amp;amp; Molecular Morphology&lt;/full-title&gt;&lt;/periodical&gt;&lt;pages&gt;120-125&lt;/pages&gt;&lt;volume&gt;26&lt;/volume&gt;&lt;number&gt;2&lt;/number&gt;&lt;dates&gt;&lt;year&gt;2018&lt;/year&gt;&lt;/dates&gt;&lt;isbn&gt;1062-3345&lt;/isbn&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8" w:tooltip="Valverde, 2018 #49" w:history="1">
        <w:r w:rsidR="001376B6" w:rsidRPr="00BF4BA9">
          <w:rPr>
            <w:rFonts w:cs="Times New Roman"/>
            <w:noProof/>
            <w:szCs w:val="24"/>
          </w:rPr>
          <w:t>18</w:t>
        </w:r>
      </w:hyperlink>
      <w:r w:rsidR="001376B6" w:rsidRPr="00BF4BA9">
        <w:rPr>
          <w:rFonts w:cs="Times New Roman"/>
          <w:noProof/>
          <w:szCs w:val="24"/>
        </w:rPr>
        <w:t>]</w:t>
      </w:r>
      <w:r w:rsidR="00B90B75" w:rsidRPr="00BF4BA9">
        <w:rPr>
          <w:rFonts w:cs="Times New Roman"/>
          <w:szCs w:val="24"/>
        </w:rPr>
        <w:fldChar w:fldCharType="end"/>
      </w:r>
      <w:r w:rsidR="00492CE4" w:rsidRPr="00BF4BA9">
        <w:rPr>
          <w:rFonts w:cs="Times New Roman"/>
          <w:szCs w:val="24"/>
        </w:rPr>
        <w:t>.</w:t>
      </w:r>
      <w:r w:rsidR="0072455A" w:rsidRPr="00BF4BA9">
        <w:rPr>
          <w:rFonts w:cs="Times New Roman"/>
          <w:szCs w:val="24"/>
        </w:rPr>
        <w:t>D</w:t>
      </w:r>
      <w:r w:rsidR="002F227A" w:rsidRPr="00BF4BA9">
        <w:rPr>
          <w:rFonts w:cs="Times New Roman"/>
          <w:szCs w:val="24"/>
        </w:rPr>
        <w:t>ata</w:t>
      </w:r>
      <w:r w:rsidR="0072455A" w:rsidRPr="00BF4BA9">
        <w:rPr>
          <w:rFonts w:cs="Times New Roman"/>
          <w:szCs w:val="24"/>
        </w:rPr>
        <w:t xml:space="preserve"> was </w:t>
      </w:r>
      <w:r w:rsidR="00DB186C" w:rsidRPr="00BF4BA9">
        <w:rPr>
          <w:rFonts w:cs="Times New Roman"/>
          <w:szCs w:val="24"/>
        </w:rPr>
        <w:t>analyzed</w:t>
      </w:r>
      <w:r w:rsidR="002F227A" w:rsidRPr="00BF4BA9">
        <w:rPr>
          <w:rFonts w:cs="Times New Roman"/>
          <w:szCs w:val="24"/>
        </w:rPr>
        <w:t xml:space="preserve"> using different tests i.e. Chi-square test for finding the </w:t>
      </w:r>
      <w:r w:rsidR="0072455A" w:rsidRPr="00BF4BA9">
        <w:rPr>
          <w:rFonts w:cs="Times New Roman"/>
          <w:szCs w:val="24"/>
        </w:rPr>
        <w:t>relation</w:t>
      </w:r>
      <w:r w:rsidR="002F227A" w:rsidRPr="00BF4BA9">
        <w:rPr>
          <w:rFonts w:cs="Times New Roman"/>
          <w:szCs w:val="24"/>
        </w:rPr>
        <w:t xml:space="preserve"> between different variables i.e. o</w:t>
      </w:r>
      <w:r w:rsidR="00C61CF9" w:rsidRPr="00BF4BA9">
        <w:rPr>
          <w:rFonts w:cs="Times New Roman"/>
          <w:szCs w:val="24"/>
        </w:rPr>
        <w:t>ral lesions, Broder’s grade, An</w:t>
      </w:r>
      <w:r w:rsidR="002F227A" w:rsidRPr="00BF4BA9">
        <w:rPr>
          <w:rFonts w:cs="Times New Roman"/>
          <w:szCs w:val="24"/>
        </w:rPr>
        <w:t>eroth</w:t>
      </w:r>
      <w:r w:rsidR="00C61CF9" w:rsidRPr="00BF4BA9">
        <w:rPr>
          <w:rFonts w:cs="Times New Roman"/>
          <w:szCs w:val="24"/>
        </w:rPr>
        <w:t>’s</w:t>
      </w:r>
      <w:r w:rsidR="002F227A" w:rsidRPr="00BF4BA9">
        <w:rPr>
          <w:rFonts w:cs="Times New Roman"/>
          <w:szCs w:val="24"/>
        </w:rPr>
        <w:t xml:space="preserve"> grade, TNM staging, </w:t>
      </w:r>
      <w:r w:rsidR="003E2512" w:rsidRPr="00BF4BA9">
        <w:rPr>
          <w:rFonts w:cs="Times New Roman"/>
          <w:szCs w:val="24"/>
        </w:rPr>
        <w:t xml:space="preserve">mitotic figures, </w:t>
      </w:r>
      <w:r w:rsidR="002F227A" w:rsidRPr="00BF4BA9">
        <w:rPr>
          <w:rFonts w:cs="Times New Roman"/>
          <w:szCs w:val="24"/>
        </w:rPr>
        <w:t xml:space="preserve">age and gender with </w:t>
      </w:r>
      <w:r w:rsidR="0072455A" w:rsidRPr="00BF4BA9">
        <w:rPr>
          <w:rFonts w:cs="Times New Roman"/>
          <w:szCs w:val="24"/>
        </w:rPr>
        <w:t>MCM3 expression</w:t>
      </w:r>
      <w:r w:rsidR="002F227A" w:rsidRPr="00BF4BA9">
        <w:rPr>
          <w:rFonts w:cs="Times New Roman"/>
          <w:szCs w:val="24"/>
        </w:rPr>
        <w:t>. While s</w:t>
      </w:r>
      <w:r w:rsidR="00780B7A" w:rsidRPr="00BF4BA9">
        <w:rPr>
          <w:rFonts w:cs="Times New Roman"/>
          <w:szCs w:val="24"/>
        </w:rPr>
        <w:t>pearmen rho was used for</w:t>
      </w:r>
      <w:r w:rsidR="00FD1603" w:rsidRPr="00BF4BA9">
        <w:rPr>
          <w:rFonts w:cs="Times New Roman"/>
          <w:szCs w:val="24"/>
        </w:rPr>
        <w:t xml:space="preserve"> the association between snuff</w:t>
      </w:r>
      <w:r w:rsidR="002F227A" w:rsidRPr="00BF4BA9">
        <w:rPr>
          <w:rFonts w:cs="Times New Roman"/>
          <w:szCs w:val="24"/>
        </w:rPr>
        <w:t xml:space="preserve"> use, its duration (i</w:t>
      </w:r>
      <w:r w:rsidR="00FD1603" w:rsidRPr="00BF4BA9">
        <w:rPr>
          <w:rFonts w:cs="Times New Roman"/>
          <w:szCs w:val="24"/>
        </w:rPr>
        <w:t>n years) and frequency of snuff</w:t>
      </w:r>
      <w:r w:rsidR="002F227A" w:rsidRPr="00BF4BA9">
        <w:rPr>
          <w:rFonts w:cs="Times New Roman"/>
          <w:szCs w:val="24"/>
        </w:rPr>
        <w:t xml:space="preserve"> use per day with MCM3 expression.</w:t>
      </w:r>
    </w:p>
    <w:p w:rsidR="00780B7A" w:rsidRPr="00BF4BA9" w:rsidRDefault="002F227A" w:rsidP="00BF4BA9">
      <w:pPr>
        <w:spacing w:before="120" w:after="120" w:line="480" w:lineRule="auto"/>
        <w:jc w:val="both"/>
        <w:rPr>
          <w:rFonts w:cs="Times New Roman"/>
          <w:szCs w:val="24"/>
        </w:rPr>
      </w:pPr>
      <w:r w:rsidRPr="00BF4BA9">
        <w:rPr>
          <w:rFonts w:cs="Times New Roman"/>
          <w:szCs w:val="24"/>
        </w:rPr>
        <w:t>The level of significance was set at P value &lt; 0.05. SPSS version 23 wa</w:t>
      </w:r>
      <w:r w:rsidR="0072455A" w:rsidRPr="00BF4BA9">
        <w:rPr>
          <w:rFonts w:cs="Times New Roman"/>
          <w:szCs w:val="24"/>
        </w:rPr>
        <w:t>s used for statistical analyses.</w:t>
      </w:r>
    </w:p>
    <w:p w:rsidR="00666E91" w:rsidRPr="00BF4BA9" w:rsidRDefault="00C52BA6" w:rsidP="00BF4BA9">
      <w:pPr>
        <w:spacing w:line="480" w:lineRule="auto"/>
        <w:jc w:val="both"/>
        <w:rPr>
          <w:rFonts w:cs="Times New Roman"/>
          <w:b/>
          <w:szCs w:val="24"/>
        </w:rPr>
      </w:pPr>
      <w:r w:rsidRPr="00BF4BA9">
        <w:rPr>
          <w:rFonts w:cs="Times New Roman"/>
          <w:b/>
          <w:szCs w:val="24"/>
        </w:rPr>
        <w:t>Results</w:t>
      </w:r>
    </w:p>
    <w:p w:rsidR="00516AD2" w:rsidRPr="00BF4BA9" w:rsidRDefault="00346F06" w:rsidP="00BF4BA9">
      <w:pPr>
        <w:spacing w:before="120" w:after="120" w:line="480" w:lineRule="auto"/>
        <w:jc w:val="both"/>
        <w:rPr>
          <w:rFonts w:cs="Times New Roman"/>
          <w:color w:val="FF0000"/>
          <w:szCs w:val="24"/>
        </w:rPr>
      </w:pPr>
      <w:r w:rsidRPr="00BF4BA9">
        <w:rPr>
          <w:rFonts w:cs="Times New Roman"/>
          <w:szCs w:val="24"/>
        </w:rPr>
        <w:t>Clinical outcome of the patients having oral</w:t>
      </w:r>
      <w:r w:rsidR="005028DF" w:rsidRPr="00BF4BA9">
        <w:rPr>
          <w:rFonts w:cs="Times New Roman"/>
          <w:szCs w:val="24"/>
        </w:rPr>
        <w:t xml:space="preserve"> lesions are depicted in table 3</w:t>
      </w:r>
      <w:r w:rsidRPr="00BF4BA9">
        <w:rPr>
          <w:rFonts w:cs="Times New Roman"/>
          <w:szCs w:val="24"/>
        </w:rPr>
        <w:t>. The mean age</w:t>
      </w:r>
      <w:r w:rsidR="00F5542D">
        <w:rPr>
          <w:rFonts w:cs="Times New Roman"/>
          <w:szCs w:val="24"/>
        </w:rPr>
        <w:t xml:space="preserve"> at the time of diagnosis was 60</w:t>
      </w:r>
      <w:r w:rsidRPr="00BF4BA9">
        <w:rPr>
          <w:rFonts w:cs="Times New Roman"/>
          <w:szCs w:val="24"/>
        </w:rPr>
        <w:t xml:space="preserve"> years. Out of the total </w:t>
      </w:r>
      <w:r w:rsidR="00F5542D">
        <w:rPr>
          <w:rFonts w:cs="Times New Roman"/>
          <w:szCs w:val="24"/>
        </w:rPr>
        <w:t>n=</w:t>
      </w:r>
      <w:r w:rsidRPr="00BF4BA9">
        <w:rPr>
          <w:rFonts w:cs="Times New Roman"/>
          <w:szCs w:val="24"/>
        </w:rPr>
        <w:t xml:space="preserve">82 cases </w:t>
      </w:r>
      <w:r w:rsidR="00724060" w:rsidRPr="00BF4BA9">
        <w:rPr>
          <w:rFonts w:cs="Times New Roman"/>
          <w:szCs w:val="24"/>
        </w:rPr>
        <w:t xml:space="preserve">55 were male and 27 were female </w:t>
      </w:r>
      <w:r w:rsidR="00F5542D">
        <w:rPr>
          <w:rFonts w:cs="Times New Roman"/>
          <w:szCs w:val="24"/>
        </w:rPr>
        <w:t xml:space="preserve">with a </w:t>
      </w:r>
      <w:r w:rsidR="003D3753" w:rsidRPr="00BF4BA9">
        <w:rPr>
          <w:rFonts w:cs="Times New Roman"/>
          <w:szCs w:val="24"/>
        </w:rPr>
        <w:t>male: female ratio</w:t>
      </w:r>
      <w:r w:rsidR="00F5542D">
        <w:rPr>
          <w:rFonts w:cs="Times New Roman"/>
          <w:szCs w:val="24"/>
        </w:rPr>
        <w:t xml:space="preserve"> of 2:1</w:t>
      </w:r>
      <w:r w:rsidR="003D3753" w:rsidRPr="00BF4BA9">
        <w:rPr>
          <w:rFonts w:cs="Times New Roman"/>
          <w:szCs w:val="24"/>
        </w:rPr>
        <w:t xml:space="preserve">. Site distribution in the selected patients showed cheek </w:t>
      </w:r>
      <w:bookmarkStart w:id="1" w:name="_Toc510165784"/>
      <w:r w:rsidR="00F16E5F" w:rsidRPr="00BF4BA9">
        <w:rPr>
          <w:rFonts w:cs="Times New Roman"/>
          <w:szCs w:val="24"/>
        </w:rPr>
        <w:t>mucosa (43%) as the most common site.</w:t>
      </w:r>
    </w:p>
    <w:p w:rsidR="00C836A8" w:rsidRPr="00BF4BA9" w:rsidRDefault="00F53647" w:rsidP="00BF4BA9">
      <w:pPr>
        <w:spacing w:line="480" w:lineRule="auto"/>
        <w:jc w:val="both"/>
        <w:rPr>
          <w:rFonts w:cs="Times New Roman"/>
          <w:szCs w:val="24"/>
        </w:rPr>
      </w:pPr>
      <w:r w:rsidRPr="00BF4BA9">
        <w:rPr>
          <w:rFonts w:cs="Times New Roman"/>
          <w:szCs w:val="24"/>
        </w:rPr>
        <w:t>MCM3 expression was evaluated</w:t>
      </w:r>
      <w:r w:rsidR="00133F47" w:rsidRPr="00BF4BA9">
        <w:rPr>
          <w:rFonts w:cs="Times New Roman"/>
          <w:szCs w:val="24"/>
        </w:rPr>
        <w:t xml:space="preserve"> on the basis of intensity and proportion of staining</w:t>
      </w:r>
      <w:r w:rsidR="00B57294" w:rsidRPr="00BF4BA9">
        <w:rPr>
          <w:rFonts w:cs="Times New Roman"/>
          <w:szCs w:val="24"/>
        </w:rPr>
        <w:t xml:space="preserve"> </w:t>
      </w:r>
      <w:r w:rsidR="00F5542D">
        <w:rPr>
          <w:rFonts w:cs="Times New Roman"/>
          <w:szCs w:val="24"/>
        </w:rPr>
        <w:t xml:space="preserve">(Fig. </w:t>
      </w:r>
      <w:r w:rsidR="00133F47" w:rsidRPr="00BF4BA9">
        <w:rPr>
          <w:rFonts w:cs="Times New Roman"/>
          <w:szCs w:val="24"/>
        </w:rPr>
        <w:t>1</w:t>
      </w:r>
      <w:r w:rsidR="00F5542D">
        <w:rPr>
          <w:rFonts w:cs="Times New Roman"/>
          <w:szCs w:val="24"/>
        </w:rPr>
        <w:t>)</w:t>
      </w:r>
      <w:r w:rsidR="00133F47" w:rsidRPr="00BF4BA9">
        <w:rPr>
          <w:rFonts w:cs="Times New Roman"/>
          <w:szCs w:val="24"/>
        </w:rPr>
        <w:t>.</w:t>
      </w:r>
      <w:r w:rsidR="0077616E" w:rsidRPr="00BF4BA9">
        <w:rPr>
          <w:rFonts w:cs="Times New Roman"/>
          <w:szCs w:val="24"/>
        </w:rPr>
        <w:t xml:space="preserve">The relationship between </w:t>
      </w:r>
      <w:r w:rsidRPr="00BF4BA9">
        <w:rPr>
          <w:rFonts w:cs="Times New Roman"/>
          <w:szCs w:val="24"/>
        </w:rPr>
        <w:t xml:space="preserve">different clinical and histopathological parameters </w:t>
      </w:r>
      <w:r w:rsidR="0077616E" w:rsidRPr="00BF4BA9">
        <w:rPr>
          <w:rFonts w:cs="Times New Roman"/>
          <w:szCs w:val="24"/>
        </w:rPr>
        <w:t>and MCM3 expression was evaluated on the basis of</w:t>
      </w:r>
      <w:r w:rsidRPr="00BF4BA9">
        <w:rPr>
          <w:rFonts w:cs="Times New Roman"/>
          <w:szCs w:val="24"/>
        </w:rPr>
        <w:t xml:space="preserve"> seven IHC cutoffs i.e. mean, median, 10% strong positive </w:t>
      </w:r>
      <w:r w:rsidR="00DA7838" w:rsidRPr="00BF4BA9">
        <w:rPr>
          <w:rFonts w:cs="Times New Roman"/>
          <w:szCs w:val="24"/>
        </w:rPr>
        <w:t xml:space="preserve">cells, 20% strong positive cells, 30% strong positive cells, 40% strong positive cells and percentage of positive tumor cells. The cutoff, 40% strong positive cells was found to have better relationship with clinicopathological </w:t>
      </w:r>
      <w:r w:rsidR="005028DF" w:rsidRPr="00BF4BA9">
        <w:rPr>
          <w:rFonts w:cs="Times New Roman"/>
          <w:szCs w:val="24"/>
        </w:rPr>
        <w:t>variables, presented in table 4-11</w:t>
      </w:r>
      <w:r w:rsidR="00713925" w:rsidRPr="00BF4BA9">
        <w:rPr>
          <w:rFonts w:cs="Times New Roman"/>
          <w:szCs w:val="24"/>
        </w:rPr>
        <w:t xml:space="preserve"> </w:t>
      </w:r>
      <w:r w:rsidR="005028DF" w:rsidRPr="00BF4BA9">
        <w:rPr>
          <w:rFonts w:cs="Times New Roman"/>
          <w:szCs w:val="24"/>
        </w:rPr>
        <w:t>along with</w:t>
      </w:r>
      <w:r w:rsidR="00DA7838" w:rsidRPr="00BF4BA9">
        <w:rPr>
          <w:rFonts w:cs="Times New Roman"/>
          <w:szCs w:val="24"/>
        </w:rPr>
        <w:t xml:space="preserve"> results of ot</w:t>
      </w:r>
      <w:r w:rsidR="005028DF" w:rsidRPr="00BF4BA9">
        <w:rPr>
          <w:rFonts w:cs="Times New Roman"/>
          <w:szCs w:val="24"/>
        </w:rPr>
        <w:t>her six</w:t>
      </w:r>
      <w:r w:rsidR="00DA7838" w:rsidRPr="00BF4BA9">
        <w:rPr>
          <w:rFonts w:cs="Times New Roman"/>
          <w:szCs w:val="24"/>
        </w:rPr>
        <w:t xml:space="preserve">. On the </w:t>
      </w:r>
      <w:r w:rsidR="00DA7838" w:rsidRPr="00BF4BA9">
        <w:rPr>
          <w:rFonts w:cs="Times New Roman"/>
          <w:szCs w:val="24"/>
        </w:rPr>
        <w:lastRenderedPageBreak/>
        <w:t>basis of IHC scoring, 40% and above strong positive tumor cells would be regarded as overexpression and below 40%</w:t>
      </w:r>
      <w:r w:rsidR="00B212B0" w:rsidRPr="00BF4BA9">
        <w:rPr>
          <w:rFonts w:cs="Times New Roman"/>
          <w:szCs w:val="24"/>
        </w:rPr>
        <w:t xml:space="preserve"> as under expression.</w:t>
      </w:r>
    </w:p>
    <w:p w:rsidR="00B212B0" w:rsidRPr="00BF4BA9" w:rsidRDefault="00B212B0" w:rsidP="00BF4BA9">
      <w:pPr>
        <w:spacing w:line="480" w:lineRule="auto"/>
        <w:jc w:val="both"/>
        <w:rPr>
          <w:rFonts w:cs="Times New Roman"/>
          <w:szCs w:val="24"/>
        </w:rPr>
      </w:pPr>
      <w:r w:rsidRPr="00BF4BA9">
        <w:rPr>
          <w:rFonts w:cs="Times New Roman"/>
          <w:szCs w:val="24"/>
        </w:rPr>
        <w:t xml:space="preserve">A statistically significant difference was observed in the expression level of MCM3 among normal, PMOL and OSCC (p= </w:t>
      </w:r>
      <w:r w:rsidR="008527B6" w:rsidRPr="00BF4BA9">
        <w:rPr>
          <w:rFonts w:cs="Times New Roman"/>
          <w:szCs w:val="24"/>
        </w:rPr>
        <w:t>0</w:t>
      </w:r>
      <w:r w:rsidRPr="00BF4BA9">
        <w:rPr>
          <w:rFonts w:cs="Times New Roman"/>
          <w:szCs w:val="24"/>
        </w:rPr>
        <w:t xml:space="preserve">.03). Considering the 40% strong positive cells, there is a statistically significant difference in the underexpression and overexpression categories of MCM3 (p= </w:t>
      </w:r>
      <w:r w:rsidR="008527B6" w:rsidRPr="00BF4BA9">
        <w:rPr>
          <w:rFonts w:cs="Times New Roman"/>
          <w:szCs w:val="24"/>
        </w:rPr>
        <w:t>0</w:t>
      </w:r>
      <w:r w:rsidRPr="00BF4BA9">
        <w:rPr>
          <w:rFonts w:cs="Times New Roman"/>
          <w:szCs w:val="24"/>
        </w:rPr>
        <w:t>.02) regarding Broder’s grade and Aneroth’</w:t>
      </w:r>
      <w:r w:rsidR="001921ED" w:rsidRPr="00BF4BA9">
        <w:rPr>
          <w:rFonts w:cs="Times New Roman"/>
          <w:szCs w:val="24"/>
        </w:rPr>
        <w:t xml:space="preserve">s grade. MCM3 expression was not statistically </w:t>
      </w:r>
      <w:r w:rsidR="008527B6" w:rsidRPr="00BF4BA9">
        <w:rPr>
          <w:rFonts w:cs="Times New Roman"/>
          <w:szCs w:val="24"/>
        </w:rPr>
        <w:t xml:space="preserve">significantly associated </w:t>
      </w:r>
      <w:r w:rsidR="001921ED" w:rsidRPr="00BF4BA9">
        <w:rPr>
          <w:rFonts w:cs="Times New Roman"/>
          <w:szCs w:val="24"/>
        </w:rPr>
        <w:t xml:space="preserve">with TNM stage (p= </w:t>
      </w:r>
      <w:r w:rsidR="008527B6" w:rsidRPr="00BF4BA9">
        <w:rPr>
          <w:rFonts w:cs="Times New Roman"/>
          <w:szCs w:val="24"/>
        </w:rPr>
        <w:t>0.</w:t>
      </w:r>
      <w:r w:rsidR="001921ED" w:rsidRPr="00BF4BA9">
        <w:rPr>
          <w:rFonts w:cs="Times New Roman"/>
          <w:szCs w:val="24"/>
        </w:rPr>
        <w:t>83). Mitotic figures were statistically associated with expression levels of MCM3 (p= .</w:t>
      </w:r>
      <w:r w:rsidR="004743F5" w:rsidRPr="00BF4BA9">
        <w:rPr>
          <w:rFonts w:cs="Times New Roman"/>
          <w:szCs w:val="24"/>
        </w:rPr>
        <w:t>0</w:t>
      </w:r>
      <w:r w:rsidR="001921ED" w:rsidRPr="00BF4BA9">
        <w:rPr>
          <w:rFonts w:cs="Times New Roman"/>
          <w:szCs w:val="24"/>
        </w:rPr>
        <w:t>08)</w:t>
      </w:r>
    </w:p>
    <w:bookmarkEnd w:id="1"/>
    <w:p w:rsidR="00EA1C0D" w:rsidRPr="00BF4BA9" w:rsidRDefault="008527B6" w:rsidP="00BF4BA9">
      <w:pPr>
        <w:spacing w:line="480" w:lineRule="auto"/>
        <w:jc w:val="both"/>
        <w:rPr>
          <w:rFonts w:cs="Times New Roman"/>
          <w:b/>
          <w:color w:val="FF0000"/>
          <w:szCs w:val="24"/>
        </w:rPr>
      </w:pPr>
      <w:r w:rsidRPr="00BF4BA9">
        <w:rPr>
          <w:rFonts w:cs="Times New Roman"/>
          <w:szCs w:val="24"/>
        </w:rPr>
        <w:t xml:space="preserve">Finally, a weak to </w:t>
      </w:r>
      <w:r w:rsidR="00EB684E" w:rsidRPr="00BF4BA9">
        <w:rPr>
          <w:rFonts w:cs="Times New Roman"/>
          <w:szCs w:val="24"/>
        </w:rPr>
        <w:t xml:space="preserve">moderate association </w:t>
      </w:r>
      <w:r w:rsidRPr="00BF4BA9">
        <w:rPr>
          <w:rFonts w:cs="Times New Roman"/>
          <w:szCs w:val="24"/>
        </w:rPr>
        <w:t xml:space="preserve">was found </w:t>
      </w:r>
      <w:r w:rsidR="00EB684E" w:rsidRPr="00BF4BA9">
        <w:rPr>
          <w:rFonts w:cs="Times New Roman"/>
          <w:szCs w:val="24"/>
        </w:rPr>
        <w:t>between snuff use, its duration and frequency with MCM3 expression</w:t>
      </w:r>
      <w:r w:rsidR="007B4766" w:rsidRPr="00BF4BA9">
        <w:rPr>
          <w:rFonts w:cs="Times New Roman"/>
          <w:szCs w:val="24"/>
        </w:rPr>
        <w:t xml:space="preserve"> (p= .015, .004 and .027 respectively at 40% strong positive cells cut off)</w:t>
      </w:r>
    </w:p>
    <w:p w:rsidR="005A2CE4" w:rsidRPr="00BF4BA9" w:rsidRDefault="005A2CE4" w:rsidP="00BF4BA9">
      <w:pPr>
        <w:spacing w:before="120" w:after="120" w:line="480" w:lineRule="auto"/>
        <w:jc w:val="both"/>
        <w:rPr>
          <w:rFonts w:cs="Times New Roman"/>
          <w:b/>
          <w:szCs w:val="24"/>
        </w:rPr>
      </w:pPr>
      <w:r w:rsidRPr="00BF4BA9">
        <w:rPr>
          <w:rFonts w:cs="Times New Roman"/>
          <w:b/>
          <w:szCs w:val="24"/>
        </w:rPr>
        <w:t>DISCUSSION</w:t>
      </w:r>
    </w:p>
    <w:p w:rsidR="00C908BE" w:rsidRPr="00BF4BA9" w:rsidRDefault="005A2CE4" w:rsidP="00BF4BA9">
      <w:pPr>
        <w:spacing w:before="120" w:after="120" w:line="480" w:lineRule="auto"/>
        <w:jc w:val="both"/>
        <w:rPr>
          <w:rFonts w:cs="Times New Roman"/>
          <w:szCs w:val="24"/>
        </w:rPr>
      </w:pPr>
      <w:r w:rsidRPr="00BF4BA9">
        <w:rPr>
          <w:rFonts w:cs="Times New Roman"/>
          <w:szCs w:val="24"/>
        </w:rPr>
        <w:t xml:space="preserve">The present study focused on the </w:t>
      </w:r>
      <w:r w:rsidR="00C908BE" w:rsidRPr="00BF4BA9">
        <w:rPr>
          <w:rFonts w:cs="Times New Roman"/>
          <w:szCs w:val="24"/>
        </w:rPr>
        <w:t xml:space="preserve">differential </w:t>
      </w:r>
      <w:r w:rsidRPr="00BF4BA9">
        <w:rPr>
          <w:rFonts w:cs="Times New Roman"/>
          <w:szCs w:val="24"/>
        </w:rPr>
        <w:t xml:space="preserve">expression of MCM3 in </w:t>
      </w:r>
      <w:r w:rsidR="00C908BE" w:rsidRPr="00BF4BA9">
        <w:rPr>
          <w:rFonts w:cs="Times New Roman"/>
          <w:szCs w:val="24"/>
        </w:rPr>
        <w:t>normal oral mucosa, premalignant and OSCC tissue samples</w:t>
      </w:r>
      <w:r w:rsidR="002B3A52" w:rsidRPr="00BF4BA9">
        <w:rPr>
          <w:rFonts w:cs="Times New Roman"/>
          <w:szCs w:val="24"/>
        </w:rPr>
        <w:t xml:space="preserve">. </w:t>
      </w:r>
      <w:r w:rsidR="006F785A" w:rsidRPr="00BF4BA9">
        <w:rPr>
          <w:rFonts w:cs="Times New Roman"/>
          <w:szCs w:val="24"/>
        </w:rPr>
        <w:t>The relation</w:t>
      </w:r>
      <w:r w:rsidR="004A6E62" w:rsidRPr="00BF4BA9">
        <w:rPr>
          <w:rFonts w:cs="Times New Roman"/>
          <w:szCs w:val="24"/>
        </w:rPr>
        <w:t xml:space="preserve"> between </w:t>
      </w:r>
      <w:r w:rsidRPr="00BF4BA9">
        <w:rPr>
          <w:rFonts w:cs="Times New Roman"/>
          <w:szCs w:val="24"/>
        </w:rPr>
        <w:t>MC</w:t>
      </w:r>
      <w:r w:rsidR="004A6E62" w:rsidRPr="00BF4BA9">
        <w:rPr>
          <w:rFonts w:cs="Times New Roman"/>
          <w:szCs w:val="24"/>
        </w:rPr>
        <w:t>M3 expression</w:t>
      </w:r>
      <w:r w:rsidR="00C908BE" w:rsidRPr="00BF4BA9">
        <w:rPr>
          <w:rFonts w:cs="Times New Roman"/>
          <w:szCs w:val="24"/>
        </w:rPr>
        <w:t xml:space="preserve"> was assessed with</w:t>
      </w:r>
      <w:r w:rsidR="007B0B7C">
        <w:rPr>
          <w:rFonts w:cs="Times New Roman"/>
          <w:szCs w:val="24"/>
        </w:rPr>
        <w:t xml:space="preserve"> </w:t>
      </w:r>
      <w:r w:rsidR="006F785A" w:rsidRPr="00BF4BA9">
        <w:rPr>
          <w:rFonts w:cs="Times New Roman"/>
          <w:szCs w:val="24"/>
        </w:rPr>
        <w:t xml:space="preserve">various </w:t>
      </w:r>
      <w:r w:rsidR="004A6E62" w:rsidRPr="00BF4BA9">
        <w:rPr>
          <w:rFonts w:cs="Times New Roman"/>
          <w:szCs w:val="24"/>
        </w:rPr>
        <w:t>clinico</w:t>
      </w:r>
      <w:r w:rsidR="007B0B7C">
        <w:rPr>
          <w:rFonts w:cs="Times New Roman"/>
          <w:szCs w:val="24"/>
        </w:rPr>
        <w:t>-</w:t>
      </w:r>
      <w:r w:rsidR="004A6E62" w:rsidRPr="00BF4BA9">
        <w:rPr>
          <w:rFonts w:cs="Times New Roman"/>
          <w:szCs w:val="24"/>
        </w:rPr>
        <w:t>pathological parameters</w:t>
      </w:r>
      <w:r w:rsidR="00C61CF9" w:rsidRPr="00BF4BA9">
        <w:rPr>
          <w:rFonts w:cs="Times New Roman"/>
          <w:szCs w:val="24"/>
        </w:rPr>
        <w:t xml:space="preserve"> </w:t>
      </w:r>
      <w:r w:rsidR="00C908BE" w:rsidRPr="00BF4BA9">
        <w:rPr>
          <w:rFonts w:cs="Times New Roman"/>
          <w:szCs w:val="24"/>
        </w:rPr>
        <w:t>(TNM stage, Broder’s grade, Aneroth grade, mitotic figures etc.)and snuff use (duration and frequency).</w:t>
      </w:r>
      <w:r w:rsidR="002D0F1D" w:rsidRPr="00BF4BA9">
        <w:rPr>
          <w:rFonts w:cs="Times New Roman"/>
          <w:szCs w:val="24"/>
        </w:rPr>
        <w:t xml:space="preserve"> The results showed a statistically significant differential expression of MCM3in various oral lesions. MCM3 expression was also significantly ass</w:t>
      </w:r>
      <w:r w:rsidR="00112925" w:rsidRPr="00BF4BA9">
        <w:rPr>
          <w:rFonts w:cs="Times New Roman"/>
          <w:szCs w:val="24"/>
        </w:rPr>
        <w:t xml:space="preserve">ociated with a number of </w:t>
      </w:r>
      <w:r w:rsidR="002D0F1D" w:rsidRPr="00BF4BA9">
        <w:rPr>
          <w:rFonts w:cs="Times New Roman"/>
          <w:szCs w:val="24"/>
        </w:rPr>
        <w:t>pathological variables including Broder’s grade, Anneroth’s grade and mitotic figures.</w:t>
      </w:r>
      <w:r w:rsidR="00112925" w:rsidRPr="00BF4BA9">
        <w:rPr>
          <w:rFonts w:cs="Times New Roman"/>
          <w:szCs w:val="24"/>
        </w:rPr>
        <w:t xml:space="preserve"> However no association was observed between MCM3 overexpression</w:t>
      </w:r>
      <w:r w:rsidR="00AC6345" w:rsidRPr="00BF4BA9">
        <w:rPr>
          <w:rFonts w:cs="Times New Roman"/>
          <w:szCs w:val="24"/>
        </w:rPr>
        <w:t xml:space="preserve"> and </w:t>
      </w:r>
      <w:r w:rsidR="00112925" w:rsidRPr="00BF4BA9">
        <w:rPr>
          <w:rFonts w:cs="Times New Roman"/>
          <w:szCs w:val="24"/>
        </w:rPr>
        <w:t>the clinical variables including age, gender and TNM stage.</w:t>
      </w:r>
      <w:r w:rsidR="00C61CF9" w:rsidRPr="00BF4BA9">
        <w:rPr>
          <w:rFonts w:cs="Times New Roman"/>
          <w:szCs w:val="24"/>
        </w:rPr>
        <w:t xml:space="preserve"> </w:t>
      </w:r>
      <w:r w:rsidR="00194B57" w:rsidRPr="00BF4BA9">
        <w:rPr>
          <w:rFonts w:cs="Times New Roman"/>
          <w:szCs w:val="24"/>
        </w:rPr>
        <w:t xml:space="preserve">The duration and frequency of snuff use was also significantly correlated with MCM3 overexpression. </w:t>
      </w:r>
    </w:p>
    <w:p w:rsidR="005A2CE4" w:rsidRPr="00BF4BA9" w:rsidRDefault="005A2CE4" w:rsidP="00BF4BA9">
      <w:pPr>
        <w:spacing w:before="120" w:after="120" w:line="480" w:lineRule="auto"/>
        <w:jc w:val="both"/>
        <w:rPr>
          <w:rFonts w:cs="Times New Roman"/>
          <w:szCs w:val="24"/>
        </w:rPr>
      </w:pPr>
      <w:r w:rsidRPr="00BF4BA9">
        <w:rPr>
          <w:rFonts w:cs="Times New Roman"/>
          <w:szCs w:val="24"/>
        </w:rPr>
        <w:t>T</w:t>
      </w:r>
      <w:r w:rsidR="001643FB" w:rsidRPr="00BF4BA9">
        <w:rPr>
          <w:rFonts w:cs="Times New Roman"/>
          <w:szCs w:val="24"/>
        </w:rPr>
        <w:t>he results showed</w:t>
      </w:r>
      <w:r w:rsidRPr="00BF4BA9">
        <w:rPr>
          <w:rFonts w:cs="Times New Roman"/>
          <w:szCs w:val="24"/>
        </w:rPr>
        <w:t xml:space="preserve"> a stepwise increase of MCM3 expression from no staining to very weak staining in normal oral mucosa</w:t>
      </w:r>
      <w:r w:rsidR="001643FB" w:rsidRPr="00BF4BA9">
        <w:rPr>
          <w:rFonts w:cs="Times New Roman"/>
          <w:szCs w:val="24"/>
        </w:rPr>
        <w:t xml:space="preserve"> samples, </w:t>
      </w:r>
      <w:r w:rsidRPr="00BF4BA9">
        <w:rPr>
          <w:rFonts w:cs="Times New Roman"/>
          <w:szCs w:val="24"/>
        </w:rPr>
        <w:t xml:space="preserve">weak to moderate staining in premalignant oral lesions </w:t>
      </w:r>
      <w:r w:rsidRPr="00BF4BA9">
        <w:rPr>
          <w:rFonts w:cs="Times New Roman"/>
          <w:szCs w:val="24"/>
        </w:rPr>
        <w:lastRenderedPageBreak/>
        <w:t xml:space="preserve">and moderate to strong </w:t>
      </w:r>
      <w:r w:rsidR="002B3A52" w:rsidRPr="00BF4BA9">
        <w:rPr>
          <w:rFonts w:cs="Times New Roman"/>
          <w:szCs w:val="24"/>
        </w:rPr>
        <w:t xml:space="preserve">staining </w:t>
      </w:r>
      <w:r w:rsidRPr="00BF4BA9">
        <w:rPr>
          <w:rFonts w:cs="Times New Roman"/>
          <w:szCs w:val="24"/>
        </w:rPr>
        <w:t>in oral squamous cell carcinoma</w:t>
      </w:r>
      <w:r w:rsidR="001643FB" w:rsidRPr="00BF4BA9">
        <w:rPr>
          <w:rFonts w:cs="Times New Roman"/>
          <w:szCs w:val="24"/>
        </w:rPr>
        <w:t xml:space="preserve"> samples</w:t>
      </w:r>
      <w:r w:rsidR="0034401E" w:rsidRPr="00BF4BA9">
        <w:rPr>
          <w:rFonts w:cs="Times New Roman"/>
          <w:szCs w:val="24"/>
        </w:rPr>
        <w:t>. These results are</w:t>
      </w:r>
      <w:r w:rsidRPr="00BF4BA9">
        <w:rPr>
          <w:rFonts w:cs="Times New Roman"/>
          <w:szCs w:val="24"/>
        </w:rPr>
        <w:t xml:space="preserve"> i</w:t>
      </w:r>
      <w:r w:rsidR="0034401E" w:rsidRPr="00BF4BA9">
        <w:rPr>
          <w:rFonts w:cs="Times New Roman"/>
          <w:szCs w:val="24"/>
        </w:rPr>
        <w:t xml:space="preserve">n agreement with </w:t>
      </w:r>
      <w:r w:rsidRPr="00BF4BA9">
        <w:rPr>
          <w:rFonts w:cs="Times New Roman"/>
          <w:szCs w:val="24"/>
        </w:rPr>
        <w:t>Rezvani G et al (2015)</w:t>
      </w:r>
      <w:r w:rsidR="00B90B75" w:rsidRPr="00BF4BA9">
        <w:rPr>
          <w:rFonts w:cs="Times New Roman"/>
          <w:szCs w:val="24"/>
        </w:rPr>
        <w:fldChar w:fldCharType="begin"/>
      </w:r>
      <w:r w:rsidR="001376B6" w:rsidRPr="00BF4BA9">
        <w:rPr>
          <w:rFonts w:cs="Times New Roman"/>
          <w:szCs w:val="24"/>
        </w:rPr>
        <w:instrText xml:space="preserve"> ADDIN EN.CITE &lt;EndNote&gt;&lt;Cite&gt;&lt;Author&gt;Rezvani&lt;/Author&gt;&lt;Year&gt;2015&lt;/Year&gt;&lt;RecNum&gt;51&lt;/RecNum&gt;&lt;DisplayText&gt;[19]&lt;/DisplayText&gt;&lt;record&gt;&lt;rec-number&gt;51&lt;/rec-number&gt;&lt;foreign-keys&gt;&lt;key app="EN" db-id="wwezt2rw4x5paieeedrvz9zh2fad2vfz0e2s"&gt;51&lt;/key&gt;&lt;/foreign-keys&gt;&lt;ref-type name="Journal Article"&gt;17&lt;/ref-type&gt;&lt;contributors&gt;&lt;authors&gt;&lt;author&gt;Rezvani, Gita&lt;/author&gt;&lt;author&gt;Andisheh-Tadbir, Azadeh&lt;/author&gt;&lt;author&gt;Ashraf, Mohammad Javad&lt;/author&gt;&lt;author&gt;Amanpour, Sara&lt;/author&gt;&lt;author&gt;Kamali, Fereshteh&lt;/author&gt;&lt;author&gt;Fardisi, Sorena&lt;/author&gt;&lt;/authors&gt;&lt;/contributors&gt;&lt;titles&gt;&lt;title&gt;Evaluation of minichromosome maintenance-3 (MCM3) in oral squamous cell carcinoma&lt;/title&gt;&lt;secondary-title&gt;Journal of Dentistry&lt;/secondary-title&gt;&lt;/titles&gt;&lt;periodical&gt;&lt;full-title&gt;Journal of Dentistry&lt;/full-title&gt;&lt;/periodical&gt;&lt;pages&gt;87&lt;/pages&gt;&lt;volume&gt;16&lt;/volume&gt;&lt;number&gt;2&lt;/number&gt;&lt;dates&gt;&lt;year&gt;2015&lt;/year&gt;&lt;/dates&gt;&lt;urls&gt;&lt;/urls&gt;&lt;/record&gt;&lt;/Cite&gt;&lt;/EndNote&gt;</w:instrText>
      </w:r>
      <w:r w:rsidR="00B90B75" w:rsidRPr="00BF4BA9">
        <w:rPr>
          <w:rFonts w:cs="Times New Roman"/>
          <w:szCs w:val="24"/>
        </w:rPr>
        <w:fldChar w:fldCharType="separate"/>
      </w:r>
      <w:r w:rsidR="001376B6" w:rsidRPr="00BF4BA9">
        <w:rPr>
          <w:rFonts w:cs="Times New Roman"/>
          <w:noProof/>
          <w:szCs w:val="24"/>
        </w:rPr>
        <w:t>[</w:t>
      </w:r>
      <w:hyperlink w:anchor="_ENREF_19" w:tooltip="Rezvani, 2015 #51" w:history="1">
        <w:r w:rsidR="001376B6" w:rsidRPr="00BF4BA9">
          <w:rPr>
            <w:rFonts w:cs="Times New Roman"/>
            <w:noProof/>
            <w:szCs w:val="24"/>
          </w:rPr>
          <w:t>19</w:t>
        </w:r>
      </w:hyperlink>
      <w:r w:rsidR="001376B6" w:rsidRPr="00BF4BA9">
        <w:rPr>
          <w:rFonts w:cs="Times New Roman"/>
          <w:noProof/>
          <w:szCs w:val="24"/>
        </w:rPr>
        <w:t>]</w:t>
      </w:r>
      <w:r w:rsidR="00B90B75" w:rsidRPr="00BF4BA9">
        <w:rPr>
          <w:rFonts w:cs="Times New Roman"/>
          <w:szCs w:val="24"/>
        </w:rPr>
        <w:fldChar w:fldCharType="end"/>
      </w:r>
      <w:r w:rsidR="00275DE6" w:rsidRPr="00BF4BA9">
        <w:rPr>
          <w:rFonts w:cs="Times New Roman"/>
          <w:szCs w:val="24"/>
        </w:rPr>
        <w:t>. This</w:t>
      </w:r>
      <w:r w:rsidRPr="00BF4BA9">
        <w:rPr>
          <w:rFonts w:cs="Times New Roman"/>
          <w:szCs w:val="24"/>
        </w:rPr>
        <w:t xml:space="preserve"> differential expression of MCM3 in normal, </w:t>
      </w:r>
      <w:r w:rsidR="001643FB" w:rsidRPr="00BF4BA9">
        <w:rPr>
          <w:rFonts w:cs="Times New Roman"/>
          <w:szCs w:val="24"/>
        </w:rPr>
        <w:t>premalignant and OSCC observed using</w:t>
      </w:r>
      <w:r w:rsidR="0034401E" w:rsidRPr="00BF4BA9">
        <w:rPr>
          <w:rFonts w:cs="Times New Roman"/>
          <w:szCs w:val="24"/>
        </w:rPr>
        <w:t xml:space="preserve"> all 7 cut offs </w:t>
      </w:r>
      <w:r w:rsidR="001643FB" w:rsidRPr="00BF4BA9">
        <w:rPr>
          <w:rFonts w:cs="Times New Roman"/>
          <w:szCs w:val="24"/>
        </w:rPr>
        <w:t>indicates</w:t>
      </w:r>
      <w:r w:rsidR="0034401E" w:rsidRPr="00BF4BA9">
        <w:rPr>
          <w:rFonts w:cs="Times New Roman"/>
          <w:szCs w:val="24"/>
        </w:rPr>
        <w:t xml:space="preserve"> that MCM3 overexpression carries significant diagnostic potential</w:t>
      </w:r>
      <w:r w:rsidR="005028DF" w:rsidRPr="00BF4BA9">
        <w:rPr>
          <w:rFonts w:cs="Times New Roman"/>
          <w:szCs w:val="24"/>
        </w:rPr>
        <w:t xml:space="preserve"> in premalignant lesions and SCC of the oral cavity</w:t>
      </w:r>
      <w:r w:rsidR="0034401E" w:rsidRPr="00BF4BA9">
        <w:rPr>
          <w:rFonts w:cs="Times New Roman"/>
          <w:szCs w:val="24"/>
        </w:rPr>
        <w:t>.</w:t>
      </w:r>
    </w:p>
    <w:p w:rsidR="00846B57" w:rsidRPr="00BF4BA9" w:rsidRDefault="008527B6" w:rsidP="00BF4BA9">
      <w:pPr>
        <w:spacing w:before="240" w:after="120" w:line="480" w:lineRule="auto"/>
        <w:jc w:val="both"/>
        <w:rPr>
          <w:rFonts w:cs="Times New Roman"/>
          <w:szCs w:val="24"/>
        </w:rPr>
      </w:pPr>
      <w:r w:rsidRPr="00BF4BA9">
        <w:rPr>
          <w:rFonts w:cs="Times New Roman"/>
          <w:szCs w:val="24"/>
        </w:rPr>
        <w:t>M</w:t>
      </w:r>
      <w:r w:rsidR="00275DE6" w:rsidRPr="00BF4BA9">
        <w:rPr>
          <w:rFonts w:cs="Times New Roman"/>
          <w:szCs w:val="24"/>
        </w:rPr>
        <w:t>CM3 overexpression</w:t>
      </w:r>
      <w:r w:rsidRPr="00BF4BA9">
        <w:rPr>
          <w:rFonts w:cs="Times New Roman"/>
          <w:szCs w:val="24"/>
        </w:rPr>
        <w:t xml:space="preserve"> s</w:t>
      </w:r>
      <w:r w:rsidR="00C61CF9" w:rsidRPr="00BF4BA9">
        <w:rPr>
          <w:rFonts w:cs="Times New Roman"/>
          <w:szCs w:val="24"/>
        </w:rPr>
        <w:t>hows</w:t>
      </w:r>
      <w:r w:rsidR="00275DE6" w:rsidRPr="00BF4BA9">
        <w:rPr>
          <w:rFonts w:cs="Times New Roman"/>
          <w:szCs w:val="24"/>
        </w:rPr>
        <w:t xml:space="preserve"> </w:t>
      </w:r>
      <w:r w:rsidR="005A2CE4" w:rsidRPr="00BF4BA9">
        <w:rPr>
          <w:rFonts w:cs="Times New Roman"/>
          <w:szCs w:val="24"/>
        </w:rPr>
        <w:t>significant</w:t>
      </w:r>
      <w:r w:rsidR="00275DE6" w:rsidRPr="00BF4BA9">
        <w:rPr>
          <w:rFonts w:cs="Times New Roman"/>
          <w:szCs w:val="24"/>
        </w:rPr>
        <w:t xml:space="preserve"> association with increasing Broder’s histological grade using</w:t>
      </w:r>
      <w:r w:rsidR="00CA2B58" w:rsidRPr="00BF4BA9">
        <w:rPr>
          <w:rFonts w:cs="Times New Roman"/>
          <w:szCs w:val="24"/>
        </w:rPr>
        <w:t xml:space="preserve"> two out of seven cut offs including40% strong positive cells</w:t>
      </w:r>
      <w:r w:rsidR="005A2CE4" w:rsidRPr="00BF4BA9">
        <w:rPr>
          <w:rFonts w:cs="Times New Roman"/>
          <w:szCs w:val="24"/>
        </w:rPr>
        <w:t xml:space="preserve"> and percentage of </w:t>
      </w:r>
      <w:r w:rsidR="00CA2B58" w:rsidRPr="00BF4BA9">
        <w:rPr>
          <w:rFonts w:cs="Times New Roman"/>
          <w:szCs w:val="24"/>
        </w:rPr>
        <w:t xml:space="preserve">positive cells. </w:t>
      </w:r>
      <w:r w:rsidR="00C61CF9" w:rsidRPr="00BF4BA9">
        <w:rPr>
          <w:rFonts w:cs="Times New Roman"/>
          <w:szCs w:val="24"/>
        </w:rPr>
        <w:t>Increasing A</w:t>
      </w:r>
      <w:r w:rsidR="00CC60CA" w:rsidRPr="00BF4BA9">
        <w:rPr>
          <w:rFonts w:cs="Times New Roman"/>
          <w:szCs w:val="24"/>
        </w:rPr>
        <w:t xml:space="preserve">neroth’s histological grade in OSCCs was also found to be significantly associated with MCM3 overexpression using 40% strong positive cells as a cut off. </w:t>
      </w:r>
      <w:r w:rsidR="001B0CC7" w:rsidRPr="00BF4BA9">
        <w:rPr>
          <w:rFonts w:cs="Times New Roman"/>
          <w:szCs w:val="24"/>
        </w:rPr>
        <w:t>The gradual increase in MCM3 expression with disease grade is in agreement with N. Gan et al (2010)</w:t>
      </w:r>
      <w:r w:rsidR="00A24DC7" w:rsidRPr="00BF4BA9">
        <w:rPr>
          <w:rFonts w:cs="Times New Roman"/>
          <w:szCs w:val="24"/>
        </w:rPr>
        <w:t>[20]</w:t>
      </w:r>
      <w:r w:rsidR="00CA2B58" w:rsidRPr="00BF4BA9">
        <w:rPr>
          <w:rFonts w:cs="Times New Roman"/>
          <w:szCs w:val="24"/>
        </w:rPr>
        <w:t>Thes</w:t>
      </w:r>
      <w:r w:rsidR="00FA3A83" w:rsidRPr="00BF4BA9">
        <w:rPr>
          <w:rFonts w:cs="Times New Roman"/>
          <w:szCs w:val="24"/>
        </w:rPr>
        <w:t>e results suggest that the less the differentiated cells, the more will be</w:t>
      </w:r>
      <w:r w:rsidR="000249A1" w:rsidRPr="00BF4BA9">
        <w:rPr>
          <w:rFonts w:cs="Times New Roman"/>
          <w:szCs w:val="24"/>
        </w:rPr>
        <w:t xml:space="preserve"> the prolifera</w:t>
      </w:r>
      <w:r w:rsidR="00771DDE" w:rsidRPr="00BF4BA9">
        <w:rPr>
          <w:rFonts w:cs="Times New Roman"/>
          <w:szCs w:val="24"/>
        </w:rPr>
        <w:t>tive activity and an increased expression</w:t>
      </w:r>
      <w:r w:rsidR="000249A1" w:rsidRPr="00BF4BA9">
        <w:rPr>
          <w:rFonts w:cs="Times New Roman"/>
          <w:szCs w:val="24"/>
        </w:rPr>
        <w:t>.</w:t>
      </w:r>
      <w:r w:rsidR="00771DDE" w:rsidRPr="00BF4BA9">
        <w:rPr>
          <w:rFonts w:cs="Times New Roman"/>
          <w:szCs w:val="24"/>
        </w:rPr>
        <w:t>MCM3</w:t>
      </w:r>
    </w:p>
    <w:p w:rsidR="005A2CE4" w:rsidRPr="00BF4BA9" w:rsidRDefault="008527B6" w:rsidP="00BF4BA9">
      <w:pPr>
        <w:spacing w:before="240" w:after="120" w:line="480" w:lineRule="auto"/>
        <w:jc w:val="both"/>
        <w:rPr>
          <w:rFonts w:cs="Times New Roman"/>
          <w:szCs w:val="24"/>
        </w:rPr>
      </w:pPr>
      <w:r w:rsidRPr="00BF4BA9">
        <w:rPr>
          <w:rFonts w:cs="Times New Roman"/>
          <w:szCs w:val="24"/>
        </w:rPr>
        <w:t xml:space="preserve">Association </w:t>
      </w:r>
      <w:r w:rsidR="00846B57" w:rsidRPr="00BF4BA9">
        <w:rPr>
          <w:rFonts w:cs="Times New Roman"/>
          <w:szCs w:val="24"/>
        </w:rPr>
        <w:t xml:space="preserve">with TNM staging </w:t>
      </w:r>
      <w:r w:rsidRPr="00BF4BA9">
        <w:rPr>
          <w:rFonts w:cs="Times New Roman"/>
          <w:szCs w:val="24"/>
        </w:rPr>
        <w:t xml:space="preserve">was found </w:t>
      </w:r>
      <w:r w:rsidR="00647232" w:rsidRPr="00BF4BA9">
        <w:rPr>
          <w:rFonts w:cs="Times New Roman"/>
          <w:szCs w:val="24"/>
        </w:rPr>
        <w:t xml:space="preserve">at 20% strong positive cells. </w:t>
      </w:r>
      <w:r w:rsidR="005A2CE4" w:rsidRPr="00BF4BA9">
        <w:rPr>
          <w:rFonts w:cs="Times New Roman"/>
          <w:szCs w:val="24"/>
        </w:rPr>
        <w:t>The results were in agreement with Verena Karla Monteiro LOPES et al 2017</w:t>
      </w:r>
      <w:r w:rsidR="00B4252E" w:rsidRPr="00BF4BA9">
        <w:rPr>
          <w:rFonts w:cs="Times New Roman"/>
          <w:szCs w:val="24"/>
        </w:rPr>
        <w:t>[21]</w:t>
      </w:r>
      <w:r w:rsidR="005A2CE4" w:rsidRPr="00BF4BA9">
        <w:rPr>
          <w:rFonts w:cs="Times New Roman"/>
          <w:szCs w:val="24"/>
        </w:rPr>
        <w:t>, sho</w:t>
      </w:r>
      <w:r w:rsidR="00771DDE" w:rsidRPr="00BF4BA9">
        <w:rPr>
          <w:rFonts w:cs="Times New Roman"/>
          <w:szCs w:val="24"/>
        </w:rPr>
        <w:t>wing no significant relation</w:t>
      </w:r>
      <w:r w:rsidR="005A2CE4" w:rsidRPr="00BF4BA9">
        <w:rPr>
          <w:rFonts w:cs="Times New Roman"/>
          <w:szCs w:val="24"/>
        </w:rPr>
        <w:t xml:space="preserve"> between </w:t>
      </w:r>
      <w:r w:rsidR="00771DDE" w:rsidRPr="00BF4BA9">
        <w:rPr>
          <w:rFonts w:cs="Times New Roman"/>
          <w:szCs w:val="24"/>
        </w:rPr>
        <w:t>TNM staging and MCM3 expression assessed</w:t>
      </w:r>
      <w:r w:rsidR="005028DF" w:rsidRPr="00BF4BA9">
        <w:rPr>
          <w:rFonts w:cs="Times New Roman"/>
          <w:szCs w:val="24"/>
        </w:rPr>
        <w:t xml:space="preserve"> using</w:t>
      </w:r>
      <w:r w:rsidR="006304FC" w:rsidRPr="00BF4BA9">
        <w:rPr>
          <w:rFonts w:cs="Times New Roman"/>
          <w:szCs w:val="24"/>
        </w:rPr>
        <w:t xml:space="preserve"> the remainin</w:t>
      </w:r>
      <w:r w:rsidR="00771DDE" w:rsidRPr="00BF4BA9">
        <w:rPr>
          <w:rFonts w:cs="Times New Roman"/>
          <w:szCs w:val="24"/>
        </w:rPr>
        <w:t xml:space="preserve">g </w:t>
      </w:r>
      <w:r w:rsidRPr="00BF4BA9">
        <w:rPr>
          <w:rFonts w:cs="Times New Roman"/>
          <w:szCs w:val="24"/>
        </w:rPr>
        <w:t>cut-offs.</w:t>
      </w:r>
      <w:r w:rsidR="00771DDE" w:rsidRPr="00BF4BA9">
        <w:rPr>
          <w:rFonts w:cs="Times New Roman"/>
          <w:szCs w:val="24"/>
        </w:rPr>
        <w:t xml:space="preserve"> Therefore the </w:t>
      </w:r>
      <w:r w:rsidR="00101163" w:rsidRPr="00BF4BA9">
        <w:rPr>
          <w:rFonts w:cs="Times New Roman"/>
          <w:szCs w:val="24"/>
        </w:rPr>
        <w:t>role of MCM3</w:t>
      </w:r>
      <w:r w:rsidR="00771DDE" w:rsidRPr="00BF4BA9">
        <w:rPr>
          <w:rFonts w:cs="Times New Roman"/>
          <w:szCs w:val="24"/>
        </w:rPr>
        <w:t xml:space="preserve"> expression</w:t>
      </w:r>
      <w:r w:rsidR="00101163" w:rsidRPr="00BF4BA9">
        <w:rPr>
          <w:rFonts w:cs="Times New Roman"/>
          <w:szCs w:val="24"/>
        </w:rPr>
        <w:t xml:space="preserve"> in evaluating disease severity</w:t>
      </w:r>
      <w:r w:rsidR="00771DDE" w:rsidRPr="00BF4BA9">
        <w:rPr>
          <w:rFonts w:cs="Times New Roman"/>
          <w:szCs w:val="24"/>
        </w:rPr>
        <w:t xml:space="preserve"> still remains unclear</w:t>
      </w:r>
      <w:r w:rsidR="00101163" w:rsidRPr="00BF4BA9">
        <w:rPr>
          <w:rFonts w:cs="Times New Roman"/>
          <w:szCs w:val="24"/>
        </w:rPr>
        <w:t>.</w:t>
      </w:r>
    </w:p>
    <w:p w:rsidR="005A2CE4" w:rsidRPr="00BF4BA9" w:rsidRDefault="007E2A01" w:rsidP="00BF4BA9">
      <w:pPr>
        <w:spacing w:before="120" w:after="120" w:line="480" w:lineRule="auto"/>
        <w:jc w:val="both"/>
        <w:rPr>
          <w:rFonts w:cs="Times New Roman"/>
          <w:szCs w:val="24"/>
        </w:rPr>
      </w:pPr>
      <w:r w:rsidRPr="00BF4BA9">
        <w:rPr>
          <w:rFonts w:cs="Times New Roman"/>
          <w:szCs w:val="24"/>
        </w:rPr>
        <w:t>MCM3 overexpression was found to be associated with an increased number of mitotic figures using two cut offs which include 40% strong positive cells and percentage of positive cells</w:t>
      </w:r>
      <w:r w:rsidR="00727086" w:rsidRPr="00BF4BA9">
        <w:rPr>
          <w:rFonts w:cs="Times New Roman"/>
          <w:szCs w:val="24"/>
        </w:rPr>
        <w:t xml:space="preserve">. </w:t>
      </w:r>
      <w:r w:rsidR="00060C13" w:rsidRPr="00BF4BA9">
        <w:rPr>
          <w:rFonts w:cs="Times New Roman"/>
          <w:szCs w:val="24"/>
        </w:rPr>
        <w:t>T</w:t>
      </w:r>
      <w:r w:rsidR="005A2CE4" w:rsidRPr="00BF4BA9">
        <w:rPr>
          <w:rFonts w:cs="Times New Roman"/>
          <w:szCs w:val="24"/>
        </w:rPr>
        <w:t xml:space="preserve">his </w:t>
      </w:r>
      <w:r w:rsidR="00060C13" w:rsidRPr="00BF4BA9">
        <w:rPr>
          <w:rFonts w:cs="Times New Roman"/>
          <w:szCs w:val="24"/>
        </w:rPr>
        <w:t>suggests</w:t>
      </w:r>
      <w:r w:rsidR="00C61CF9" w:rsidRPr="00BF4BA9">
        <w:rPr>
          <w:rFonts w:cs="Times New Roman"/>
          <w:szCs w:val="24"/>
        </w:rPr>
        <w:t xml:space="preserve"> </w:t>
      </w:r>
      <w:r w:rsidR="00060C13" w:rsidRPr="00BF4BA9">
        <w:rPr>
          <w:rFonts w:cs="Times New Roman"/>
          <w:szCs w:val="24"/>
        </w:rPr>
        <w:t xml:space="preserve">that MCM3 overexpression might be </w:t>
      </w:r>
      <w:r w:rsidR="00F63888" w:rsidRPr="00BF4BA9">
        <w:rPr>
          <w:rFonts w:cs="Times New Roman"/>
          <w:szCs w:val="24"/>
        </w:rPr>
        <w:t>an indicator of proliferating acti</w:t>
      </w:r>
      <w:r w:rsidR="00060C13" w:rsidRPr="00BF4BA9">
        <w:rPr>
          <w:rFonts w:cs="Times New Roman"/>
          <w:szCs w:val="24"/>
        </w:rPr>
        <w:t>vity in malignant squamous epithelial cells.</w:t>
      </w:r>
    </w:p>
    <w:p w:rsidR="005A2CE4" w:rsidRPr="00BF4BA9" w:rsidRDefault="005A2CE4" w:rsidP="00BF4BA9">
      <w:pPr>
        <w:spacing w:before="120" w:after="120" w:line="480" w:lineRule="auto"/>
        <w:jc w:val="both"/>
        <w:rPr>
          <w:rFonts w:cs="Times New Roman"/>
          <w:szCs w:val="24"/>
        </w:rPr>
      </w:pPr>
      <w:r w:rsidRPr="00BF4BA9">
        <w:rPr>
          <w:rFonts w:cs="Times New Roman"/>
          <w:szCs w:val="24"/>
        </w:rPr>
        <w:t>The correlation between clinical parameter i.e. age and gender was tested which shows insignificant results. These results were in agreement with Verena Karla Monteiro LOPES et al 2017</w:t>
      </w:r>
      <w:r w:rsidR="00060C13" w:rsidRPr="00BF4BA9">
        <w:rPr>
          <w:rFonts w:cs="Times New Roman"/>
          <w:szCs w:val="24"/>
        </w:rPr>
        <w:t>[2</w:t>
      </w:r>
      <w:r w:rsidR="006304FC" w:rsidRPr="00BF4BA9">
        <w:rPr>
          <w:rFonts w:cs="Times New Roman"/>
          <w:szCs w:val="24"/>
        </w:rPr>
        <w:t>0</w:t>
      </w:r>
      <w:r w:rsidR="00060C13" w:rsidRPr="00BF4BA9">
        <w:rPr>
          <w:rFonts w:cs="Times New Roman"/>
          <w:szCs w:val="24"/>
        </w:rPr>
        <w:t xml:space="preserve">]. Therefore the role of age and gender in </w:t>
      </w:r>
      <w:r w:rsidR="00F63888" w:rsidRPr="00BF4BA9">
        <w:rPr>
          <w:rFonts w:cs="Times New Roman"/>
          <w:szCs w:val="24"/>
        </w:rPr>
        <w:t>malignant transformation</w:t>
      </w:r>
      <w:r w:rsidR="00060C13" w:rsidRPr="00BF4BA9">
        <w:rPr>
          <w:rFonts w:cs="Times New Roman"/>
          <w:szCs w:val="24"/>
        </w:rPr>
        <w:t xml:space="preserve"> is not clear.</w:t>
      </w:r>
    </w:p>
    <w:p w:rsidR="005A2CE4" w:rsidRPr="00BF4BA9" w:rsidRDefault="003D0663" w:rsidP="00BF4BA9">
      <w:pPr>
        <w:spacing w:line="480" w:lineRule="auto"/>
        <w:jc w:val="both"/>
        <w:rPr>
          <w:rFonts w:cs="Times New Roman"/>
          <w:b/>
          <w:szCs w:val="24"/>
        </w:rPr>
      </w:pPr>
      <w:r w:rsidRPr="00BF4BA9">
        <w:rPr>
          <w:rFonts w:cs="Times New Roman"/>
          <w:szCs w:val="24"/>
        </w:rPr>
        <w:lastRenderedPageBreak/>
        <w:t>Since snuff</w:t>
      </w:r>
      <w:r w:rsidR="005A2CE4" w:rsidRPr="00BF4BA9">
        <w:rPr>
          <w:rFonts w:cs="Times New Roman"/>
          <w:szCs w:val="24"/>
        </w:rPr>
        <w:t xml:space="preserve"> is considered as a risk factor for the progression of cancer</w:t>
      </w:r>
      <w:r w:rsidR="0048775E" w:rsidRPr="00BF4BA9">
        <w:rPr>
          <w:rFonts w:cs="Times New Roman"/>
          <w:szCs w:val="24"/>
        </w:rPr>
        <w:t xml:space="preserve">; thus, </w:t>
      </w:r>
      <w:r w:rsidR="005A2CE4" w:rsidRPr="00BF4BA9">
        <w:rPr>
          <w:rFonts w:cs="Times New Roman"/>
          <w:szCs w:val="24"/>
        </w:rPr>
        <w:t xml:space="preserve">it was </w:t>
      </w:r>
      <w:r w:rsidR="0048775E" w:rsidRPr="00BF4BA9">
        <w:rPr>
          <w:rFonts w:cs="Times New Roman"/>
          <w:szCs w:val="24"/>
        </w:rPr>
        <w:t>investigated</w:t>
      </w:r>
      <w:r w:rsidR="005A2CE4" w:rsidRPr="00BF4BA9">
        <w:rPr>
          <w:rFonts w:cs="Times New Roman"/>
          <w:szCs w:val="24"/>
        </w:rPr>
        <w:t xml:space="preserve"> with MCM3 expression to </w:t>
      </w:r>
      <w:r w:rsidR="0048775E" w:rsidRPr="00BF4BA9">
        <w:rPr>
          <w:rFonts w:cs="Times New Roman"/>
          <w:szCs w:val="24"/>
        </w:rPr>
        <w:t>observe any</w:t>
      </w:r>
      <w:r w:rsidR="005A2CE4" w:rsidRPr="00BF4BA9">
        <w:rPr>
          <w:rFonts w:cs="Times New Roman"/>
          <w:szCs w:val="24"/>
        </w:rPr>
        <w:t xml:space="preserve"> association between the two variables. </w:t>
      </w:r>
      <w:r w:rsidR="0048775E" w:rsidRPr="00BF4BA9">
        <w:rPr>
          <w:rFonts w:cs="Times New Roman"/>
          <w:szCs w:val="24"/>
        </w:rPr>
        <w:t xml:space="preserve">Our result show </w:t>
      </w:r>
      <w:r w:rsidR="005A2CE4" w:rsidRPr="00BF4BA9">
        <w:rPr>
          <w:rFonts w:cs="Times New Roman"/>
          <w:szCs w:val="24"/>
        </w:rPr>
        <w:t xml:space="preserve">significant </w:t>
      </w:r>
      <w:r w:rsidR="0048775E" w:rsidRPr="00BF4BA9">
        <w:rPr>
          <w:rFonts w:cs="Times New Roman"/>
          <w:szCs w:val="24"/>
        </w:rPr>
        <w:t>association</w:t>
      </w:r>
      <w:r w:rsidR="005A2CE4" w:rsidRPr="00BF4BA9">
        <w:rPr>
          <w:rFonts w:cs="Times New Roman"/>
          <w:szCs w:val="24"/>
        </w:rPr>
        <w:t xml:space="preserve"> at 20%, 30% and 40% strong positive cell</w:t>
      </w:r>
      <w:r w:rsidR="00647232" w:rsidRPr="00BF4BA9">
        <w:rPr>
          <w:rFonts w:cs="Times New Roman"/>
          <w:szCs w:val="24"/>
        </w:rPr>
        <w:t>s showing that there is a moderate</w:t>
      </w:r>
      <w:r w:rsidR="005A2CE4" w:rsidRPr="00BF4BA9">
        <w:rPr>
          <w:rFonts w:cs="Times New Roman"/>
          <w:szCs w:val="24"/>
        </w:rPr>
        <w:t xml:space="preserve"> positive as</w:t>
      </w:r>
      <w:r w:rsidR="00647232" w:rsidRPr="00BF4BA9">
        <w:rPr>
          <w:rFonts w:cs="Times New Roman"/>
          <w:szCs w:val="24"/>
        </w:rPr>
        <w:t>sociation between the naswar</w:t>
      </w:r>
      <w:r w:rsidR="005A2CE4" w:rsidRPr="00BF4BA9">
        <w:rPr>
          <w:rFonts w:cs="Times New Roman"/>
          <w:szCs w:val="24"/>
        </w:rPr>
        <w:t xml:space="preserve"> and MCM3 expression. This indicates that there is an in</w:t>
      </w:r>
      <w:r w:rsidR="00CC0A1C" w:rsidRPr="00BF4BA9">
        <w:rPr>
          <w:rFonts w:cs="Times New Roman"/>
          <w:szCs w:val="24"/>
        </w:rPr>
        <w:t>crease MCM3 expression in snuff</w:t>
      </w:r>
      <w:r w:rsidR="005A2CE4" w:rsidRPr="00BF4BA9">
        <w:rPr>
          <w:rFonts w:cs="Times New Roman"/>
          <w:szCs w:val="24"/>
        </w:rPr>
        <w:t xml:space="preserve"> users. The associ</w:t>
      </w:r>
      <w:r w:rsidRPr="00BF4BA9">
        <w:rPr>
          <w:rFonts w:cs="Times New Roman"/>
          <w:szCs w:val="24"/>
        </w:rPr>
        <w:t>ation between duration of snuff</w:t>
      </w:r>
      <w:r w:rsidR="005A2CE4" w:rsidRPr="00BF4BA9">
        <w:rPr>
          <w:rFonts w:cs="Times New Roman"/>
          <w:szCs w:val="24"/>
        </w:rPr>
        <w:t xml:space="preserve"> use </w:t>
      </w:r>
      <w:r w:rsidR="00647232" w:rsidRPr="00BF4BA9">
        <w:rPr>
          <w:rFonts w:cs="Times New Roman"/>
          <w:szCs w:val="24"/>
        </w:rPr>
        <w:t>and MCM3 expression shows moderate</w:t>
      </w:r>
      <w:r w:rsidR="005A2CE4" w:rsidRPr="00BF4BA9">
        <w:rPr>
          <w:rFonts w:cs="Times New Roman"/>
          <w:szCs w:val="24"/>
        </w:rPr>
        <w:t xml:space="preserve"> positive and significant results at 10</w:t>
      </w:r>
      <w:r w:rsidR="007D7D91" w:rsidRPr="00BF4BA9">
        <w:rPr>
          <w:rFonts w:cs="Times New Roman"/>
          <w:szCs w:val="24"/>
        </w:rPr>
        <w:t>%, 20%, 30% and 40% showing that</w:t>
      </w:r>
      <w:r w:rsidR="005A2CE4" w:rsidRPr="00BF4BA9">
        <w:rPr>
          <w:rFonts w:cs="Times New Roman"/>
          <w:szCs w:val="24"/>
        </w:rPr>
        <w:t xml:space="preserve"> increase</w:t>
      </w:r>
      <w:r w:rsidR="007D7D91" w:rsidRPr="00BF4BA9">
        <w:rPr>
          <w:rFonts w:cs="Times New Roman"/>
          <w:szCs w:val="24"/>
        </w:rPr>
        <w:t>d</w:t>
      </w:r>
      <w:r w:rsidRPr="00BF4BA9">
        <w:rPr>
          <w:rFonts w:cs="Times New Roman"/>
          <w:szCs w:val="24"/>
        </w:rPr>
        <w:t xml:space="preserve"> duration of snuff</w:t>
      </w:r>
      <w:r w:rsidR="005A2CE4" w:rsidRPr="00BF4BA9">
        <w:rPr>
          <w:rFonts w:cs="Times New Roman"/>
          <w:szCs w:val="24"/>
        </w:rPr>
        <w:t xml:space="preserve"> use</w:t>
      </w:r>
      <w:r w:rsidR="007D7D91" w:rsidRPr="00BF4BA9">
        <w:rPr>
          <w:rFonts w:cs="Times New Roman"/>
          <w:szCs w:val="24"/>
        </w:rPr>
        <w:t xml:space="preserve"> also increasesMCM3 expression.</w:t>
      </w:r>
      <w:r w:rsidR="005A2CE4" w:rsidRPr="00BF4BA9">
        <w:rPr>
          <w:rFonts w:cs="Times New Roman"/>
          <w:szCs w:val="24"/>
        </w:rPr>
        <w:t xml:space="preserve"> The result of frequen</w:t>
      </w:r>
      <w:r w:rsidRPr="00BF4BA9">
        <w:rPr>
          <w:rFonts w:cs="Times New Roman"/>
          <w:szCs w:val="24"/>
        </w:rPr>
        <w:t>cy of snuff</w:t>
      </w:r>
      <w:r w:rsidR="0048775E" w:rsidRPr="00BF4BA9">
        <w:rPr>
          <w:rFonts w:cs="Times New Roman"/>
          <w:szCs w:val="24"/>
        </w:rPr>
        <w:t xml:space="preserve"> use and MCM3 show</w:t>
      </w:r>
      <w:r w:rsidR="005A2CE4" w:rsidRPr="00BF4BA9">
        <w:rPr>
          <w:rFonts w:cs="Times New Roman"/>
          <w:szCs w:val="24"/>
        </w:rPr>
        <w:t xml:space="preserve"> s</w:t>
      </w:r>
      <w:r w:rsidR="00647232" w:rsidRPr="00BF4BA9">
        <w:rPr>
          <w:rFonts w:cs="Times New Roman"/>
          <w:szCs w:val="24"/>
        </w:rPr>
        <w:t>ig</w:t>
      </w:r>
      <w:r w:rsidR="007A3F10" w:rsidRPr="00BF4BA9">
        <w:rPr>
          <w:rFonts w:cs="Times New Roman"/>
          <w:szCs w:val="24"/>
        </w:rPr>
        <w:t xml:space="preserve">nificant </w:t>
      </w:r>
      <w:r w:rsidR="0048775E" w:rsidRPr="00BF4BA9">
        <w:rPr>
          <w:rFonts w:cs="Times New Roman"/>
          <w:szCs w:val="24"/>
        </w:rPr>
        <w:t xml:space="preserve">association </w:t>
      </w:r>
      <w:r w:rsidR="007A3F10" w:rsidRPr="00BF4BA9">
        <w:rPr>
          <w:rFonts w:cs="Times New Roman"/>
          <w:szCs w:val="24"/>
        </w:rPr>
        <w:t xml:space="preserve">at 40% strong </w:t>
      </w:r>
      <w:r w:rsidR="005A2CE4" w:rsidRPr="00BF4BA9">
        <w:rPr>
          <w:rFonts w:cs="Times New Roman"/>
          <w:szCs w:val="24"/>
        </w:rPr>
        <w:t>posit</w:t>
      </w:r>
      <w:r w:rsidR="007A3F10" w:rsidRPr="00BF4BA9">
        <w:rPr>
          <w:rFonts w:cs="Times New Roman"/>
          <w:szCs w:val="24"/>
        </w:rPr>
        <w:t xml:space="preserve">ive cells. </w:t>
      </w:r>
      <w:r w:rsidR="006A3E57" w:rsidRPr="00BF4BA9">
        <w:rPr>
          <w:rFonts w:cs="Times New Roman"/>
          <w:szCs w:val="24"/>
        </w:rPr>
        <w:t>This moderate-</w:t>
      </w:r>
      <w:r w:rsidR="007A3F10" w:rsidRPr="00BF4BA9">
        <w:rPr>
          <w:rFonts w:cs="Times New Roman"/>
          <w:szCs w:val="24"/>
        </w:rPr>
        <w:t>strong</w:t>
      </w:r>
      <w:r w:rsidR="005A2CE4" w:rsidRPr="00BF4BA9">
        <w:rPr>
          <w:rFonts w:cs="Times New Roman"/>
          <w:szCs w:val="24"/>
        </w:rPr>
        <w:t xml:space="preserve"> p</w:t>
      </w:r>
      <w:r w:rsidR="006A3E57" w:rsidRPr="00BF4BA9">
        <w:rPr>
          <w:rFonts w:cs="Times New Roman"/>
          <w:szCs w:val="24"/>
        </w:rPr>
        <w:t xml:space="preserve">ositive association between </w:t>
      </w:r>
      <w:r w:rsidR="005A2CE4" w:rsidRPr="00BF4BA9">
        <w:rPr>
          <w:rFonts w:cs="Times New Roman"/>
          <w:szCs w:val="24"/>
        </w:rPr>
        <w:t xml:space="preserve">MCM3 </w:t>
      </w:r>
      <w:r w:rsidR="006A3E57" w:rsidRPr="00BF4BA9">
        <w:rPr>
          <w:rFonts w:cs="Times New Roman"/>
          <w:szCs w:val="24"/>
        </w:rPr>
        <w:t>over</w:t>
      </w:r>
      <w:r w:rsidR="005A2CE4" w:rsidRPr="00BF4BA9">
        <w:rPr>
          <w:rFonts w:cs="Times New Roman"/>
          <w:szCs w:val="24"/>
        </w:rPr>
        <w:t>expression</w:t>
      </w:r>
      <w:r w:rsidR="006A3E57" w:rsidRPr="00BF4BA9">
        <w:rPr>
          <w:rFonts w:cs="Times New Roman"/>
          <w:szCs w:val="24"/>
        </w:rPr>
        <w:t xml:space="preserve"> in OSCCs and frequency of snuff used per day indicat</w:t>
      </w:r>
      <w:r w:rsidR="00F27271" w:rsidRPr="00BF4BA9">
        <w:rPr>
          <w:rFonts w:cs="Times New Roman"/>
          <w:szCs w:val="24"/>
        </w:rPr>
        <w:t>es that snuff use is related to increased proliferative activity via MCM3 overexpression.</w:t>
      </w:r>
      <w:r w:rsidR="00240BCC" w:rsidRPr="00BF4BA9">
        <w:rPr>
          <w:rFonts w:cs="Times New Roman"/>
          <w:szCs w:val="24"/>
        </w:rPr>
        <w:t xml:space="preserve"> Therefore snuff use might be considered as a potential risk factor for changes in MCM3 expression in PMOL and OSCC</w:t>
      </w:r>
    </w:p>
    <w:p w:rsidR="00EA1C0D" w:rsidRPr="00BF4BA9" w:rsidRDefault="007C001B" w:rsidP="00BF4BA9">
      <w:pPr>
        <w:spacing w:line="480" w:lineRule="auto"/>
        <w:jc w:val="both"/>
        <w:rPr>
          <w:rFonts w:cs="Times New Roman"/>
          <w:szCs w:val="24"/>
        </w:rPr>
      </w:pPr>
      <w:r w:rsidRPr="00BF4BA9">
        <w:rPr>
          <w:rFonts w:cs="Times New Roman"/>
          <w:szCs w:val="24"/>
        </w:rPr>
        <w:t>T</w:t>
      </w:r>
      <w:r w:rsidR="00C4619D" w:rsidRPr="00BF4BA9">
        <w:rPr>
          <w:rFonts w:cs="Times New Roman"/>
          <w:szCs w:val="24"/>
        </w:rPr>
        <w:t>he main study design limitation is</w:t>
      </w:r>
      <w:r w:rsidR="00DE4EF5" w:rsidRPr="00BF4BA9">
        <w:rPr>
          <w:rFonts w:cs="Times New Roman"/>
          <w:szCs w:val="24"/>
        </w:rPr>
        <w:t xml:space="preserve"> the total number of OSCC cases which </w:t>
      </w:r>
      <w:r w:rsidR="00C4619D" w:rsidRPr="00BF4BA9">
        <w:rPr>
          <w:rFonts w:cs="Times New Roman"/>
          <w:szCs w:val="24"/>
        </w:rPr>
        <w:t>affects the data analysis and the results implementation in population.</w:t>
      </w:r>
      <w:r w:rsidR="00C61CF9" w:rsidRPr="00BF4BA9">
        <w:rPr>
          <w:rFonts w:cs="Times New Roman"/>
          <w:szCs w:val="24"/>
        </w:rPr>
        <w:t xml:space="preserve"> </w:t>
      </w:r>
      <w:r w:rsidR="00C4619D" w:rsidRPr="00BF4BA9">
        <w:rPr>
          <w:rFonts w:cs="Times New Roman"/>
          <w:szCs w:val="24"/>
        </w:rPr>
        <w:t>Regarding data, there was very little premalignant and cancer registries in our hospitals. The clinical data especia</w:t>
      </w:r>
      <w:r w:rsidR="00CC0A1C" w:rsidRPr="00BF4BA9">
        <w:rPr>
          <w:rFonts w:cs="Times New Roman"/>
          <w:szCs w:val="24"/>
        </w:rPr>
        <w:t>lly of snuff</w:t>
      </w:r>
      <w:r w:rsidR="00DE4EF5" w:rsidRPr="00BF4BA9">
        <w:rPr>
          <w:rFonts w:cs="Times New Roman"/>
          <w:szCs w:val="24"/>
        </w:rPr>
        <w:t xml:space="preserve"> use and its type </w:t>
      </w:r>
      <w:r w:rsidR="00C4619D" w:rsidRPr="00BF4BA9">
        <w:rPr>
          <w:rFonts w:cs="Times New Roman"/>
          <w:szCs w:val="24"/>
        </w:rPr>
        <w:t xml:space="preserve">from </w:t>
      </w:r>
      <w:r w:rsidR="00DE4EF5" w:rsidRPr="00BF4BA9">
        <w:rPr>
          <w:rFonts w:cs="Times New Roman"/>
          <w:szCs w:val="24"/>
        </w:rPr>
        <w:t xml:space="preserve">patients </w:t>
      </w:r>
      <w:r w:rsidR="00DB186C" w:rsidRPr="00BF4BA9">
        <w:rPr>
          <w:rFonts w:cs="Times New Roman"/>
          <w:szCs w:val="24"/>
        </w:rPr>
        <w:t>was in</w:t>
      </w:r>
      <w:r w:rsidR="00C4619D" w:rsidRPr="00BF4BA9">
        <w:rPr>
          <w:rFonts w:cs="Times New Roman"/>
          <w:szCs w:val="24"/>
        </w:rPr>
        <w:t>complete.</w:t>
      </w:r>
      <w:r w:rsidR="00C61CF9" w:rsidRPr="00BF4BA9">
        <w:rPr>
          <w:rFonts w:cs="Times New Roman"/>
          <w:szCs w:val="24"/>
        </w:rPr>
        <w:t xml:space="preserve"> </w:t>
      </w:r>
      <w:r w:rsidR="00C4619D" w:rsidRPr="00BF4BA9">
        <w:rPr>
          <w:rFonts w:cs="Times New Roman"/>
          <w:szCs w:val="24"/>
        </w:rPr>
        <w:t xml:space="preserve">Survival analysis was not possible due to the limited </w:t>
      </w:r>
      <w:r w:rsidR="00CC0A1C" w:rsidRPr="00BF4BA9">
        <w:rPr>
          <w:rFonts w:cs="Times New Roman"/>
          <w:szCs w:val="24"/>
        </w:rPr>
        <w:t xml:space="preserve">`availability of survival data. </w:t>
      </w:r>
    </w:p>
    <w:p w:rsidR="002B793C" w:rsidRPr="00BF4BA9" w:rsidRDefault="005A2CE4" w:rsidP="00BF4BA9">
      <w:pPr>
        <w:pStyle w:val="Heading1"/>
        <w:numPr>
          <w:ilvl w:val="0"/>
          <w:numId w:val="0"/>
        </w:numPr>
        <w:spacing w:line="480" w:lineRule="auto"/>
        <w:ind w:left="432"/>
        <w:jc w:val="both"/>
        <w:rPr>
          <w:rFonts w:ascii="Times New Roman" w:hAnsi="Times New Roman" w:cs="Times New Roman"/>
          <w:color w:val="auto"/>
          <w:sz w:val="24"/>
          <w:szCs w:val="24"/>
        </w:rPr>
      </w:pPr>
      <w:r w:rsidRPr="00BF4BA9">
        <w:rPr>
          <w:rFonts w:ascii="Times New Roman" w:hAnsi="Times New Roman" w:cs="Times New Roman"/>
          <w:color w:val="auto"/>
          <w:sz w:val="24"/>
          <w:szCs w:val="24"/>
        </w:rPr>
        <w:t>CONCLUSION</w:t>
      </w:r>
    </w:p>
    <w:p w:rsidR="009C1347" w:rsidRPr="00BF4BA9" w:rsidRDefault="009C1347" w:rsidP="00BF4BA9">
      <w:pPr>
        <w:spacing w:line="480" w:lineRule="auto"/>
        <w:jc w:val="both"/>
        <w:rPr>
          <w:rFonts w:cs="Times New Roman"/>
          <w:szCs w:val="24"/>
        </w:rPr>
      </w:pPr>
      <w:r w:rsidRPr="00BF4BA9">
        <w:rPr>
          <w:rFonts w:cs="Times New Roman"/>
          <w:szCs w:val="24"/>
        </w:rPr>
        <w:t xml:space="preserve">In conclusion the stepwise increasing differential expression of MCM3 from normal oral mucosa to PMOL and OSCC samples in our study points towards the potential role of MCM3 in malignant transformation. Moreover, the association between snuff use and MCM3 overexpression in our OSCC samples reveals the potential molecular role of snuff in the </w:t>
      </w:r>
      <w:r w:rsidRPr="00BF4BA9">
        <w:rPr>
          <w:rFonts w:cs="Times New Roman"/>
          <w:szCs w:val="24"/>
        </w:rPr>
        <w:lastRenderedPageBreak/>
        <w:t xml:space="preserve">overexpression of MCM3 protein and carcinogenesis. The increased expression level of MCM3 and its association with high mitotic activity further shows that the assessment of this protein could prove useful as a diagnostic marker in OSCCs. </w:t>
      </w:r>
    </w:p>
    <w:p w:rsidR="009C1347" w:rsidRPr="00BF4BA9" w:rsidRDefault="009C1347" w:rsidP="00BF4BA9">
      <w:pPr>
        <w:spacing w:line="480" w:lineRule="auto"/>
        <w:jc w:val="both"/>
        <w:rPr>
          <w:rFonts w:cs="Times New Roman"/>
          <w:szCs w:val="24"/>
        </w:rPr>
      </w:pPr>
      <w:r w:rsidRPr="00BF4BA9">
        <w:rPr>
          <w:rFonts w:cs="Times New Roman"/>
          <w:szCs w:val="24"/>
        </w:rPr>
        <w:t>Thus, we conclude from our study that MCM3 could be a valuable marker in differential diagnosis of premalignant oral lesions and oral squamous cell carcinoma. It could be considered as a surrogate marker of malignant transformation. There exists in the study the probability of application of MCM3 for molecular targeted therapy in diseased patients.</w:t>
      </w:r>
    </w:p>
    <w:p w:rsidR="00B07F25" w:rsidRDefault="00B07F25" w:rsidP="00BF4BA9">
      <w:pPr>
        <w:spacing w:line="360" w:lineRule="auto"/>
        <w:jc w:val="both"/>
        <w:rPr>
          <w:rFonts w:cs="Times New Roman"/>
          <w:b/>
          <w:szCs w:val="24"/>
        </w:rPr>
      </w:pPr>
      <w:r w:rsidRPr="00BF4BA9">
        <w:rPr>
          <w:rFonts w:cs="Times New Roman"/>
          <w:b/>
          <w:szCs w:val="24"/>
        </w:rPr>
        <w:t>Acknowledgment</w:t>
      </w:r>
    </w:p>
    <w:p w:rsidR="007B0B7C" w:rsidRDefault="00405B53" w:rsidP="00BF4BA9">
      <w:pPr>
        <w:spacing w:line="360" w:lineRule="auto"/>
        <w:jc w:val="both"/>
        <w:rPr>
          <w:rFonts w:cs="Times New Roman"/>
          <w:szCs w:val="24"/>
        </w:rPr>
      </w:pPr>
      <w:r>
        <w:rPr>
          <w:rFonts w:cs="Times New Roman"/>
          <w:szCs w:val="24"/>
        </w:rPr>
        <w:t>I am t</w:t>
      </w:r>
      <w:r w:rsidR="007B0B7C" w:rsidRPr="00405B53">
        <w:rPr>
          <w:rFonts w:cs="Times New Roman"/>
          <w:szCs w:val="24"/>
        </w:rPr>
        <w:t>hankful to my supervisors and the laboratory staff at KMU and RMI.</w:t>
      </w:r>
    </w:p>
    <w:p w:rsidR="00405B53" w:rsidRPr="00405B53" w:rsidRDefault="00405B53" w:rsidP="00BF4BA9">
      <w:pPr>
        <w:spacing w:line="360" w:lineRule="auto"/>
        <w:jc w:val="both"/>
        <w:rPr>
          <w:rFonts w:cs="Times New Roman"/>
          <w:b/>
          <w:szCs w:val="24"/>
        </w:rPr>
      </w:pPr>
      <w:r w:rsidRPr="00405B53">
        <w:rPr>
          <w:rFonts w:cs="Times New Roman"/>
          <w:b/>
          <w:szCs w:val="24"/>
        </w:rPr>
        <w:t>Conflict of Interests</w:t>
      </w:r>
    </w:p>
    <w:p w:rsidR="00405B53" w:rsidRPr="00405B53" w:rsidRDefault="00405B53" w:rsidP="00BF4BA9">
      <w:pPr>
        <w:spacing w:line="360" w:lineRule="auto"/>
        <w:jc w:val="both"/>
        <w:rPr>
          <w:rFonts w:cs="Times New Roman"/>
          <w:szCs w:val="24"/>
        </w:rPr>
      </w:pPr>
      <w:r>
        <w:rPr>
          <w:rFonts w:cs="Times New Roman"/>
          <w:szCs w:val="24"/>
        </w:rPr>
        <w:t>None Declared.</w:t>
      </w:r>
    </w:p>
    <w:p w:rsidR="00020B50" w:rsidRDefault="00020B50">
      <w:pPr>
        <w:rPr>
          <w:rFonts w:cs="Times New Roman"/>
          <w:b/>
          <w:sz w:val="32"/>
          <w:szCs w:val="24"/>
        </w:rPr>
      </w:pPr>
      <w:r>
        <w:rPr>
          <w:rFonts w:cs="Times New Roman"/>
          <w:b/>
          <w:sz w:val="32"/>
          <w:szCs w:val="24"/>
        </w:rPr>
        <w:br w:type="page"/>
      </w:r>
    </w:p>
    <w:p w:rsidR="00DD787E" w:rsidRDefault="006738FE" w:rsidP="00DD787E">
      <w:pPr>
        <w:spacing w:line="480" w:lineRule="auto"/>
        <w:rPr>
          <w:rFonts w:cs="Times New Roman"/>
          <w:b/>
          <w:sz w:val="32"/>
          <w:szCs w:val="24"/>
        </w:rPr>
      </w:pPr>
      <w:r w:rsidRPr="00DB186C">
        <w:rPr>
          <w:rFonts w:cs="Times New Roman"/>
          <w:b/>
          <w:sz w:val="32"/>
          <w:szCs w:val="24"/>
        </w:rPr>
        <w:lastRenderedPageBreak/>
        <w:t>References</w:t>
      </w:r>
    </w:p>
    <w:p w:rsidR="00DD787E" w:rsidRDefault="00B90B75" w:rsidP="00DD787E">
      <w:pPr>
        <w:pStyle w:val="ListParagraph"/>
        <w:numPr>
          <w:ilvl w:val="0"/>
          <w:numId w:val="10"/>
        </w:numPr>
        <w:spacing w:before="120" w:after="120" w:line="480" w:lineRule="auto"/>
      </w:pPr>
      <w:r w:rsidRPr="00F40996">
        <w:fldChar w:fldCharType="begin"/>
      </w:r>
      <w:r w:rsidR="00AC7949" w:rsidRPr="00F40996">
        <w:instrText xml:space="preserve"> ADDIN EN.REFLIST </w:instrText>
      </w:r>
      <w:r w:rsidRPr="00F40996">
        <w:fldChar w:fldCharType="separate"/>
      </w:r>
      <w:bookmarkStart w:id="2" w:name="_ENREF_1"/>
      <w:r w:rsidR="00F40996" w:rsidRPr="008C5226">
        <w:t>K</w:t>
      </w:r>
      <w:r w:rsidR="00072D69">
        <w:t>umar A, Aster. Head and ne</w:t>
      </w:r>
      <w:r w:rsidR="00AC7949" w:rsidRPr="008C5226">
        <w:t>ck. 9th ed2015.</w:t>
      </w:r>
      <w:bookmarkStart w:id="3" w:name="_ENREF_2"/>
      <w:bookmarkEnd w:id="2"/>
    </w:p>
    <w:p w:rsidR="00AC7949" w:rsidRPr="00DD787E" w:rsidRDefault="00AC7949" w:rsidP="00DD787E">
      <w:pPr>
        <w:pStyle w:val="ListParagraph"/>
        <w:numPr>
          <w:ilvl w:val="0"/>
          <w:numId w:val="10"/>
        </w:numPr>
        <w:spacing w:before="120" w:after="120" w:line="480" w:lineRule="auto"/>
        <w:rPr>
          <w:rFonts w:cs="Times New Roman"/>
          <w:b/>
          <w:sz w:val="44"/>
          <w:szCs w:val="24"/>
        </w:rPr>
      </w:pPr>
      <w:r w:rsidRPr="008C5226">
        <w:t>Khan A, Khan S, Khitab U. Emerging clinical and his</w:t>
      </w:r>
      <w:r w:rsidR="009C1347" w:rsidRPr="008C5226">
        <w:t xml:space="preserve">topathological spectrum of oral </w:t>
      </w:r>
      <w:r w:rsidR="00072D69">
        <w:t>squamous</w:t>
      </w:r>
      <w:r w:rsidRPr="008C5226">
        <w:t xml:space="preserve"> cell carcinoma. Cell. 2015;300:5721773.</w:t>
      </w:r>
      <w:bookmarkEnd w:id="3"/>
    </w:p>
    <w:p w:rsidR="00AC7949" w:rsidRPr="008C5226" w:rsidRDefault="00AC7949" w:rsidP="00DD787E">
      <w:pPr>
        <w:pStyle w:val="CUSTOMREFRENCESTYLE"/>
        <w:numPr>
          <w:ilvl w:val="0"/>
          <w:numId w:val="10"/>
        </w:numPr>
        <w:spacing w:before="120" w:after="120"/>
        <w:contextualSpacing/>
        <w:jc w:val="both"/>
        <w:rPr>
          <w:sz w:val="24"/>
        </w:rPr>
      </w:pPr>
      <w:bookmarkStart w:id="4" w:name="_ENREF_3"/>
      <w:r w:rsidRPr="008C5226">
        <w:rPr>
          <w:sz w:val="24"/>
        </w:rPr>
        <w:t>Lippman SM, Hong WK. Molecular markers of the risk of oral cancer. Mass Medical Soc; 2001.</w:t>
      </w:r>
      <w:bookmarkEnd w:id="4"/>
    </w:p>
    <w:p w:rsidR="00AC7949" w:rsidRPr="008C5226" w:rsidRDefault="00AC7949" w:rsidP="00DD787E">
      <w:pPr>
        <w:pStyle w:val="CUSTOMREFRENCESTYLE"/>
        <w:numPr>
          <w:ilvl w:val="0"/>
          <w:numId w:val="10"/>
        </w:numPr>
        <w:spacing w:before="120" w:after="120"/>
        <w:contextualSpacing/>
        <w:jc w:val="both"/>
        <w:rPr>
          <w:sz w:val="24"/>
        </w:rPr>
      </w:pPr>
      <w:bookmarkStart w:id="5" w:name="_ENREF_4"/>
      <w:r w:rsidRPr="008C5226">
        <w:rPr>
          <w:sz w:val="24"/>
        </w:rPr>
        <w:t>Feller L, Lemmer J. Oral squamous cell carcinoma: epidemiology, clinical presentation and treatment. Journal of cancer therapy. 2012;3(04):263.</w:t>
      </w:r>
      <w:bookmarkEnd w:id="5"/>
    </w:p>
    <w:p w:rsidR="00AC7949" w:rsidRPr="008C5226" w:rsidRDefault="00AC7949" w:rsidP="00DD787E">
      <w:pPr>
        <w:pStyle w:val="CUSTOMREFRENCESTYLE"/>
        <w:numPr>
          <w:ilvl w:val="0"/>
          <w:numId w:val="10"/>
        </w:numPr>
        <w:spacing w:before="120" w:after="120"/>
        <w:jc w:val="both"/>
        <w:rPr>
          <w:sz w:val="24"/>
        </w:rPr>
      </w:pPr>
      <w:bookmarkStart w:id="6" w:name="_ENREF_5"/>
      <w:r w:rsidRPr="008C5226">
        <w:rPr>
          <w:sz w:val="24"/>
        </w:rPr>
        <w:t>Panzarella V, Pizzo G, Calvino F, Compilato D, Colella G, Campisi G. Diagnostic delay i</w:t>
      </w:r>
      <w:r w:rsidR="00072D69">
        <w:rPr>
          <w:sz w:val="24"/>
        </w:rPr>
        <w:t xml:space="preserve">n oral squamous cell carcinoma: </w:t>
      </w:r>
      <w:r w:rsidRPr="008C5226">
        <w:rPr>
          <w:sz w:val="24"/>
        </w:rPr>
        <w:t>the role of cognitive and psychological variables. International Journal of Oral Science. 2014;6(1):39-45.</w:t>
      </w:r>
      <w:bookmarkEnd w:id="6"/>
    </w:p>
    <w:p w:rsidR="00AC7949" w:rsidRPr="008C5226" w:rsidRDefault="00AC7949" w:rsidP="00DD787E">
      <w:pPr>
        <w:pStyle w:val="CUSTOMREFRENCESTYLE"/>
        <w:numPr>
          <w:ilvl w:val="0"/>
          <w:numId w:val="10"/>
        </w:numPr>
        <w:spacing w:before="120" w:after="120"/>
        <w:jc w:val="both"/>
        <w:rPr>
          <w:sz w:val="24"/>
        </w:rPr>
      </w:pPr>
      <w:bookmarkStart w:id="7" w:name="_ENREF_6"/>
      <w:r w:rsidRPr="008C5226">
        <w:rPr>
          <w:sz w:val="24"/>
        </w:rPr>
        <w:t>Johnson N. Tobacco use and oral cancer: a global perspective. Journal of dental education. 2001;65(4):328-39.</w:t>
      </w:r>
      <w:bookmarkEnd w:id="7"/>
    </w:p>
    <w:p w:rsidR="00AC7949" w:rsidRPr="008C5226" w:rsidRDefault="00AC7949" w:rsidP="00DD787E">
      <w:pPr>
        <w:pStyle w:val="CUSTOMREFRENCESTYLE"/>
        <w:numPr>
          <w:ilvl w:val="0"/>
          <w:numId w:val="10"/>
        </w:numPr>
        <w:spacing w:before="120" w:after="120"/>
        <w:jc w:val="both"/>
        <w:rPr>
          <w:sz w:val="24"/>
        </w:rPr>
      </w:pPr>
      <w:bookmarkStart w:id="8" w:name="_ENREF_7"/>
      <w:r w:rsidRPr="008C5226">
        <w:rPr>
          <w:sz w:val="24"/>
        </w:rPr>
        <w:t>Imam SZ, Nawaz H, Sepah YJ, Pabaney AH, Ilyas M, Ghaffar S. Use of smokeless tobacco among groups of Pakistani medical students–a cross sectional study. BMC Public Health. 2007;7(1):231.</w:t>
      </w:r>
      <w:bookmarkEnd w:id="8"/>
    </w:p>
    <w:p w:rsidR="00AC7949" w:rsidRPr="008C5226" w:rsidRDefault="00AC7949" w:rsidP="00DD787E">
      <w:pPr>
        <w:pStyle w:val="CUSTOMREFRENCESTYLE"/>
        <w:numPr>
          <w:ilvl w:val="0"/>
          <w:numId w:val="10"/>
        </w:numPr>
        <w:spacing w:before="120" w:after="120"/>
        <w:jc w:val="both"/>
        <w:rPr>
          <w:sz w:val="24"/>
        </w:rPr>
      </w:pPr>
      <w:bookmarkStart w:id="9" w:name="_ENREF_8"/>
      <w:r w:rsidRPr="008C5226">
        <w:rPr>
          <w:sz w:val="24"/>
        </w:rPr>
        <w:t>Zini A, Czerninski R, Sgan</w:t>
      </w:r>
      <w:r w:rsidRPr="008C5226">
        <w:rPr>
          <w:rFonts w:ascii="Cambria Math" w:hAnsi="Cambria Math" w:cs="Cambria Math"/>
          <w:sz w:val="24"/>
        </w:rPr>
        <w:t>‐</w:t>
      </w:r>
      <w:r w:rsidRPr="008C5226">
        <w:rPr>
          <w:sz w:val="24"/>
        </w:rPr>
        <w:t>Cohen HD. Oral cancer over four decades: epidemiology, trends, histology, and survival by anatomical sites. Journal of oral pathology &amp; medicine. 2010;39(4):299-305.</w:t>
      </w:r>
      <w:bookmarkEnd w:id="9"/>
    </w:p>
    <w:p w:rsidR="00C271DC" w:rsidRDefault="00AC7949" w:rsidP="00DD787E">
      <w:pPr>
        <w:pStyle w:val="CUSTOMREFRENCESTYLE"/>
        <w:numPr>
          <w:ilvl w:val="0"/>
          <w:numId w:val="10"/>
        </w:numPr>
        <w:spacing w:before="120" w:after="120"/>
      </w:pPr>
      <w:bookmarkStart w:id="10" w:name="_ENREF_9"/>
      <w:r w:rsidRPr="00C271DC">
        <w:t>Rivera C, Venegas B. Histological and molecular aspects of oral squamous cell carcinoma. Oncology letters. 2014;8(1):7-11.</w:t>
      </w:r>
      <w:bookmarkStart w:id="11" w:name="_ENREF_10"/>
      <w:bookmarkEnd w:id="10"/>
    </w:p>
    <w:p w:rsidR="00AC7949" w:rsidRPr="00C271DC" w:rsidRDefault="00AC7949" w:rsidP="00DD787E">
      <w:pPr>
        <w:pStyle w:val="CUSTOMREFRENCESTYLE"/>
        <w:numPr>
          <w:ilvl w:val="0"/>
          <w:numId w:val="10"/>
        </w:numPr>
        <w:tabs>
          <w:tab w:val="clear" w:pos="1134"/>
          <w:tab w:val="left" w:pos="720"/>
        </w:tabs>
        <w:spacing w:before="120" w:after="120"/>
        <w:jc w:val="both"/>
        <w:rPr>
          <w:sz w:val="24"/>
        </w:rPr>
      </w:pPr>
      <w:r w:rsidRPr="00C271DC">
        <w:rPr>
          <w:sz w:val="24"/>
        </w:rPr>
        <w:lastRenderedPageBreak/>
        <w:t>Warnakulasuriya S, Johnson N, Van der Waal I. Nomenclature and classification of potentially malignant disorders of the oral mucosa. Journal of oral pathology &amp; medicine. 2007;36(10):575-80.</w:t>
      </w:r>
      <w:bookmarkEnd w:id="11"/>
    </w:p>
    <w:p w:rsidR="00AC7949" w:rsidRPr="008C5226" w:rsidRDefault="00AC7949" w:rsidP="00DD787E">
      <w:pPr>
        <w:pStyle w:val="CUSTOMREFRENCESTYLE"/>
        <w:numPr>
          <w:ilvl w:val="0"/>
          <w:numId w:val="10"/>
        </w:numPr>
        <w:spacing w:before="120" w:after="120"/>
        <w:jc w:val="both"/>
        <w:rPr>
          <w:sz w:val="24"/>
        </w:rPr>
      </w:pPr>
      <w:bookmarkStart w:id="12" w:name="_ENREF_11"/>
      <w:r w:rsidRPr="008C5226">
        <w:rPr>
          <w:sz w:val="24"/>
        </w:rPr>
        <w:t>Van der Waal I. Potentially malignant disorders of the oral and oropharyngeal mucosa; terminology, classification and present concepts of management. Oral oncology. 2009;45(4):317-23.</w:t>
      </w:r>
      <w:bookmarkEnd w:id="12"/>
    </w:p>
    <w:p w:rsidR="00AC7949" w:rsidRPr="008C5226" w:rsidRDefault="00AC7949" w:rsidP="00DD787E">
      <w:pPr>
        <w:pStyle w:val="CUSTOMREFRENCESTYLE"/>
        <w:numPr>
          <w:ilvl w:val="0"/>
          <w:numId w:val="10"/>
        </w:numPr>
        <w:spacing w:before="120" w:after="120"/>
        <w:jc w:val="both"/>
        <w:rPr>
          <w:sz w:val="24"/>
        </w:rPr>
      </w:pPr>
      <w:bookmarkStart w:id="13" w:name="_ENREF_12"/>
      <w:r w:rsidRPr="008C5226">
        <w:rPr>
          <w:sz w:val="24"/>
        </w:rPr>
        <w:t>Pindborg JJ, Reichart P, Smith C, Van der Waal I. Definitions and explanatory notes.  Histological typing of cancer and precancer of the oral mucosa: Springer; 1997. p. 11-31.</w:t>
      </w:r>
      <w:bookmarkEnd w:id="13"/>
    </w:p>
    <w:p w:rsidR="00AC7949" w:rsidRPr="008C5226" w:rsidRDefault="00AC7949" w:rsidP="00DD787E">
      <w:pPr>
        <w:pStyle w:val="CUSTOMREFRENCESTYLE"/>
        <w:numPr>
          <w:ilvl w:val="0"/>
          <w:numId w:val="10"/>
        </w:numPr>
        <w:spacing w:before="120" w:after="120"/>
        <w:jc w:val="both"/>
        <w:rPr>
          <w:sz w:val="24"/>
        </w:rPr>
      </w:pPr>
      <w:bookmarkStart w:id="14" w:name="_ENREF_13"/>
      <w:r w:rsidRPr="008C5226">
        <w:rPr>
          <w:sz w:val="24"/>
        </w:rPr>
        <w:t>Hsue SS, Wang WC, Chen CH, Lin CC, Chen YK, Lin LM. Malignant transformation in 1458 patients with potentially malignant oral mucosal disorders: a follow</w:t>
      </w:r>
      <w:r w:rsidRPr="008C5226">
        <w:rPr>
          <w:rFonts w:ascii="Cambria Math" w:hAnsi="Cambria Math" w:cs="Cambria Math"/>
          <w:sz w:val="24"/>
        </w:rPr>
        <w:t>‐</w:t>
      </w:r>
      <w:r w:rsidRPr="008C5226">
        <w:rPr>
          <w:sz w:val="24"/>
        </w:rPr>
        <w:t>up study based in a Taiwanese hospital. Journal of oral pathology &amp; medicine. 2007;36(1):25-9.</w:t>
      </w:r>
      <w:bookmarkEnd w:id="14"/>
    </w:p>
    <w:p w:rsidR="00AC7949" w:rsidRPr="008C5226" w:rsidRDefault="00AC7949" w:rsidP="00DD787E">
      <w:pPr>
        <w:pStyle w:val="CUSTOMREFRENCESTYLE"/>
        <w:numPr>
          <w:ilvl w:val="0"/>
          <w:numId w:val="10"/>
        </w:numPr>
        <w:spacing w:before="120" w:after="120"/>
        <w:jc w:val="both"/>
        <w:rPr>
          <w:sz w:val="24"/>
        </w:rPr>
      </w:pPr>
      <w:bookmarkStart w:id="15" w:name="_ENREF_14"/>
      <w:r w:rsidRPr="008C5226">
        <w:rPr>
          <w:sz w:val="24"/>
        </w:rPr>
        <w:t>Lee YS, Ha S-A, Kim HJ, Shin SM, Kim HK, Kim S, et al. Minichromosome maintenance protein 3 is a candidate proliferation marker in papillary thyroid carcinoma. Experimental and molecular pathology. 2010;88(1):138-42.</w:t>
      </w:r>
      <w:bookmarkEnd w:id="15"/>
    </w:p>
    <w:p w:rsidR="00AC7949" w:rsidRPr="008C5226" w:rsidRDefault="00AC7949" w:rsidP="00DD787E">
      <w:pPr>
        <w:pStyle w:val="CUSTOMREFRENCESTYLE"/>
        <w:numPr>
          <w:ilvl w:val="0"/>
          <w:numId w:val="10"/>
        </w:numPr>
        <w:spacing w:before="120" w:after="120"/>
        <w:jc w:val="both"/>
        <w:rPr>
          <w:sz w:val="24"/>
        </w:rPr>
      </w:pPr>
      <w:bookmarkStart w:id="16" w:name="_ENREF_15"/>
      <w:r w:rsidRPr="008C5226">
        <w:rPr>
          <w:sz w:val="24"/>
        </w:rPr>
        <w:t xml:space="preserve">Carreón-Burciaga RG, González-González R, Molina-Frechero N, Bologna-Molina R. Immunoexpression of Ki-67, MCM2, and MCM3 in ameloblastoma and ameloblastic carcinoma and their correlations with clinical and histopathological </w:t>
      </w:r>
      <w:r w:rsidR="00072D69">
        <w:rPr>
          <w:sz w:val="24"/>
        </w:rPr>
        <w:t>patterns. Disease markers. 2015</w:t>
      </w:r>
      <w:r w:rsidRPr="008C5226">
        <w:rPr>
          <w:sz w:val="24"/>
        </w:rPr>
        <w:t>.</w:t>
      </w:r>
      <w:bookmarkEnd w:id="16"/>
    </w:p>
    <w:p w:rsidR="00AC7949" w:rsidRPr="008C5226" w:rsidRDefault="00AC7949" w:rsidP="00DD787E">
      <w:pPr>
        <w:pStyle w:val="CUSTOMREFRENCESTYLE"/>
        <w:numPr>
          <w:ilvl w:val="0"/>
          <w:numId w:val="10"/>
        </w:numPr>
        <w:spacing w:before="120" w:after="120"/>
        <w:jc w:val="both"/>
        <w:rPr>
          <w:sz w:val="24"/>
        </w:rPr>
      </w:pPr>
      <w:bookmarkStart w:id="17" w:name="_ENREF_16"/>
      <w:r w:rsidRPr="008C5226">
        <w:rPr>
          <w:sz w:val="24"/>
        </w:rPr>
        <w:t>Ali A, Brown V, Denley S, Jamieson NB, Morton JP, Nixon C, et al. Expression of KOC, S100P, mesothelin and MUC1 in pancreatico-biliary adenocarcinomas: development and utility of a potential diagnostic immunohistochemistry panel. BMC Clinical Pathology. 2014;14(1):35.</w:t>
      </w:r>
      <w:bookmarkEnd w:id="17"/>
    </w:p>
    <w:p w:rsidR="00AC7949" w:rsidRPr="008C5226" w:rsidRDefault="00AC7949" w:rsidP="00DD787E">
      <w:pPr>
        <w:pStyle w:val="CUSTOMREFRENCESTYLE"/>
        <w:numPr>
          <w:ilvl w:val="0"/>
          <w:numId w:val="10"/>
        </w:numPr>
        <w:spacing w:before="120" w:after="120"/>
        <w:jc w:val="both"/>
        <w:rPr>
          <w:sz w:val="24"/>
        </w:rPr>
      </w:pPr>
      <w:bookmarkStart w:id="18" w:name="_ENREF_17"/>
      <w:r w:rsidRPr="008C5226">
        <w:rPr>
          <w:sz w:val="24"/>
        </w:rPr>
        <w:lastRenderedPageBreak/>
        <w:t>Ali A, Bell S, Bilsland A, Slavin J, Lynch V, Elgoweini M, et al. Investigating Various Thresholds as Immunohistochemistry Cutoffs for Observer Agreement. Applied Immunohistochemistry &amp; Molecular Morphology. 2017;25(9):599-608.</w:t>
      </w:r>
      <w:bookmarkEnd w:id="18"/>
    </w:p>
    <w:p w:rsidR="00AC7949" w:rsidRPr="008C5226" w:rsidRDefault="00AC7949" w:rsidP="00DD787E">
      <w:pPr>
        <w:pStyle w:val="CUSTOMREFRENCESTYLE"/>
        <w:numPr>
          <w:ilvl w:val="0"/>
          <w:numId w:val="10"/>
        </w:numPr>
        <w:spacing w:before="120" w:after="120"/>
        <w:jc w:val="both"/>
        <w:rPr>
          <w:sz w:val="24"/>
        </w:rPr>
      </w:pPr>
      <w:bookmarkStart w:id="19" w:name="_ENREF_18"/>
      <w:r w:rsidRPr="008C5226">
        <w:rPr>
          <w:sz w:val="24"/>
        </w:rPr>
        <w:t>Valverde LdF, de Freitas RD, Pereira TdA, de Resende MF, Agra IM, Dos Santos JN, et al. MCM3: a novel proliferation marker in oral squamous cell carcinoma. Applied Immunohistochemistry &amp; Molecular Morphology. 2018;26(2):120-5.</w:t>
      </w:r>
      <w:bookmarkEnd w:id="19"/>
    </w:p>
    <w:p w:rsidR="00AC7949" w:rsidRPr="008C5226" w:rsidRDefault="00AC7949" w:rsidP="00DD787E">
      <w:pPr>
        <w:pStyle w:val="CUSTOMREFRENCESTYLE"/>
        <w:numPr>
          <w:ilvl w:val="0"/>
          <w:numId w:val="10"/>
        </w:numPr>
        <w:spacing w:before="120" w:after="120"/>
        <w:jc w:val="both"/>
        <w:rPr>
          <w:sz w:val="24"/>
        </w:rPr>
      </w:pPr>
      <w:bookmarkStart w:id="20" w:name="_ENREF_19"/>
      <w:r w:rsidRPr="008C5226">
        <w:rPr>
          <w:sz w:val="24"/>
        </w:rPr>
        <w:t>Rezvani G, Andisheh-Tadbir A, Ashraf MJ, Amanpour S, Kamali F, Fardisi S. Evaluation of minichromosome maintenance-3 (MCM3) in oral squamous cell carcinoma. Journal of Dentistry. 2015;16(2):87.</w:t>
      </w:r>
      <w:bookmarkEnd w:id="20"/>
    </w:p>
    <w:p w:rsidR="00AC7949" w:rsidRPr="008C5226" w:rsidRDefault="00AC7949" w:rsidP="00DD787E">
      <w:pPr>
        <w:pStyle w:val="CUSTOMREFRENCESTYLE"/>
        <w:numPr>
          <w:ilvl w:val="0"/>
          <w:numId w:val="10"/>
        </w:numPr>
        <w:spacing w:before="120" w:after="120"/>
        <w:jc w:val="both"/>
        <w:rPr>
          <w:sz w:val="24"/>
        </w:rPr>
      </w:pPr>
      <w:r w:rsidRPr="008C5226">
        <w:rPr>
          <w:sz w:val="24"/>
        </w:rPr>
        <w:t>Gan N, Du Y, Zhang W, Zhou J. Increase of MCM3 and MCM4 expression in cervical squamous cell carcinoma Eur J Gynaecol oncol. 2010: 31(3) 291-4</w:t>
      </w:r>
      <w:r w:rsidR="00072D69">
        <w:rPr>
          <w:sz w:val="24"/>
        </w:rPr>
        <w:t>.</w:t>
      </w:r>
    </w:p>
    <w:p w:rsidR="00AC7949" w:rsidRPr="00F40996" w:rsidRDefault="00AC7949" w:rsidP="00DD787E">
      <w:pPr>
        <w:pStyle w:val="CUSTOMREFRENCESTYLE"/>
        <w:numPr>
          <w:ilvl w:val="0"/>
          <w:numId w:val="10"/>
        </w:numPr>
        <w:spacing w:before="120" w:after="120"/>
        <w:jc w:val="both"/>
      </w:pPr>
      <w:bookmarkStart w:id="21" w:name="_ENREF_20"/>
      <w:r w:rsidRPr="008C5226">
        <w:rPr>
          <w:sz w:val="24"/>
        </w:rPr>
        <w:t>LOPES VKM, JESUS ASd, SOUZA LLd, MIYAHARA LAN, GUIMARÃES DM, PONTES HAR, et al. Ki-67 protein predicts survival in oral squamous carcinoma cells: an immunohistochemical study. Brazilian oral research. 2017;31.</w:t>
      </w:r>
      <w:bookmarkEnd w:id="21"/>
    </w:p>
    <w:p w:rsidR="00774C76" w:rsidRDefault="00B90B75" w:rsidP="00DD787E">
      <w:pPr>
        <w:pStyle w:val="CUSTOMREFRENCESTYLE"/>
        <w:numPr>
          <w:ilvl w:val="0"/>
          <w:numId w:val="0"/>
        </w:numPr>
        <w:spacing w:before="120" w:after="120"/>
        <w:ind w:left="720"/>
      </w:pPr>
      <w:r w:rsidRPr="00F40996">
        <w:fldChar w:fldCharType="end"/>
      </w:r>
    </w:p>
    <w:p w:rsidR="00774C76" w:rsidRDefault="00774C76">
      <w:pPr>
        <w:rPr>
          <w:rFonts w:cs="Times New Roman"/>
          <w:noProof/>
          <w:sz w:val="22"/>
        </w:rPr>
      </w:pPr>
      <w:r>
        <w:br w:type="page"/>
      </w:r>
    </w:p>
    <w:p w:rsidR="005028DF" w:rsidRPr="00331C81" w:rsidRDefault="005028DF" w:rsidP="005028DF">
      <w:pPr>
        <w:spacing w:after="0" w:line="480" w:lineRule="auto"/>
        <w:jc w:val="both"/>
        <w:rPr>
          <w:rFonts w:eastAsia="Times New Roman" w:cs="Times New Roman"/>
          <w:b/>
          <w:bCs/>
          <w:color w:val="000000"/>
          <w:szCs w:val="24"/>
          <w:lang w:val="en-GB"/>
        </w:rPr>
      </w:pPr>
      <w:r w:rsidRPr="00331C81">
        <w:rPr>
          <w:rFonts w:eastAsia="Times New Roman" w:cs="Times New Roman"/>
          <w:b/>
          <w:bCs/>
          <w:color w:val="000000"/>
          <w:szCs w:val="24"/>
          <w:lang w:val="en-GB"/>
        </w:rPr>
        <w:lastRenderedPageBreak/>
        <w:t>Table 1: Final immunohistochemistry parameters set on archival tissue sections for MCM</w:t>
      </w:r>
    </w:p>
    <w:tbl>
      <w:tblPr>
        <w:tblW w:w="9600" w:type="dxa"/>
        <w:tblInd w:w="93" w:type="dxa"/>
        <w:tblLook w:val="04A0" w:firstRow="1" w:lastRow="0" w:firstColumn="1" w:lastColumn="0" w:noHBand="0" w:noVBand="1"/>
      </w:tblPr>
      <w:tblGrid>
        <w:gridCol w:w="973"/>
        <w:gridCol w:w="994"/>
        <w:gridCol w:w="727"/>
        <w:gridCol w:w="892"/>
        <w:gridCol w:w="776"/>
        <w:gridCol w:w="972"/>
        <w:gridCol w:w="951"/>
        <w:gridCol w:w="1171"/>
        <w:gridCol w:w="1072"/>
        <w:gridCol w:w="1072"/>
      </w:tblGrid>
      <w:tr w:rsidR="005028DF" w:rsidRPr="00331C81" w:rsidTr="005028DF">
        <w:trPr>
          <w:trHeight w:hRule="exact" w:val="300"/>
        </w:trPr>
        <w:tc>
          <w:tcPr>
            <w:tcW w:w="9600" w:type="dxa"/>
            <w:gridSpan w:val="10"/>
            <w:tcBorders>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b/>
                <w:bCs/>
                <w:color w:val="000000"/>
                <w:lang w:val="en-GB"/>
              </w:rPr>
            </w:pPr>
          </w:p>
          <w:p w:rsidR="005028DF" w:rsidRPr="00331C81" w:rsidRDefault="005028DF" w:rsidP="005028DF">
            <w:pPr>
              <w:spacing w:after="0" w:line="480" w:lineRule="auto"/>
              <w:jc w:val="both"/>
              <w:rPr>
                <w:rFonts w:eastAsia="Times New Roman" w:cs="Times New Roman"/>
                <w:b/>
                <w:bCs/>
                <w:color w:val="000000"/>
                <w:lang w:val="en-GB"/>
              </w:rPr>
            </w:pPr>
          </w:p>
          <w:p w:rsidR="005028DF" w:rsidRPr="00331C81" w:rsidRDefault="005028DF" w:rsidP="005028DF">
            <w:pPr>
              <w:spacing w:after="0" w:line="480" w:lineRule="auto"/>
              <w:jc w:val="both"/>
              <w:rPr>
                <w:rFonts w:eastAsia="Times New Roman" w:cs="Times New Roman"/>
                <w:b/>
                <w:bCs/>
                <w:color w:val="000000"/>
              </w:rPr>
            </w:pPr>
          </w:p>
          <w:p w:rsidR="005028DF" w:rsidRPr="00331C81" w:rsidRDefault="005028DF" w:rsidP="005028DF">
            <w:pPr>
              <w:spacing w:after="0" w:line="480" w:lineRule="auto"/>
              <w:jc w:val="both"/>
              <w:rPr>
                <w:rFonts w:eastAsia="Times New Roman" w:cs="Times New Roman"/>
                <w:b/>
                <w:bCs/>
                <w:color w:val="000000"/>
              </w:rPr>
            </w:pPr>
          </w:p>
          <w:p w:rsidR="005028DF" w:rsidRPr="00331C81" w:rsidRDefault="005028DF" w:rsidP="005028DF">
            <w:pPr>
              <w:spacing w:after="0" w:line="480" w:lineRule="auto"/>
              <w:jc w:val="both"/>
              <w:rPr>
                <w:rFonts w:eastAsia="Times New Roman" w:cs="Times New Roman"/>
                <w:b/>
                <w:bCs/>
                <w:color w:val="000000"/>
              </w:rPr>
            </w:pPr>
          </w:p>
        </w:tc>
      </w:tr>
      <w:tr w:rsidR="005028DF" w:rsidRPr="00331C81" w:rsidTr="00FD4035">
        <w:trPr>
          <w:trHeight w:hRule="exact" w:val="1334"/>
        </w:trPr>
        <w:tc>
          <w:tcPr>
            <w:tcW w:w="958" w:type="dxa"/>
            <w:tcBorders>
              <w:top w:val="single" w:sz="4" w:space="0" w:color="auto"/>
              <w:left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Antibody</w:t>
            </w:r>
          </w:p>
        </w:tc>
        <w:tc>
          <w:tcPr>
            <w:tcW w:w="958"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Company</w:t>
            </w:r>
          </w:p>
        </w:tc>
        <w:tc>
          <w:tcPr>
            <w:tcW w:w="954"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Clone</w:t>
            </w:r>
          </w:p>
        </w:tc>
        <w:tc>
          <w:tcPr>
            <w:tcW w:w="957"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Antigen retrieval</w:t>
            </w:r>
          </w:p>
        </w:tc>
        <w:tc>
          <w:tcPr>
            <w:tcW w:w="955"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PH</w:t>
            </w:r>
          </w:p>
        </w:tc>
        <w:tc>
          <w:tcPr>
            <w:tcW w:w="958"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Antibody dilution</w:t>
            </w:r>
          </w:p>
        </w:tc>
        <w:tc>
          <w:tcPr>
            <w:tcW w:w="957"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Retrieval time</w:t>
            </w:r>
          </w:p>
        </w:tc>
        <w:tc>
          <w:tcPr>
            <w:tcW w:w="985"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Incubation temperature (°Ċ)</w:t>
            </w:r>
          </w:p>
        </w:tc>
        <w:tc>
          <w:tcPr>
            <w:tcW w:w="959" w:type="dxa"/>
            <w:tcBorders>
              <w:top w:val="single" w:sz="4" w:space="0" w:color="auto"/>
              <w:bottom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Incubation time (hour)</w:t>
            </w:r>
          </w:p>
        </w:tc>
        <w:tc>
          <w:tcPr>
            <w:tcW w:w="959" w:type="dxa"/>
            <w:tcBorders>
              <w:top w:val="single" w:sz="4" w:space="0" w:color="auto"/>
              <w:bottom w:val="single" w:sz="4" w:space="0" w:color="auto"/>
              <w:right w:val="single" w:sz="4" w:space="0" w:color="auto"/>
            </w:tcBorders>
            <w:shd w:val="clear" w:color="000000" w:fill="FFFFFF"/>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Incubation method</w:t>
            </w:r>
          </w:p>
        </w:tc>
      </w:tr>
      <w:tr w:rsidR="005028DF" w:rsidRPr="00331C81" w:rsidTr="005028DF">
        <w:trPr>
          <w:trHeight w:hRule="exact" w:val="300"/>
        </w:trPr>
        <w:tc>
          <w:tcPr>
            <w:tcW w:w="958" w:type="dxa"/>
            <w:vMerge w:val="restart"/>
            <w:tcBorders>
              <w:top w:val="single" w:sz="4" w:space="0" w:color="auto"/>
              <w:left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MCM3</w:t>
            </w:r>
          </w:p>
        </w:tc>
        <w:tc>
          <w:tcPr>
            <w:tcW w:w="958"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DAKO</w:t>
            </w:r>
          </w:p>
        </w:tc>
        <w:tc>
          <w:tcPr>
            <w:tcW w:w="954"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101</w:t>
            </w:r>
          </w:p>
        </w:tc>
        <w:tc>
          <w:tcPr>
            <w:tcW w:w="957"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Heat induced epitope retrieval (HIER)</w:t>
            </w:r>
          </w:p>
        </w:tc>
        <w:tc>
          <w:tcPr>
            <w:tcW w:w="955"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Tris EDTA PH=9</w:t>
            </w:r>
          </w:p>
        </w:tc>
        <w:tc>
          <w:tcPr>
            <w:tcW w:w="958"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1/50</w:t>
            </w:r>
          </w:p>
        </w:tc>
        <w:tc>
          <w:tcPr>
            <w:tcW w:w="957"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1 hour</w:t>
            </w:r>
          </w:p>
        </w:tc>
        <w:tc>
          <w:tcPr>
            <w:tcW w:w="985"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100</w:t>
            </w:r>
          </w:p>
        </w:tc>
        <w:tc>
          <w:tcPr>
            <w:tcW w:w="959" w:type="dxa"/>
            <w:vMerge w:val="restart"/>
            <w:tcBorders>
              <w:top w:val="single" w:sz="4" w:space="0" w:color="auto"/>
              <w:bottom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1 hour</w:t>
            </w:r>
          </w:p>
        </w:tc>
        <w:tc>
          <w:tcPr>
            <w:tcW w:w="959" w:type="dxa"/>
            <w:vMerge w:val="restart"/>
            <w:tcBorders>
              <w:top w:val="single" w:sz="4" w:space="0" w:color="auto"/>
              <w:bottom w:val="single" w:sz="4" w:space="0" w:color="auto"/>
              <w:right w:val="single" w:sz="4" w:space="0" w:color="auto"/>
            </w:tcBorders>
            <w:shd w:val="clear" w:color="auto" w:fill="auto"/>
            <w:vAlign w:val="center"/>
            <w:hideMark/>
          </w:tcPr>
          <w:p w:rsidR="005028DF" w:rsidRPr="00331C81" w:rsidRDefault="005028DF" w:rsidP="005028DF">
            <w:pPr>
              <w:spacing w:after="0" w:line="480" w:lineRule="auto"/>
              <w:jc w:val="both"/>
              <w:rPr>
                <w:rFonts w:eastAsia="Times New Roman" w:cs="Times New Roman"/>
                <w:color w:val="000000"/>
                <w:sz w:val="20"/>
                <w:szCs w:val="20"/>
              </w:rPr>
            </w:pPr>
            <w:r w:rsidRPr="00331C81">
              <w:rPr>
                <w:rFonts w:eastAsia="Times New Roman" w:cs="Times New Roman"/>
                <w:color w:val="000000"/>
                <w:sz w:val="20"/>
                <w:szCs w:val="20"/>
                <w:lang w:val="en-GB"/>
              </w:rPr>
              <w:t>Oven</w:t>
            </w:r>
          </w:p>
        </w:tc>
      </w:tr>
      <w:tr w:rsidR="005028DF" w:rsidRPr="00331C81" w:rsidTr="005028DF">
        <w:trPr>
          <w:trHeight w:val="488"/>
        </w:trPr>
        <w:tc>
          <w:tcPr>
            <w:tcW w:w="958" w:type="dxa"/>
            <w:vMerge/>
            <w:tcBorders>
              <w:top w:val="single" w:sz="4" w:space="0" w:color="auto"/>
              <w:left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4"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8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right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r>
      <w:tr w:rsidR="005028DF" w:rsidRPr="00331C81" w:rsidTr="005028DF">
        <w:trPr>
          <w:trHeight w:val="488"/>
        </w:trPr>
        <w:tc>
          <w:tcPr>
            <w:tcW w:w="958" w:type="dxa"/>
            <w:vMerge/>
            <w:tcBorders>
              <w:top w:val="single" w:sz="4" w:space="0" w:color="auto"/>
              <w:left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4"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8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right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r>
      <w:tr w:rsidR="005028DF" w:rsidRPr="00331C81" w:rsidTr="005028DF">
        <w:trPr>
          <w:trHeight w:val="488"/>
        </w:trPr>
        <w:tc>
          <w:tcPr>
            <w:tcW w:w="958" w:type="dxa"/>
            <w:vMerge/>
            <w:tcBorders>
              <w:top w:val="single" w:sz="4" w:space="0" w:color="auto"/>
              <w:left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4"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8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right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r>
      <w:tr w:rsidR="005028DF" w:rsidRPr="00331C81" w:rsidTr="005028DF">
        <w:trPr>
          <w:trHeight w:val="488"/>
        </w:trPr>
        <w:tc>
          <w:tcPr>
            <w:tcW w:w="958" w:type="dxa"/>
            <w:vMerge/>
            <w:tcBorders>
              <w:top w:val="single" w:sz="4" w:space="0" w:color="auto"/>
              <w:left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4"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8"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7"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85"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c>
          <w:tcPr>
            <w:tcW w:w="959" w:type="dxa"/>
            <w:vMerge/>
            <w:tcBorders>
              <w:top w:val="single" w:sz="4" w:space="0" w:color="auto"/>
              <w:bottom w:val="single" w:sz="4" w:space="0" w:color="auto"/>
              <w:right w:val="single" w:sz="4" w:space="0" w:color="auto"/>
            </w:tcBorders>
            <w:vAlign w:val="center"/>
            <w:hideMark/>
          </w:tcPr>
          <w:p w:rsidR="005028DF" w:rsidRPr="00331C81" w:rsidRDefault="005028DF" w:rsidP="005028DF">
            <w:pPr>
              <w:spacing w:after="0" w:line="480" w:lineRule="auto"/>
              <w:rPr>
                <w:rFonts w:eastAsia="Times New Roman" w:cs="Times New Roman"/>
                <w:color w:val="000000"/>
                <w:sz w:val="20"/>
                <w:szCs w:val="20"/>
              </w:rPr>
            </w:pPr>
          </w:p>
        </w:tc>
      </w:tr>
    </w:tbl>
    <w:p w:rsidR="005028DF" w:rsidRDefault="005028DF" w:rsidP="005028DF">
      <w:pPr>
        <w:jc w:val="right"/>
        <w:rPr>
          <w:b/>
        </w:rPr>
      </w:pPr>
    </w:p>
    <w:p w:rsidR="005028DF" w:rsidRDefault="005028DF" w:rsidP="005028DF">
      <w:pPr>
        <w:jc w:val="right"/>
        <w:rPr>
          <w:b/>
        </w:rPr>
      </w:pPr>
    </w:p>
    <w:p w:rsidR="005028DF" w:rsidRDefault="005028DF" w:rsidP="005028DF">
      <w:pPr>
        <w:jc w:val="right"/>
        <w:rPr>
          <w:b/>
        </w:rPr>
      </w:pPr>
    </w:p>
    <w:p w:rsidR="005028DF" w:rsidRDefault="005028DF" w:rsidP="005028DF">
      <w:pPr>
        <w:jc w:val="right"/>
        <w:rPr>
          <w:b/>
        </w:rPr>
      </w:pPr>
    </w:p>
    <w:p w:rsidR="005028DF" w:rsidRDefault="005028DF" w:rsidP="005028DF">
      <w:pPr>
        <w:jc w:val="right"/>
        <w:rPr>
          <w:b/>
        </w:rPr>
      </w:pPr>
    </w:p>
    <w:p w:rsidR="005028DF" w:rsidRDefault="005028DF" w:rsidP="005028DF">
      <w:pPr>
        <w:jc w:val="right"/>
        <w:rPr>
          <w:b/>
        </w:rPr>
      </w:pPr>
    </w:p>
    <w:p w:rsidR="005028DF" w:rsidRDefault="005028DF" w:rsidP="005028DF">
      <w:pPr>
        <w:jc w:val="right"/>
        <w:rPr>
          <w:b/>
        </w:rPr>
      </w:pPr>
    </w:p>
    <w:p w:rsidR="005028DF" w:rsidRDefault="005028DF" w:rsidP="005028DF">
      <w:pPr>
        <w:jc w:val="right"/>
        <w:rPr>
          <w:b/>
        </w:rPr>
      </w:pPr>
    </w:p>
    <w:p w:rsidR="005028DF" w:rsidRDefault="005028DF" w:rsidP="005028DF">
      <w:pPr>
        <w:jc w:val="right"/>
        <w:rPr>
          <w:b/>
        </w:rPr>
      </w:pPr>
    </w:p>
    <w:p w:rsidR="005028DF" w:rsidRDefault="005028DF" w:rsidP="005028DF">
      <w:pPr>
        <w:rPr>
          <w:b/>
        </w:rPr>
      </w:pPr>
      <w:r>
        <w:rPr>
          <w:b/>
        </w:rPr>
        <w:br w:type="page"/>
      </w:r>
    </w:p>
    <w:p w:rsidR="005028DF" w:rsidRPr="00E632B4" w:rsidRDefault="005028DF" w:rsidP="005028DF">
      <w:pPr>
        <w:spacing w:before="120" w:after="120" w:line="480" w:lineRule="auto"/>
        <w:jc w:val="both"/>
        <w:rPr>
          <w:rFonts w:cs="Times New Roman"/>
          <w:b/>
          <w:szCs w:val="24"/>
        </w:rPr>
      </w:pPr>
      <w:r>
        <w:rPr>
          <w:rFonts w:cs="Times New Roman"/>
          <w:b/>
          <w:szCs w:val="24"/>
        </w:rPr>
        <w:lastRenderedPageBreak/>
        <w:t>Table 2</w:t>
      </w:r>
      <w:r w:rsidRPr="00E632B4">
        <w:rPr>
          <w:rFonts w:cs="Times New Roman"/>
          <w:b/>
          <w:szCs w:val="24"/>
        </w:rPr>
        <w:t>: Different set cut offs for data analysis</w:t>
      </w:r>
    </w:p>
    <w:tbl>
      <w:tblPr>
        <w:tblStyle w:val="TableGrid"/>
        <w:tblW w:w="4559"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4"/>
        <w:gridCol w:w="1289"/>
        <w:gridCol w:w="2200"/>
        <w:gridCol w:w="2158"/>
      </w:tblGrid>
      <w:tr w:rsidR="005028DF" w:rsidRPr="00E632B4" w:rsidTr="005028DF">
        <w:trPr>
          <w:trHeight w:hRule="exact" w:val="851"/>
        </w:trPr>
        <w:tc>
          <w:tcPr>
            <w:tcW w:w="1766" w:type="pct"/>
            <w:tcBorders>
              <w:top w:val="nil"/>
              <w:bottom w:val="single" w:sz="4" w:space="0" w:color="auto"/>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b/>
                <w:szCs w:val="24"/>
              </w:rPr>
            </w:pPr>
            <w:r w:rsidRPr="00E632B4">
              <w:rPr>
                <w:rFonts w:cs="Times New Roman"/>
                <w:b/>
                <w:szCs w:val="24"/>
              </w:rPr>
              <w:t xml:space="preserve">Statistical method                     </w:t>
            </w:r>
          </w:p>
        </w:tc>
        <w:tc>
          <w:tcPr>
            <w:tcW w:w="3234" w:type="pct"/>
            <w:gridSpan w:val="3"/>
            <w:tcBorders>
              <w:top w:val="nil"/>
              <w:left w:val="nil"/>
              <w:bottom w:val="single" w:sz="4" w:space="0" w:color="auto"/>
            </w:tcBorders>
            <w:vAlign w:val="center"/>
          </w:tcPr>
          <w:p w:rsidR="005028DF" w:rsidRPr="00E632B4" w:rsidRDefault="005028DF" w:rsidP="005028DF">
            <w:pPr>
              <w:autoSpaceDE w:val="0"/>
              <w:autoSpaceDN w:val="0"/>
              <w:adjustRightInd w:val="0"/>
              <w:spacing w:before="120" w:after="120" w:line="480" w:lineRule="auto"/>
              <w:jc w:val="both"/>
              <w:rPr>
                <w:rFonts w:cs="Times New Roman"/>
                <w:b/>
                <w:szCs w:val="24"/>
              </w:rPr>
            </w:pPr>
            <w:r w:rsidRPr="00E632B4">
              <w:rPr>
                <w:rFonts w:cs="Times New Roman"/>
                <w:b/>
                <w:szCs w:val="24"/>
              </w:rPr>
              <w:t xml:space="preserve">                                     Cut-off</w:t>
            </w:r>
          </w:p>
        </w:tc>
      </w:tr>
      <w:tr w:rsidR="005028DF" w:rsidRPr="00E632B4" w:rsidTr="005028DF">
        <w:trPr>
          <w:trHeight w:hRule="exact" w:val="851"/>
        </w:trPr>
        <w:tc>
          <w:tcPr>
            <w:tcW w:w="2504" w:type="pct"/>
            <w:gridSpan w:val="2"/>
            <w:tcBorders>
              <w:top w:val="single" w:sz="4" w:space="0" w:color="auto"/>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b/>
                <w:szCs w:val="24"/>
              </w:rPr>
            </w:pPr>
          </w:p>
        </w:tc>
        <w:tc>
          <w:tcPr>
            <w:tcW w:w="1260" w:type="pct"/>
            <w:tcBorders>
              <w:top w:val="single" w:sz="4" w:space="0" w:color="auto"/>
              <w:left w:val="nil"/>
              <w:bottom w:val="nil"/>
              <w:right w:val="nil"/>
            </w:tcBorders>
            <w:vAlign w:val="center"/>
          </w:tcPr>
          <w:p w:rsidR="005028DF" w:rsidRPr="00E632B4" w:rsidRDefault="005028DF" w:rsidP="005028DF">
            <w:pPr>
              <w:autoSpaceDE w:val="0"/>
              <w:autoSpaceDN w:val="0"/>
              <w:adjustRightInd w:val="0"/>
              <w:spacing w:before="120" w:after="120" w:line="480" w:lineRule="auto"/>
              <w:rPr>
                <w:rFonts w:cs="Times New Roman"/>
                <w:b/>
                <w:szCs w:val="24"/>
              </w:rPr>
            </w:pPr>
            <w:r w:rsidRPr="00E632B4">
              <w:rPr>
                <w:rFonts w:cs="Times New Roman"/>
                <w:b/>
                <w:szCs w:val="24"/>
              </w:rPr>
              <w:t>Over expression</w:t>
            </w:r>
          </w:p>
        </w:tc>
        <w:tc>
          <w:tcPr>
            <w:tcW w:w="1235" w:type="pct"/>
            <w:tcBorders>
              <w:top w:val="single" w:sz="4" w:space="0" w:color="auto"/>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b/>
                <w:szCs w:val="24"/>
              </w:rPr>
            </w:pPr>
            <w:r w:rsidRPr="00E632B4">
              <w:rPr>
                <w:rFonts w:cs="Times New Roman"/>
                <w:b/>
                <w:szCs w:val="24"/>
              </w:rPr>
              <w:t>Under expression</w:t>
            </w:r>
          </w:p>
        </w:tc>
      </w:tr>
      <w:tr w:rsidR="005028DF" w:rsidRPr="00E632B4" w:rsidTr="005028DF">
        <w:trPr>
          <w:trHeight w:hRule="exact" w:val="851"/>
        </w:trPr>
        <w:tc>
          <w:tcPr>
            <w:tcW w:w="2504" w:type="pct"/>
            <w:gridSpan w:val="2"/>
            <w:tcBorders>
              <w:top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Mean</w:t>
            </w:r>
          </w:p>
        </w:tc>
        <w:tc>
          <w:tcPr>
            <w:tcW w:w="1260" w:type="pct"/>
            <w:tcBorders>
              <w:top w:val="nil"/>
              <w:left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&gt;92</w:t>
            </w:r>
          </w:p>
        </w:tc>
        <w:tc>
          <w:tcPr>
            <w:tcW w:w="1235" w:type="pct"/>
            <w:tcBorders>
              <w:top w:val="nil"/>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≤92</w:t>
            </w:r>
          </w:p>
        </w:tc>
      </w:tr>
      <w:tr w:rsidR="005028DF" w:rsidRPr="00E632B4" w:rsidTr="005028DF">
        <w:trPr>
          <w:trHeight w:hRule="exact" w:val="851"/>
        </w:trPr>
        <w:tc>
          <w:tcPr>
            <w:tcW w:w="2504" w:type="pct"/>
            <w:gridSpan w:val="2"/>
            <w:tcBorders>
              <w:top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Median</w:t>
            </w:r>
          </w:p>
        </w:tc>
        <w:tc>
          <w:tcPr>
            <w:tcW w:w="1260" w:type="pct"/>
            <w:tcBorders>
              <w:top w:val="nil"/>
              <w:left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&gt;100</w:t>
            </w:r>
          </w:p>
        </w:tc>
        <w:tc>
          <w:tcPr>
            <w:tcW w:w="1235" w:type="pct"/>
            <w:tcBorders>
              <w:top w:val="nil"/>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≤100</w:t>
            </w:r>
          </w:p>
        </w:tc>
      </w:tr>
      <w:tr w:rsidR="005028DF" w:rsidRPr="00E632B4" w:rsidTr="005028DF">
        <w:trPr>
          <w:trHeight w:hRule="exact" w:val="851"/>
        </w:trPr>
        <w:tc>
          <w:tcPr>
            <w:tcW w:w="2504" w:type="pct"/>
            <w:gridSpan w:val="2"/>
            <w:tcBorders>
              <w:top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10% strong positive cells</w:t>
            </w:r>
          </w:p>
        </w:tc>
        <w:tc>
          <w:tcPr>
            <w:tcW w:w="1260" w:type="pct"/>
            <w:tcBorders>
              <w:top w:val="nil"/>
              <w:left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&gt;10%</w:t>
            </w:r>
          </w:p>
        </w:tc>
        <w:tc>
          <w:tcPr>
            <w:tcW w:w="1235" w:type="pct"/>
            <w:tcBorders>
              <w:top w:val="nil"/>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≤10%</w:t>
            </w:r>
          </w:p>
        </w:tc>
      </w:tr>
      <w:tr w:rsidR="005028DF" w:rsidRPr="00E632B4" w:rsidTr="005028DF">
        <w:trPr>
          <w:trHeight w:hRule="exact" w:val="851"/>
        </w:trPr>
        <w:tc>
          <w:tcPr>
            <w:tcW w:w="2504" w:type="pct"/>
            <w:gridSpan w:val="2"/>
            <w:tcBorders>
              <w:top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20% strong positive cells</w:t>
            </w:r>
          </w:p>
        </w:tc>
        <w:tc>
          <w:tcPr>
            <w:tcW w:w="1260" w:type="pct"/>
            <w:tcBorders>
              <w:top w:val="nil"/>
              <w:left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&gt;20%</w:t>
            </w:r>
          </w:p>
        </w:tc>
        <w:tc>
          <w:tcPr>
            <w:tcW w:w="1235" w:type="pct"/>
            <w:tcBorders>
              <w:top w:val="nil"/>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≤20%</w:t>
            </w:r>
          </w:p>
        </w:tc>
      </w:tr>
      <w:tr w:rsidR="005028DF" w:rsidRPr="00E632B4" w:rsidTr="005028DF">
        <w:trPr>
          <w:trHeight w:hRule="exact" w:val="851"/>
        </w:trPr>
        <w:tc>
          <w:tcPr>
            <w:tcW w:w="2504" w:type="pct"/>
            <w:gridSpan w:val="2"/>
            <w:tcBorders>
              <w:top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30% strong positive cells</w:t>
            </w:r>
          </w:p>
        </w:tc>
        <w:tc>
          <w:tcPr>
            <w:tcW w:w="1260" w:type="pct"/>
            <w:tcBorders>
              <w:top w:val="nil"/>
              <w:left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&gt;30%</w:t>
            </w:r>
          </w:p>
        </w:tc>
        <w:tc>
          <w:tcPr>
            <w:tcW w:w="1235" w:type="pct"/>
            <w:tcBorders>
              <w:top w:val="nil"/>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≤30%</w:t>
            </w:r>
          </w:p>
        </w:tc>
      </w:tr>
      <w:tr w:rsidR="005028DF" w:rsidRPr="00E632B4" w:rsidTr="005028DF">
        <w:trPr>
          <w:trHeight w:hRule="exact" w:val="851"/>
        </w:trPr>
        <w:tc>
          <w:tcPr>
            <w:tcW w:w="2504" w:type="pct"/>
            <w:gridSpan w:val="2"/>
            <w:tcBorders>
              <w:top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40% strong positive cells</w:t>
            </w:r>
          </w:p>
        </w:tc>
        <w:tc>
          <w:tcPr>
            <w:tcW w:w="1260" w:type="pct"/>
            <w:tcBorders>
              <w:top w:val="nil"/>
              <w:left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&gt;40%</w:t>
            </w:r>
          </w:p>
        </w:tc>
        <w:tc>
          <w:tcPr>
            <w:tcW w:w="1235" w:type="pct"/>
            <w:tcBorders>
              <w:top w:val="nil"/>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≤40%</w:t>
            </w:r>
          </w:p>
        </w:tc>
      </w:tr>
      <w:tr w:rsidR="005028DF" w:rsidRPr="00E632B4" w:rsidTr="005028DF">
        <w:trPr>
          <w:trHeight w:hRule="exact" w:val="851"/>
        </w:trPr>
        <w:tc>
          <w:tcPr>
            <w:tcW w:w="2504" w:type="pct"/>
            <w:gridSpan w:val="2"/>
            <w:tcBorders>
              <w:top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Percentage of positive cells</w:t>
            </w:r>
          </w:p>
        </w:tc>
        <w:tc>
          <w:tcPr>
            <w:tcW w:w="1260" w:type="pct"/>
            <w:tcBorders>
              <w:top w:val="nil"/>
              <w:left w:val="nil"/>
              <w:bottom w:val="nil"/>
              <w:right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&gt;50%</w:t>
            </w:r>
          </w:p>
        </w:tc>
        <w:tc>
          <w:tcPr>
            <w:tcW w:w="1235" w:type="pct"/>
            <w:tcBorders>
              <w:top w:val="nil"/>
              <w:left w:val="nil"/>
              <w:bottom w:val="nil"/>
            </w:tcBorders>
            <w:vAlign w:val="center"/>
          </w:tcPr>
          <w:p w:rsidR="005028DF" w:rsidRPr="00E632B4" w:rsidRDefault="005028DF" w:rsidP="005028DF">
            <w:pPr>
              <w:autoSpaceDE w:val="0"/>
              <w:autoSpaceDN w:val="0"/>
              <w:adjustRightInd w:val="0"/>
              <w:spacing w:before="120" w:after="120" w:line="480" w:lineRule="auto"/>
              <w:jc w:val="both"/>
              <w:rPr>
                <w:rFonts w:cs="Times New Roman"/>
                <w:szCs w:val="24"/>
              </w:rPr>
            </w:pPr>
            <w:r w:rsidRPr="00E632B4">
              <w:rPr>
                <w:rFonts w:cs="Times New Roman"/>
                <w:szCs w:val="24"/>
              </w:rPr>
              <w:t>≤50%</w:t>
            </w:r>
          </w:p>
        </w:tc>
      </w:tr>
    </w:tbl>
    <w:p w:rsidR="005028DF" w:rsidRPr="003E7DC1" w:rsidRDefault="005028DF" w:rsidP="005028DF">
      <w:pPr>
        <w:rPr>
          <w:rFonts w:cs="Times New Roman"/>
        </w:rPr>
      </w:pPr>
      <w:r w:rsidRPr="00E632B4">
        <w:rPr>
          <w:rFonts w:cs="Times New Roman"/>
        </w:rPr>
        <w:br w:type="page"/>
      </w:r>
    </w:p>
    <w:p w:rsidR="005028DF" w:rsidRPr="003E7DC1" w:rsidRDefault="005028DF" w:rsidP="005028DF">
      <w:pPr>
        <w:spacing w:line="480" w:lineRule="auto"/>
        <w:rPr>
          <w:rFonts w:cs="Times New Roman"/>
          <w:b/>
          <w:szCs w:val="24"/>
        </w:rPr>
      </w:pPr>
      <w:r w:rsidRPr="003E7DC1">
        <w:rPr>
          <w:rFonts w:cs="Times New Roman"/>
          <w:b/>
          <w:szCs w:val="24"/>
        </w:rPr>
        <w:lastRenderedPageBreak/>
        <w:t>Table 3: Demographic parameters and their observations</w:t>
      </w:r>
    </w:p>
    <w:tbl>
      <w:tblPr>
        <w:tblStyle w:val="TableGrid"/>
        <w:tblW w:w="0" w:type="auto"/>
        <w:tblBorders>
          <w:insideV w:val="none" w:sz="0" w:space="0" w:color="auto"/>
        </w:tblBorders>
        <w:tblLook w:val="04A0" w:firstRow="1" w:lastRow="0" w:firstColumn="1" w:lastColumn="0" w:noHBand="0" w:noVBand="1"/>
      </w:tblPr>
      <w:tblGrid>
        <w:gridCol w:w="1701"/>
        <w:gridCol w:w="3545"/>
        <w:gridCol w:w="3631"/>
      </w:tblGrid>
      <w:tr w:rsidR="005028DF" w:rsidRPr="00DB186C" w:rsidTr="005028DF">
        <w:trPr>
          <w:trHeight w:val="340"/>
        </w:trPr>
        <w:tc>
          <w:tcPr>
            <w:tcW w:w="5246" w:type="dxa"/>
            <w:gridSpan w:val="2"/>
            <w:shd w:val="clear" w:color="auto" w:fill="auto"/>
          </w:tcPr>
          <w:p w:rsidR="005028DF" w:rsidRPr="00DB186C" w:rsidRDefault="005028DF" w:rsidP="005028DF">
            <w:pPr>
              <w:tabs>
                <w:tab w:val="left" w:pos="3880"/>
              </w:tabs>
              <w:spacing w:line="480" w:lineRule="auto"/>
              <w:ind w:left="2160"/>
              <w:rPr>
                <w:rFonts w:cs="Times New Roman"/>
              </w:rPr>
            </w:pPr>
            <w:r w:rsidRPr="00DB186C">
              <w:rPr>
                <w:rFonts w:cs="Times New Roman"/>
                <w:b/>
                <w:sz w:val="20"/>
                <w:szCs w:val="24"/>
              </w:rPr>
              <w:t xml:space="preserve">Demographic </w:t>
            </w:r>
            <w:r w:rsidRPr="00DB186C">
              <w:rPr>
                <w:rFonts w:cs="Times New Roman"/>
                <w:b/>
                <w:sz w:val="20"/>
                <w:szCs w:val="24"/>
              </w:rPr>
              <w:tab/>
            </w:r>
          </w:p>
        </w:tc>
        <w:tc>
          <w:tcPr>
            <w:tcW w:w="3631" w:type="dxa"/>
            <w:shd w:val="clear" w:color="auto" w:fill="FFFFFF" w:themeFill="background1"/>
          </w:tcPr>
          <w:p w:rsidR="005028DF" w:rsidRPr="00DB186C" w:rsidRDefault="005028DF" w:rsidP="005028DF">
            <w:pPr>
              <w:spacing w:line="480" w:lineRule="auto"/>
              <w:rPr>
                <w:rFonts w:cs="Times New Roman"/>
              </w:rPr>
            </w:pPr>
            <w:r w:rsidRPr="00DB186C">
              <w:rPr>
                <w:rFonts w:cs="Times New Roman"/>
                <w:b/>
                <w:sz w:val="20"/>
                <w:szCs w:val="24"/>
              </w:rPr>
              <w:t>Observation (Number of cases)</w:t>
            </w:r>
          </w:p>
        </w:tc>
      </w:tr>
      <w:tr w:rsidR="005028DF" w:rsidRPr="00DB186C" w:rsidTr="005028DF">
        <w:trPr>
          <w:trHeight w:val="567"/>
        </w:trPr>
        <w:tc>
          <w:tcPr>
            <w:tcW w:w="1701" w:type="dxa"/>
            <w:shd w:val="clear" w:color="auto" w:fill="auto"/>
          </w:tcPr>
          <w:p w:rsidR="005028DF" w:rsidRPr="00DB186C" w:rsidRDefault="005028DF" w:rsidP="005028DF">
            <w:pPr>
              <w:spacing w:before="120" w:after="120" w:line="480" w:lineRule="auto"/>
              <w:rPr>
                <w:rFonts w:cs="Times New Roman"/>
                <w:b/>
                <w:sz w:val="20"/>
                <w:szCs w:val="24"/>
              </w:rPr>
            </w:pPr>
            <w:r w:rsidRPr="00DB186C">
              <w:rPr>
                <w:rFonts w:cs="Times New Roman"/>
                <w:b/>
                <w:sz w:val="20"/>
                <w:szCs w:val="24"/>
              </w:rPr>
              <w:t>oral lesions</w:t>
            </w:r>
          </w:p>
          <w:p w:rsidR="005028DF" w:rsidRPr="00DB186C" w:rsidRDefault="005028DF" w:rsidP="005028DF">
            <w:pPr>
              <w:spacing w:before="120" w:after="120" w:line="480" w:lineRule="auto"/>
              <w:rPr>
                <w:rFonts w:cs="Times New Roman"/>
                <w:b/>
                <w:sz w:val="20"/>
                <w:szCs w:val="24"/>
              </w:rPr>
            </w:pPr>
          </w:p>
        </w:tc>
        <w:tc>
          <w:tcPr>
            <w:tcW w:w="3545" w:type="dxa"/>
            <w:shd w:val="clear" w:color="auto" w:fill="auto"/>
          </w:tcPr>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Normal</w:t>
            </w:r>
          </w:p>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PMOL</w:t>
            </w:r>
          </w:p>
          <w:p w:rsidR="005028DF" w:rsidRPr="00DB186C" w:rsidRDefault="005028DF" w:rsidP="005028DF">
            <w:pPr>
              <w:spacing w:line="480" w:lineRule="auto"/>
              <w:ind w:left="1440"/>
              <w:rPr>
                <w:rFonts w:cs="Times New Roman"/>
              </w:rPr>
            </w:pPr>
            <w:r w:rsidRPr="00DB186C">
              <w:rPr>
                <w:rFonts w:cs="Times New Roman"/>
                <w:sz w:val="20"/>
                <w:szCs w:val="24"/>
              </w:rPr>
              <w:t>OSCC</w:t>
            </w:r>
          </w:p>
        </w:tc>
        <w:tc>
          <w:tcPr>
            <w:tcW w:w="3631" w:type="dxa"/>
          </w:tcPr>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16</w:t>
            </w:r>
          </w:p>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34</w:t>
            </w:r>
          </w:p>
          <w:p w:rsidR="005028DF" w:rsidRPr="00DB186C" w:rsidRDefault="005028DF" w:rsidP="005028DF">
            <w:pPr>
              <w:spacing w:line="480" w:lineRule="auto"/>
              <w:jc w:val="center"/>
              <w:rPr>
                <w:rFonts w:cs="Times New Roman"/>
              </w:rPr>
            </w:pPr>
            <w:r w:rsidRPr="00DB186C">
              <w:rPr>
                <w:rFonts w:cs="Times New Roman"/>
                <w:sz w:val="20"/>
                <w:szCs w:val="24"/>
              </w:rPr>
              <w:t>32</w:t>
            </w:r>
          </w:p>
        </w:tc>
      </w:tr>
      <w:tr w:rsidR="005028DF" w:rsidRPr="00DB186C" w:rsidTr="005028DF">
        <w:trPr>
          <w:trHeight w:val="567"/>
        </w:trPr>
        <w:tc>
          <w:tcPr>
            <w:tcW w:w="1701" w:type="dxa"/>
            <w:shd w:val="clear" w:color="auto" w:fill="auto"/>
          </w:tcPr>
          <w:p w:rsidR="005028DF" w:rsidRPr="00DB186C" w:rsidRDefault="005028DF" w:rsidP="005028DF">
            <w:pPr>
              <w:spacing w:before="120" w:after="120" w:line="480" w:lineRule="auto"/>
              <w:rPr>
                <w:rFonts w:cs="Times New Roman"/>
                <w:b/>
                <w:sz w:val="20"/>
                <w:szCs w:val="24"/>
              </w:rPr>
            </w:pPr>
            <w:r w:rsidRPr="00DB186C">
              <w:rPr>
                <w:rFonts w:cs="Times New Roman"/>
                <w:b/>
                <w:sz w:val="20"/>
                <w:szCs w:val="24"/>
              </w:rPr>
              <w:t>Age</w:t>
            </w:r>
          </w:p>
        </w:tc>
        <w:tc>
          <w:tcPr>
            <w:tcW w:w="3545" w:type="dxa"/>
            <w:shd w:val="clear" w:color="auto" w:fill="auto"/>
          </w:tcPr>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 60</w:t>
            </w:r>
          </w:p>
          <w:p w:rsidR="005028DF" w:rsidRPr="00DB186C" w:rsidRDefault="005028DF" w:rsidP="005028DF">
            <w:pPr>
              <w:spacing w:before="120" w:after="120" w:line="480" w:lineRule="auto"/>
              <w:ind w:left="1440"/>
              <w:rPr>
                <w:rFonts w:cs="Times New Roman"/>
              </w:rPr>
            </w:pPr>
            <w:r w:rsidRPr="00DB186C">
              <w:rPr>
                <w:rFonts w:cs="Times New Roman"/>
                <w:sz w:val="20"/>
                <w:szCs w:val="24"/>
              </w:rPr>
              <w:t>&gt;60</w:t>
            </w:r>
          </w:p>
        </w:tc>
        <w:tc>
          <w:tcPr>
            <w:tcW w:w="3631" w:type="dxa"/>
          </w:tcPr>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58</w:t>
            </w:r>
          </w:p>
          <w:p w:rsidR="005028DF" w:rsidRPr="00DB186C" w:rsidRDefault="005028DF" w:rsidP="005028DF">
            <w:pPr>
              <w:spacing w:line="480" w:lineRule="auto"/>
              <w:jc w:val="center"/>
              <w:rPr>
                <w:rFonts w:cs="Times New Roman"/>
              </w:rPr>
            </w:pPr>
            <w:r w:rsidRPr="00DB186C">
              <w:rPr>
                <w:rFonts w:cs="Times New Roman"/>
                <w:sz w:val="20"/>
                <w:szCs w:val="24"/>
              </w:rPr>
              <w:t>34</w:t>
            </w:r>
          </w:p>
        </w:tc>
      </w:tr>
      <w:tr w:rsidR="005028DF" w:rsidRPr="00DB186C" w:rsidTr="005028DF">
        <w:trPr>
          <w:trHeight w:val="548"/>
        </w:trPr>
        <w:tc>
          <w:tcPr>
            <w:tcW w:w="1701" w:type="dxa"/>
            <w:shd w:val="clear" w:color="auto" w:fill="auto"/>
          </w:tcPr>
          <w:p w:rsidR="005028DF" w:rsidRPr="00DB186C" w:rsidRDefault="005028DF" w:rsidP="005028DF">
            <w:pPr>
              <w:spacing w:before="120" w:after="120" w:line="480" w:lineRule="auto"/>
              <w:rPr>
                <w:rFonts w:cs="Times New Roman"/>
                <w:b/>
                <w:sz w:val="20"/>
                <w:szCs w:val="24"/>
              </w:rPr>
            </w:pPr>
            <w:r w:rsidRPr="00DB186C">
              <w:rPr>
                <w:rFonts w:cs="Times New Roman"/>
                <w:b/>
                <w:sz w:val="20"/>
                <w:szCs w:val="24"/>
              </w:rPr>
              <w:t xml:space="preserve">Gender </w:t>
            </w:r>
          </w:p>
        </w:tc>
        <w:tc>
          <w:tcPr>
            <w:tcW w:w="3545" w:type="dxa"/>
            <w:shd w:val="clear" w:color="auto" w:fill="auto"/>
          </w:tcPr>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Male</w:t>
            </w:r>
          </w:p>
          <w:p w:rsidR="005028DF" w:rsidRPr="00DB186C" w:rsidRDefault="005028DF" w:rsidP="005028DF">
            <w:pPr>
              <w:spacing w:line="480" w:lineRule="auto"/>
              <w:ind w:left="1440"/>
              <w:rPr>
                <w:rFonts w:cs="Times New Roman"/>
              </w:rPr>
            </w:pPr>
            <w:r w:rsidRPr="00DB186C">
              <w:rPr>
                <w:rFonts w:cs="Times New Roman"/>
                <w:sz w:val="20"/>
                <w:szCs w:val="24"/>
              </w:rPr>
              <w:t>Female</w:t>
            </w:r>
          </w:p>
        </w:tc>
        <w:tc>
          <w:tcPr>
            <w:tcW w:w="3631" w:type="dxa"/>
          </w:tcPr>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55</w:t>
            </w:r>
          </w:p>
          <w:p w:rsidR="005028DF" w:rsidRPr="00DB186C" w:rsidRDefault="005028DF" w:rsidP="005028DF">
            <w:pPr>
              <w:spacing w:line="480" w:lineRule="auto"/>
              <w:jc w:val="center"/>
              <w:rPr>
                <w:rFonts w:cs="Times New Roman"/>
              </w:rPr>
            </w:pPr>
            <w:r w:rsidRPr="00DB186C">
              <w:rPr>
                <w:rFonts w:cs="Times New Roman"/>
                <w:sz w:val="20"/>
                <w:szCs w:val="24"/>
              </w:rPr>
              <w:t>27</w:t>
            </w:r>
          </w:p>
        </w:tc>
      </w:tr>
      <w:tr w:rsidR="005028DF" w:rsidRPr="00DB186C" w:rsidTr="005028DF">
        <w:trPr>
          <w:trHeight w:val="2494"/>
        </w:trPr>
        <w:tc>
          <w:tcPr>
            <w:tcW w:w="1701" w:type="dxa"/>
            <w:shd w:val="clear" w:color="auto" w:fill="auto"/>
          </w:tcPr>
          <w:p w:rsidR="005028DF" w:rsidRPr="00DB186C" w:rsidRDefault="005028DF" w:rsidP="005028DF">
            <w:pPr>
              <w:spacing w:before="120" w:after="120" w:line="480" w:lineRule="auto"/>
              <w:rPr>
                <w:rFonts w:cs="Times New Roman"/>
                <w:b/>
                <w:sz w:val="20"/>
                <w:szCs w:val="24"/>
              </w:rPr>
            </w:pPr>
            <w:r w:rsidRPr="00DB186C">
              <w:rPr>
                <w:rFonts w:cs="Times New Roman"/>
                <w:b/>
                <w:sz w:val="20"/>
                <w:szCs w:val="24"/>
              </w:rPr>
              <w:t>Location of tumors</w:t>
            </w:r>
          </w:p>
        </w:tc>
        <w:tc>
          <w:tcPr>
            <w:tcW w:w="3545" w:type="dxa"/>
            <w:shd w:val="clear" w:color="auto" w:fill="auto"/>
          </w:tcPr>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 xml:space="preserve">Cheek mucosa/ sulcus </w:t>
            </w:r>
          </w:p>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Gingival/ alveolar mucosa</w:t>
            </w:r>
          </w:p>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Tongue</w:t>
            </w:r>
          </w:p>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Lip</w:t>
            </w:r>
          </w:p>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Floor of the mouth</w:t>
            </w:r>
          </w:p>
          <w:p w:rsidR="005028DF" w:rsidRPr="00DB186C" w:rsidRDefault="005028DF" w:rsidP="005028DF">
            <w:pPr>
              <w:spacing w:before="120" w:after="120" w:line="480" w:lineRule="auto"/>
              <w:ind w:left="1440"/>
              <w:rPr>
                <w:rFonts w:cs="Times New Roman"/>
                <w:sz w:val="20"/>
                <w:szCs w:val="24"/>
              </w:rPr>
            </w:pPr>
            <w:r w:rsidRPr="00DB186C">
              <w:rPr>
                <w:rFonts w:cs="Times New Roman"/>
                <w:sz w:val="20"/>
                <w:szCs w:val="24"/>
              </w:rPr>
              <w:t>Palate</w:t>
            </w:r>
          </w:p>
          <w:p w:rsidR="005028DF" w:rsidRPr="00DB186C" w:rsidRDefault="005028DF" w:rsidP="005028DF">
            <w:pPr>
              <w:spacing w:line="480" w:lineRule="auto"/>
              <w:rPr>
                <w:rFonts w:cs="Times New Roman"/>
              </w:rPr>
            </w:pPr>
          </w:p>
        </w:tc>
        <w:tc>
          <w:tcPr>
            <w:tcW w:w="3631" w:type="dxa"/>
          </w:tcPr>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28</w:t>
            </w:r>
          </w:p>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18</w:t>
            </w:r>
          </w:p>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14</w:t>
            </w:r>
          </w:p>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7</w:t>
            </w:r>
          </w:p>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4</w:t>
            </w:r>
          </w:p>
          <w:p w:rsidR="005028DF" w:rsidRPr="00DB186C" w:rsidRDefault="005028DF" w:rsidP="005028DF">
            <w:pPr>
              <w:spacing w:before="120" w:after="120" w:line="480" w:lineRule="auto"/>
              <w:jc w:val="center"/>
              <w:rPr>
                <w:rFonts w:cs="Times New Roman"/>
                <w:sz w:val="20"/>
                <w:szCs w:val="24"/>
              </w:rPr>
            </w:pPr>
            <w:r w:rsidRPr="00DB186C">
              <w:rPr>
                <w:rFonts w:cs="Times New Roman"/>
                <w:sz w:val="20"/>
                <w:szCs w:val="24"/>
              </w:rPr>
              <w:t>2</w:t>
            </w:r>
          </w:p>
          <w:p w:rsidR="005028DF" w:rsidRPr="00DB186C" w:rsidRDefault="005028DF" w:rsidP="005028DF">
            <w:pPr>
              <w:spacing w:line="480" w:lineRule="auto"/>
              <w:rPr>
                <w:rFonts w:cs="Times New Roman"/>
              </w:rPr>
            </w:pPr>
          </w:p>
        </w:tc>
      </w:tr>
    </w:tbl>
    <w:p w:rsidR="005028DF" w:rsidRPr="00405B53" w:rsidRDefault="005028DF" w:rsidP="00405B53">
      <w:pPr>
        <w:spacing w:line="480" w:lineRule="auto"/>
        <w:rPr>
          <w:rFonts w:cs="Times New Roman"/>
          <w:b/>
          <w:szCs w:val="24"/>
        </w:rPr>
      </w:pPr>
      <w:r>
        <w:rPr>
          <w:b/>
        </w:rPr>
        <w:br w:type="page"/>
      </w:r>
    </w:p>
    <w:p w:rsidR="005028DF" w:rsidRPr="00BE5CE0" w:rsidRDefault="005028DF" w:rsidP="005028DF">
      <w:pPr>
        <w:spacing w:before="120" w:after="120" w:line="480" w:lineRule="auto"/>
        <w:jc w:val="both"/>
        <w:rPr>
          <w:rFonts w:cs="Times New Roman"/>
          <w:b/>
          <w:szCs w:val="24"/>
        </w:rPr>
      </w:pPr>
      <w:r>
        <w:rPr>
          <w:rFonts w:cs="Times New Roman"/>
          <w:b/>
          <w:szCs w:val="24"/>
        </w:rPr>
        <w:lastRenderedPageBreak/>
        <w:t>Table 4</w:t>
      </w:r>
      <w:r w:rsidRPr="00227EEE">
        <w:rPr>
          <w:rFonts w:cs="Times New Roman"/>
          <w:b/>
          <w:szCs w:val="24"/>
        </w:rPr>
        <w:t>: Differential MCM3 expression and oral lesions</w:t>
      </w:r>
    </w:p>
    <w:tbl>
      <w:tblPr>
        <w:tblStyle w:val="TableGrid"/>
        <w:tblW w:w="5000" w:type="pct"/>
        <w:tblBorders>
          <w:insideV w:val="none" w:sz="0" w:space="0" w:color="auto"/>
        </w:tblBorders>
        <w:tblLook w:val="04A0" w:firstRow="1" w:lastRow="0" w:firstColumn="1" w:lastColumn="0" w:noHBand="0" w:noVBand="1"/>
      </w:tblPr>
      <w:tblGrid>
        <w:gridCol w:w="2370"/>
        <w:gridCol w:w="2613"/>
        <w:gridCol w:w="2668"/>
        <w:gridCol w:w="1925"/>
      </w:tblGrid>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Statistical method</w:t>
            </w:r>
          </w:p>
        </w:tc>
        <w:tc>
          <w:tcPr>
            <w:tcW w:w="1364"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MCM3</w:t>
            </w:r>
          </w:p>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Over expression</w:t>
            </w:r>
          </w:p>
        </w:tc>
        <w:tc>
          <w:tcPr>
            <w:tcW w:w="1393"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MCM3</w:t>
            </w:r>
          </w:p>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under expression</w:t>
            </w:r>
          </w:p>
        </w:tc>
        <w:tc>
          <w:tcPr>
            <w:tcW w:w="1005"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P-value</w:t>
            </w:r>
          </w:p>
        </w:tc>
      </w:tr>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Mean</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14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29</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16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20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03</w:t>
            </w:r>
          </w:p>
        </w:tc>
        <w:tc>
          <w:tcPr>
            <w:tcW w:w="1005"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.000</w:t>
            </w:r>
          </w:p>
        </w:tc>
      </w:tr>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Median</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12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30</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16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22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02</w:t>
            </w:r>
          </w:p>
        </w:tc>
        <w:tc>
          <w:tcPr>
            <w:tcW w:w="1005"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.000</w:t>
            </w:r>
          </w:p>
        </w:tc>
      </w:tr>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10%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10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28</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16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24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04</w:t>
            </w:r>
          </w:p>
        </w:tc>
        <w:tc>
          <w:tcPr>
            <w:tcW w:w="1005"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.000</w:t>
            </w:r>
          </w:p>
        </w:tc>
      </w:tr>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20%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25</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16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34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07</w:t>
            </w:r>
          </w:p>
        </w:tc>
        <w:tc>
          <w:tcPr>
            <w:tcW w:w="1005"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.000</w:t>
            </w:r>
          </w:p>
        </w:tc>
      </w:tr>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30%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14</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16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34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18</w:t>
            </w:r>
          </w:p>
        </w:tc>
        <w:tc>
          <w:tcPr>
            <w:tcW w:w="1005"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.000</w:t>
            </w:r>
          </w:p>
        </w:tc>
      </w:tr>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40%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04</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16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34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28</w:t>
            </w:r>
          </w:p>
        </w:tc>
        <w:tc>
          <w:tcPr>
            <w:tcW w:w="1005"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.037</w:t>
            </w:r>
          </w:p>
        </w:tc>
      </w:tr>
      <w:tr w:rsidR="005028DF" w:rsidRPr="00E632B4" w:rsidTr="005028DF">
        <w:trPr>
          <w:trHeight w:val="850"/>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Percentage of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1</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17</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Normal: 16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PMOL: 33</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OSCC: 15</w:t>
            </w:r>
          </w:p>
        </w:tc>
        <w:tc>
          <w:tcPr>
            <w:tcW w:w="1005"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.000</w:t>
            </w:r>
          </w:p>
        </w:tc>
      </w:tr>
    </w:tbl>
    <w:p w:rsidR="005028DF" w:rsidRPr="003E7DC1" w:rsidRDefault="005028DF" w:rsidP="005028DF">
      <w:pPr>
        <w:spacing w:after="0" w:line="240" w:lineRule="auto"/>
        <w:rPr>
          <w:rFonts w:cs="Times New Roman"/>
          <w:b/>
          <w:szCs w:val="24"/>
        </w:rPr>
      </w:pPr>
      <w:r w:rsidRPr="003E7DC1">
        <w:rPr>
          <w:rFonts w:cs="Times New Roman"/>
          <w:b/>
          <w:szCs w:val="24"/>
        </w:rPr>
        <w:lastRenderedPageBreak/>
        <w:t>Table 5: MCM3 expression correlation with clinicopathologic parameters at 40% strong positive cells cutoff</w:t>
      </w:r>
    </w:p>
    <w:p w:rsidR="005028DF" w:rsidRPr="004E64AD" w:rsidRDefault="005028DF" w:rsidP="005028DF">
      <w:pPr>
        <w:spacing w:after="0" w:line="240" w:lineRule="auto"/>
        <w:ind w:firstLine="720"/>
        <w:rPr>
          <w:rFonts w:cs="Times New Roman"/>
          <w:b/>
          <w:szCs w:val="24"/>
        </w:rPr>
      </w:pPr>
    </w:p>
    <w:tbl>
      <w:tblPr>
        <w:tblStyle w:val="TableGrid"/>
        <w:tblW w:w="5000" w:type="pct"/>
        <w:tblBorders>
          <w:insideV w:val="none" w:sz="0" w:space="0" w:color="auto"/>
        </w:tblBorders>
        <w:tblLook w:val="04A0" w:firstRow="1" w:lastRow="0" w:firstColumn="1" w:lastColumn="0" w:noHBand="0" w:noVBand="1"/>
      </w:tblPr>
      <w:tblGrid>
        <w:gridCol w:w="2370"/>
        <w:gridCol w:w="2613"/>
        <w:gridCol w:w="2668"/>
        <w:gridCol w:w="1925"/>
      </w:tblGrid>
      <w:tr w:rsidR="005028DF" w:rsidRPr="00DB186C" w:rsidTr="005028DF">
        <w:trPr>
          <w:trHeight w:val="844"/>
        </w:trPr>
        <w:tc>
          <w:tcPr>
            <w:tcW w:w="1237" w:type="pct"/>
            <w:shd w:val="clear" w:color="auto" w:fill="FFFFFF" w:themeFill="background1"/>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 xml:space="preserve">Parameters </w:t>
            </w:r>
          </w:p>
        </w:tc>
        <w:tc>
          <w:tcPr>
            <w:tcW w:w="1364" w:type="pct"/>
            <w:shd w:val="clear" w:color="auto" w:fill="FFFFFF" w:themeFill="background1"/>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MCM3</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Over expression</w:t>
            </w:r>
          </w:p>
        </w:tc>
        <w:tc>
          <w:tcPr>
            <w:tcW w:w="1393" w:type="pct"/>
            <w:shd w:val="clear" w:color="auto" w:fill="FFFFFF" w:themeFill="background1"/>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MCM3</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under expression</w:t>
            </w:r>
          </w:p>
        </w:tc>
        <w:tc>
          <w:tcPr>
            <w:tcW w:w="1005" w:type="pct"/>
            <w:shd w:val="clear" w:color="auto" w:fill="FFFFFF" w:themeFill="background1"/>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P-value</w:t>
            </w:r>
          </w:p>
        </w:tc>
      </w:tr>
      <w:tr w:rsidR="005028DF" w:rsidRPr="00DB186C" w:rsidTr="005028DF">
        <w:trPr>
          <w:trHeight w:val="1125"/>
        </w:trPr>
        <w:tc>
          <w:tcPr>
            <w:tcW w:w="1237" w:type="pct"/>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Oral lesions</w:t>
            </w:r>
          </w:p>
          <w:p w:rsidR="005028DF" w:rsidRPr="00DB186C" w:rsidRDefault="005028DF" w:rsidP="005028DF">
            <w:pPr>
              <w:spacing w:before="120" w:after="120"/>
              <w:ind w:left="720"/>
              <w:rPr>
                <w:rFonts w:cs="Times New Roman"/>
                <w:b/>
                <w:sz w:val="20"/>
                <w:szCs w:val="20"/>
              </w:rPr>
            </w:pPr>
            <w:r w:rsidRPr="00DB186C">
              <w:rPr>
                <w:rFonts w:cs="Times New Roman"/>
                <w:b/>
                <w:sz w:val="20"/>
                <w:szCs w:val="20"/>
              </w:rPr>
              <w:t>Normal</w:t>
            </w:r>
          </w:p>
          <w:p w:rsidR="005028DF" w:rsidRPr="00DB186C" w:rsidRDefault="005028DF" w:rsidP="005028DF">
            <w:pPr>
              <w:spacing w:before="120" w:after="120"/>
              <w:ind w:left="720"/>
              <w:rPr>
                <w:rFonts w:cs="Times New Roman"/>
                <w:b/>
                <w:sz w:val="20"/>
                <w:szCs w:val="20"/>
              </w:rPr>
            </w:pPr>
            <w:r w:rsidRPr="00DB186C">
              <w:rPr>
                <w:rFonts w:cs="Times New Roman"/>
                <w:b/>
                <w:sz w:val="20"/>
                <w:szCs w:val="20"/>
              </w:rPr>
              <w:t>PMOL</w:t>
            </w:r>
          </w:p>
          <w:p w:rsidR="005028DF" w:rsidRPr="00DB186C" w:rsidRDefault="005028DF" w:rsidP="005028DF">
            <w:pPr>
              <w:spacing w:before="120" w:after="120"/>
              <w:ind w:left="720"/>
              <w:rPr>
                <w:rFonts w:cs="Times New Roman"/>
                <w:b/>
                <w:sz w:val="20"/>
                <w:szCs w:val="20"/>
              </w:rPr>
            </w:pPr>
            <w:r w:rsidRPr="00DB186C">
              <w:rPr>
                <w:rFonts w:cs="Times New Roman"/>
                <w:b/>
                <w:sz w:val="20"/>
                <w:szCs w:val="20"/>
              </w:rPr>
              <w:t>OSCC</w:t>
            </w:r>
          </w:p>
        </w:tc>
        <w:tc>
          <w:tcPr>
            <w:tcW w:w="1364"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0</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0</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04</w:t>
            </w:r>
          </w:p>
        </w:tc>
        <w:tc>
          <w:tcPr>
            <w:tcW w:w="1393"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16</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34</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28</w:t>
            </w:r>
          </w:p>
        </w:tc>
        <w:tc>
          <w:tcPr>
            <w:tcW w:w="1005" w:type="pct"/>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.03</w:t>
            </w:r>
          </w:p>
        </w:tc>
      </w:tr>
      <w:tr w:rsidR="005028DF" w:rsidRPr="00DB186C" w:rsidTr="005028DF">
        <w:trPr>
          <w:trHeight w:val="1020"/>
        </w:trPr>
        <w:tc>
          <w:tcPr>
            <w:tcW w:w="1237" w:type="pct"/>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Broder’s grade</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Well diff: OSCC</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Moderately diff: OSCC</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Poorly diff: OSCC</w:t>
            </w:r>
          </w:p>
        </w:tc>
        <w:tc>
          <w:tcPr>
            <w:tcW w:w="1364"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2</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1</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1</w:t>
            </w:r>
          </w:p>
        </w:tc>
        <w:tc>
          <w:tcPr>
            <w:tcW w:w="1393"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22</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6</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0</w:t>
            </w:r>
          </w:p>
        </w:tc>
        <w:tc>
          <w:tcPr>
            <w:tcW w:w="1005" w:type="pct"/>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.02</w:t>
            </w:r>
          </w:p>
        </w:tc>
      </w:tr>
      <w:tr w:rsidR="005028DF" w:rsidRPr="00DB186C" w:rsidTr="005028DF">
        <w:trPr>
          <w:trHeight w:val="1020"/>
        </w:trPr>
        <w:tc>
          <w:tcPr>
            <w:tcW w:w="1237" w:type="pct"/>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Aneroth’s grade</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Grade I</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Grade II</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Grade III</w:t>
            </w:r>
          </w:p>
        </w:tc>
        <w:tc>
          <w:tcPr>
            <w:tcW w:w="1364"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1</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2</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1</w:t>
            </w:r>
          </w:p>
        </w:tc>
        <w:tc>
          <w:tcPr>
            <w:tcW w:w="1393"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15</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13</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0</w:t>
            </w:r>
          </w:p>
        </w:tc>
        <w:tc>
          <w:tcPr>
            <w:tcW w:w="1005" w:type="pct"/>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.02</w:t>
            </w:r>
          </w:p>
        </w:tc>
      </w:tr>
      <w:tr w:rsidR="005028DF" w:rsidRPr="00DB186C" w:rsidTr="005028DF">
        <w:trPr>
          <w:trHeight w:val="699"/>
        </w:trPr>
        <w:tc>
          <w:tcPr>
            <w:tcW w:w="1237" w:type="pct"/>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TNM stage</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Stage I</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Stage II</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Stage III</w:t>
            </w:r>
          </w:p>
          <w:p w:rsidR="005028DF" w:rsidRPr="00DB186C" w:rsidRDefault="005028DF" w:rsidP="005028DF">
            <w:pPr>
              <w:spacing w:before="120" w:after="120"/>
              <w:jc w:val="center"/>
              <w:rPr>
                <w:rFonts w:cs="Times New Roman"/>
                <w:b/>
                <w:sz w:val="20"/>
                <w:szCs w:val="20"/>
              </w:rPr>
            </w:pPr>
            <w:r w:rsidRPr="00DB186C">
              <w:rPr>
                <w:rFonts w:cs="Times New Roman"/>
                <w:b/>
                <w:sz w:val="20"/>
                <w:szCs w:val="20"/>
              </w:rPr>
              <w:t>Stage IV</w:t>
            </w:r>
          </w:p>
        </w:tc>
        <w:tc>
          <w:tcPr>
            <w:tcW w:w="1364"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2</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1</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1</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0</w:t>
            </w:r>
          </w:p>
        </w:tc>
        <w:tc>
          <w:tcPr>
            <w:tcW w:w="1393" w:type="pct"/>
            <w:hideMark/>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15</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3</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8</w:t>
            </w:r>
          </w:p>
          <w:p w:rsidR="005028DF" w:rsidRPr="00DB186C" w:rsidRDefault="005028DF" w:rsidP="005028DF">
            <w:pPr>
              <w:spacing w:before="120" w:after="120"/>
              <w:jc w:val="center"/>
              <w:rPr>
                <w:rFonts w:cs="Times New Roman"/>
                <w:sz w:val="20"/>
                <w:szCs w:val="20"/>
              </w:rPr>
            </w:pPr>
            <w:r w:rsidRPr="00DB186C">
              <w:rPr>
                <w:rFonts w:cs="Times New Roman"/>
                <w:sz w:val="20"/>
                <w:szCs w:val="20"/>
              </w:rPr>
              <w:t>2</w:t>
            </w:r>
          </w:p>
          <w:p w:rsidR="005028DF" w:rsidRPr="00DB186C" w:rsidRDefault="005028DF" w:rsidP="005028DF">
            <w:pPr>
              <w:spacing w:before="120" w:after="120"/>
              <w:jc w:val="center"/>
              <w:rPr>
                <w:rFonts w:cs="Times New Roman"/>
                <w:sz w:val="20"/>
                <w:szCs w:val="20"/>
              </w:rPr>
            </w:pPr>
          </w:p>
        </w:tc>
        <w:tc>
          <w:tcPr>
            <w:tcW w:w="1005" w:type="pct"/>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.83</w:t>
            </w:r>
          </w:p>
        </w:tc>
      </w:tr>
      <w:tr w:rsidR="005028DF" w:rsidRPr="00DB186C" w:rsidTr="005028DF">
        <w:trPr>
          <w:trHeight w:val="1020"/>
        </w:trPr>
        <w:tc>
          <w:tcPr>
            <w:tcW w:w="1237" w:type="pct"/>
            <w:hideMark/>
          </w:tcPr>
          <w:p w:rsidR="005028DF" w:rsidRPr="00DB186C" w:rsidRDefault="005028DF" w:rsidP="005028DF">
            <w:pPr>
              <w:spacing w:before="120" w:after="120"/>
              <w:jc w:val="center"/>
              <w:rPr>
                <w:rFonts w:cs="Times New Roman"/>
                <w:b/>
                <w:sz w:val="20"/>
                <w:szCs w:val="20"/>
              </w:rPr>
            </w:pPr>
            <w:r w:rsidRPr="00DB186C">
              <w:rPr>
                <w:rFonts w:cs="Times New Roman"/>
                <w:b/>
                <w:sz w:val="20"/>
                <w:szCs w:val="20"/>
              </w:rPr>
              <w:t>Mitotic figures</w:t>
            </w:r>
          </w:p>
          <w:p w:rsidR="005028DF" w:rsidRPr="00DB186C" w:rsidRDefault="005028DF" w:rsidP="005028DF">
            <w:pPr>
              <w:spacing w:before="120" w:after="120"/>
              <w:jc w:val="center"/>
              <w:rPr>
                <w:rFonts w:cs="Times New Roman"/>
                <w:b/>
                <w:sz w:val="18"/>
                <w:szCs w:val="18"/>
              </w:rPr>
            </w:pPr>
            <w:r w:rsidRPr="00DB186C">
              <w:rPr>
                <w:rFonts w:cs="Times New Roman"/>
                <w:b/>
                <w:sz w:val="18"/>
                <w:szCs w:val="18"/>
              </w:rPr>
              <w:t>(0-3)</w:t>
            </w:r>
          </w:p>
          <w:p w:rsidR="005028DF" w:rsidRPr="00DB186C" w:rsidRDefault="005028DF" w:rsidP="005028DF">
            <w:pPr>
              <w:spacing w:before="120" w:after="120"/>
              <w:jc w:val="center"/>
              <w:rPr>
                <w:rFonts w:cs="Times New Roman"/>
                <w:b/>
                <w:sz w:val="20"/>
                <w:szCs w:val="20"/>
              </w:rPr>
            </w:pPr>
            <w:r w:rsidRPr="00DB186C">
              <w:rPr>
                <w:rFonts w:cs="Times New Roman"/>
                <w:b/>
                <w:sz w:val="18"/>
                <w:szCs w:val="18"/>
              </w:rPr>
              <w:t>(≥ 4)</w:t>
            </w:r>
          </w:p>
        </w:tc>
        <w:tc>
          <w:tcPr>
            <w:tcW w:w="1364" w:type="pct"/>
            <w:hideMark/>
          </w:tcPr>
          <w:p w:rsidR="005028DF" w:rsidRPr="00DB186C" w:rsidRDefault="005028DF" w:rsidP="005028DF">
            <w:pPr>
              <w:spacing w:before="120" w:after="120"/>
              <w:jc w:val="center"/>
              <w:rPr>
                <w:rFonts w:cs="Times New Roman"/>
                <w:sz w:val="18"/>
                <w:szCs w:val="18"/>
              </w:rPr>
            </w:pPr>
          </w:p>
          <w:p w:rsidR="005028DF" w:rsidRPr="00DB186C" w:rsidRDefault="005028DF" w:rsidP="005028DF">
            <w:pPr>
              <w:spacing w:before="120" w:after="120"/>
              <w:jc w:val="center"/>
              <w:rPr>
                <w:rFonts w:cs="Times New Roman"/>
                <w:sz w:val="18"/>
                <w:szCs w:val="18"/>
              </w:rPr>
            </w:pPr>
            <w:r w:rsidRPr="00DB186C">
              <w:rPr>
                <w:rFonts w:cs="Times New Roman"/>
                <w:sz w:val="18"/>
                <w:szCs w:val="18"/>
              </w:rPr>
              <w:t>1</w:t>
            </w:r>
          </w:p>
          <w:p w:rsidR="005028DF" w:rsidRPr="00DB186C" w:rsidRDefault="005028DF" w:rsidP="005028DF">
            <w:pPr>
              <w:spacing w:before="120" w:after="120"/>
              <w:jc w:val="center"/>
              <w:rPr>
                <w:rFonts w:cs="Times New Roman"/>
                <w:sz w:val="20"/>
                <w:szCs w:val="20"/>
              </w:rPr>
            </w:pPr>
            <w:r w:rsidRPr="00DB186C">
              <w:rPr>
                <w:rFonts w:cs="Times New Roman"/>
                <w:sz w:val="18"/>
                <w:szCs w:val="18"/>
              </w:rPr>
              <w:t>3</w:t>
            </w:r>
          </w:p>
        </w:tc>
        <w:tc>
          <w:tcPr>
            <w:tcW w:w="1393" w:type="pct"/>
            <w:hideMark/>
          </w:tcPr>
          <w:p w:rsidR="005028DF" w:rsidRPr="00DB186C" w:rsidRDefault="005028DF" w:rsidP="005028DF">
            <w:pPr>
              <w:spacing w:before="120" w:after="120"/>
              <w:jc w:val="center"/>
              <w:rPr>
                <w:rFonts w:cs="Times New Roman"/>
                <w:sz w:val="18"/>
                <w:szCs w:val="18"/>
              </w:rPr>
            </w:pPr>
          </w:p>
          <w:p w:rsidR="005028DF" w:rsidRPr="00DB186C" w:rsidRDefault="005028DF" w:rsidP="005028DF">
            <w:pPr>
              <w:spacing w:before="120" w:after="120"/>
              <w:jc w:val="center"/>
              <w:rPr>
                <w:rFonts w:cs="Times New Roman"/>
                <w:sz w:val="18"/>
                <w:szCs w:val="18"/>
              </w:rPr>
            </w:pPr>
            <w:r w:rsidRPr="00DB186C">
              <w:rPr>
                <w:rFonts w:cs="Times New Roman"/>
                <w:sz w:val="18"/>
                <w:szCs w:val="18"/>
              </w:rPr>
              <w:t>26</w:t>
            </w:r>
          </w:p>
          <w:p w:rsidR="005028DF" w:rsidRPr="00DB186C" w:rsidRDefault="005028DF" w:rsidP="005028DF">
            <w:pPr>
              <w:spacing w:before="120" w:after="120"/>
              <w:jc w:val="center"/>
              <w:rPr>
                <w:rFonts w:cs="Times New Roman"/>
                <w:sz w:val="20"/>
                <w:szCs w:val="20"/>
              </w:rPr>
            </w:pPr>
            <w:r w:rsidRPr="00DB186C">
              <w:rPr>
                <w:rFonts w:cs="Times New Roman"/>
                <w:sz w:val="18"/>
                <w:szCs w:val="18"/>
              </w:rPr>
              <w:t>2</w:t>
            </w:r>
          </w:p>
        </w:tc>
        <w:tc>
          <w:tcPr>
            <w:tcW w:w="1005" w:type="pct"/>
          </w:tcPr>
          <w:p w:rsidR="005028DF" w:rsidRPr="00DB186C" w:rsidRDefault="005028DF" w:rsidP="005028DF">
            <w:pPr>
              <w:spacing w:before="120" w:after="120"/>
              <w:jc w:val="center"/>
              <w:rPr>
                <w:rFonts w:cs="Times New Roman"/>
                <w:sz w:val="20"/>
                <w:szCs w:val="20"/>
              </w:rPr>
            </w:pPr>
          </w:p>
          <w:p w:rsidR="005028DF" w:rsidRPr="00DB186C" w:rsidRDefault="005028DF" w:rsidP="005028DF">
            <w:pPr>
              <w:spacing w:before="120" w:after="120"/>
              <w:jc w:val="center"/>
              <w:rPr>
                <w:rFonts w:cs="Times New Roman"/>
                <w:sz w:val="20"/>
                <w:szCs w:val="20"/>
              </w:rPr>
            </w:pPr>
            <w:r w:rsidRPr="00DB186C">
              <w:rPr>
                <w:rFonts w:cs="Times New Roman"/>
                <w:sz w:val="20"/>
                <w:szCs w:val="20"/>
              </w:rPr>
              <w:t>.008</w:t>
            </w:r>
          </w:p>
          <w:p w:rsidR="005028DF" w:rsidRPr="00DB186C" w:rsidRDefault="005028DF" w:rsidP="005028DF">
            <w:pPr>
              <w:spacing w:before="120" w:after="120"/>
              <w:rPr>
                <w:rFonts w:cs="Times New Roman"/>
                <w:sz w:val="20"/>
                <w:szCs w:val="20"/>
              </w:rPr>
            </w:pPr>
          </w:p>
          <w:p w:rsidR="005028DF" w:rsidRPr="00DB186C" w:rsidRDefault="005028DF" w:rsidP="005028DF">
            <w:pPr>
              <w:spacing w:before="120" w:after="120"/>
              <w:rPr>
                <w:rFonts w:cs="Times New Roman"/>
                <w:sz w:val="20"/>
                <w:szCs w:val="20"/>
              </w:rPr>
            </w:pPr>
          </w:p>
        </w:tc>
      </w:tr>
    </w:tbl>
    <w:p w:rsidR="005028DF" w:rsidRDefault="005028DF" w:rsidP="005028DF">
      <w:pPr>
        <w:rPr>
          <w:rFonts w:cs="Times New Roman"/>
          <w:b/>
          <w:szCs w:val="24"/>
        </w:rPr>
      </w:pPr>
      <w:r>
        <w:rPr>
          <w:rFonts w:cs="Times New Roman"/>
          <w:b/>
          <w:szCs w:val="24"/>
        </w:rPr>
        <w:br w:type="page"/>
      </w:r>
    </w:p>
    <w:p w:rsidR="005028DF" w:rsidRDefault="005028DF" w:rsidP="005028DF">
      <w:pPr>
        <w:spacing w:before="120" w:after="120" w:line="480" w:lineRule="auto"/>
        <w:jc w:val="both"/>
        <w:rPr>
          <w:rFonts w:cs="Times New Roman"/>
          <w:b/>
          <w:szCs w:val="24"/>
        </w:rPr>
      </w:pPr>
      <w:r>
        <w:rPr>
          <w:rFonts w:cs="Times New Roman"/>
          <w:b/>
          <w:szCs w:val="24"/>
        </w:rPr>
        <w:lastRenderedPageBreak/>
        <w:t>Table 6</w:t>
      </w:r>
      <w:r w:rsidRPr="00227EEE">
        <w:rPr>
          <w:rFonts w:cs="Times New Roman"/>
          <w:b/>
          <w:szCs w:val="24"/>
        </w:rPr>
        <w:t>: MCM3 correlation with Broder’s grade</w:t>
      </w:r>
    </w:p>
    <w:tbl>
      <w:tblPr>
        <w:tblStyle w:val="TableGrid"/>
        <w:tblW w:w="5000" w:type="pct"/>
        <w:tblBorders>
          <w:insideV w:val="none" w:sz="0" w:space="0" w:color="auto"/>
        </w:tblBorders>
        <w:tblLook w:val="04A0" w:firstRow="1" w:lastRow="0" w:firstColumn="1" w:lastColumn="0" w:noHBand="0" w:noVBand="1"/>
      </w:tblPr>
      <w:tblGrid>
        <w:gridCol w:w="2369"/>
        <w:gridCol w:w="2612"/>
        <w:gridCol w:w="2668"/>
        <w:gridCol w:w="1927"/>
      </w:tblGrid>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Statistical method</w:t>
            </w:r>
          </w:p>
        </w:tc>
        <w:tc>
          <w:tcPr>
            <w:tcW w:w="1364"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MCM3</w:t>
            </w:r>
          </w:p>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Over expression</w:t>
            </w:r>
          </w:p>
        </w:tc>
        <w:tc>
          <w:tcPr>
            <w:tcW w:w="1393"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MCM3</w:t>
            </w:r>
          </w:p>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under expression</w:t>
            </w:r>
          </w:p>
        </w:tc>
        <w:tc>
          <w:tcPr>
            <w:tcW w:w="1006"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P-value</w:t>
            </w:r>
          </w:p>
        </w:tc>
      </w:tr>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Mean</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23</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1</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1</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1</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0</w:t>
            </w:r>
          </w:p>
        </w:tc>
        <w:tc>
          <w:tcPr>
            <w:tcW w:w="1006"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.602</w:t>
            </w:r>
          </w:p>
        </w:tc>
      </w:tr>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Median</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23</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1</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1</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1</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0</w:t>
            </w:r>
          </w:p>
        </w:tc>
        <w:tc>
          <w:tcPr>
            <w:tcW w:w="1006"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.602</w:t>
            </w:r>
          </w:p>
        </w:tc>
      </w:tr>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10%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22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5</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1</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0</w:t>
            </w:r>
          </w:p>
        </w:tc>
        <w:tc>
          <w:tcPr>
            <w:tcW w:w="1006"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.337</w:t>
            </w:r>
          </w:p>
        </w:tc>
      </w:tr>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20%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19</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5</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1</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5</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0</w:t>
            </w:r>
          </w:p>
        </w:tc>
        <w:tc>
          <w:tcPr>
            <w:tcW w:w="1006"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.787</w:t>
            </w:r>
          </w:p>
        </w:tc>
      </w:tr>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30%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10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3</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1</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14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0</w:t>
            </w:r>
          </w:p>
        </w:tc>
        <w:tc>
          <w:tcPr>
            <w:tcW w:w="1006"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.514</w:t>
            </w:r>
          </w:p>
        </w:tc>
      </w:tr>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40% strong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1</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SCC:1</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22</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0</w:t>
            </w:r>
          </w:p>
        </w:tc>
        <w:tc>
          <w:tcPr>
            <w:tcW w:w="1006"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.025</w:t>
            </w:r>
          </w:p>
        </w:tc>
      </w:tr>
      <w:tr w:rsidR="005028DF" w:rsidRPr="00E632B4" w:rsidTr="005028DF">
        <w:trPr>
          <w:trHeight w:val="907"/>
        </w:trPr>
        <w:tc>
          <w:tcPr>
            <w:tcW w:w="1237" w:type="pct"/>
          </w:tcPr>
          <w:p w:rsidR="005028DF" w:rsidRPr="00E632B4" w:rsidRDefault="005028DF" w:rsidP="005028DF">
            <w:pPr>
              <w:spacing w:before="120" w:after="120" w:line="360" w:lineRule="auto"/>
              <w:jc w:val="center"/>
              <w:rPr>
                <w:rFonts w:cs="Times New Roman"/>
                <w:b/>
                <w:sz w:val="20"/>
                <w:szCs w:val="20"/>
              </w:rPr>
            </w:pPr>
            <w:r w:rsidRPr="00E632B4">
              <w:rPr>
                <w:rFonts w:cs="Times New Roman"/>
                <w:b/>
                <w:sz w:val="20"/>
                <w:szCs w:val="20"/>
              </w:rPr>
              <w:t>Percentage of positive  cells</w:t>
            </w:r>
          </w:p>
        </w:tc>
        <w:tc>
          <w:tcPr>
            <w:tcW w:w="1364"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10</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6</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SCC:1</w:t>
            </w:r>
          </w:p>
        </w:tc>
        <w:tc>
          <w:tcPr>
            <w:tcW w:w="1393" w:type="pct"/>
          </w:tcPr>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Well diff SCC: 14</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Moderately diff SCC: 1</w:t>
            </w: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Poorly diff SCC: 0</w:t>
            </w:r>
          </w:p>
        </w:tc>
        <w:tc>
          <w:tcPr>
            <w:tcW w:w="1006" w:type="pct"/>
          </w:tcPr>
          <w:p w:rsidR="005028DF" w:rsidRPr="00E632B4" w:rsidRDefault="005028DF" w:rsidP="005028DF">
            <w:pPr>
              <w:spacing w:before="120" w:after="120" w:line="360" w:lineRule="auto"/>
              <w:jc w:val="center"/>
              <w:rPr>
                <w:rFonts w:cs="Times New Roman"/>
                <w:sz w:val="20"/>
                <w:szCs w:val="20"/>
              </w:rPr>
            </w:pPr>
          </w:p>
          <w:p w:rsidR="005028DF" w:rsidRPr="00E632B4" w:rsidRDefault="005028DF" w:rsidP="005028DF">
            <w:pPr>
              <w:spacing w:before="120" w:after="120" w:line="360" w:lineRule="auto"/>
              <w:jc w:val="center"/>
              <w:rPr>
                <w:rFonts w:cs="Times New Roman"/>
                <w:sz w:val="20"/>
                <w:szCs w:val="20"/>
              </w:rPr>
            </w:pPr>
            <w:r w:rsidRPr="00E632B4">
              <w:rPr>
                <w:rFonts w:cs="Times New Roman"/>
                <w:sz w:val="20"/>
                <w:szCs w:val="20"/>
              </w:rPr>
              <w:t>.077</w:t>
            </w:r>
          </w:p>
        </w:tc>
      </w:tr>
    </w:tbl>
    <w:p w:rsidR="005028DF" w:rsidRDefault="005028DF" w:rsidP="005028DF">
      <w:pPr>
        <w:spacing w:before="120" w:after="120" w:line="480" w:lineRule="auto"/>
        <w:jc w:val="both"/>
      </w:pPr>
    </w:p>
    <w:p w:rsidR="005028DF" w:rsidRPr="00227EEE" w:rsidRDefault="005028DF" w:rsidP="005028DF">
      <w:pPr>
        <w:spacing w:before="120" w:after="120" w:line="480" w:lineRule="auto"/>
        <w:jc w:val="both"/>
        <w:rPr>
          <w:rFonts w:cs="Times New Roman"/>
          <w:b/>
          <w:szCs w:val="24"/>
        </w:rPr>
      </w:pPr>
      <w:r>
        <w:rPr>
          <w:rFonts w:cs="Times New Roman"/>
          <w:b/>
          <w:szCs w:val="24"/>
        </w:rPr>
        <w:lastRenderedPageBreak/>
        <w:t>Table 7</w:t>
      </w:r>
      <w:r w:rsidRPr="00227EEE">
        <w:rPr>
          <w:rFonts w:cs="Times New Roman"/>
          <w:b/>
          <w:szCs w:val="24"/>
        </w:rPr>
        <w:t>: MCM3 expression correlation with Aneroth grade</w:t>
      </w:r>
    </w:p>
    <w:tbl>
      <w:tblPr>
        <w:tblStyle w:val="TableGrid"/>
        <w:tblW w:w="5000" w:type="pct"/>
        <w:tblBorders>
          <w:insideV w:val="none" w:sz="0" w:space="0" w:color="auto"/>
        </w:tblBorders>
        <w:tblLook w:val="04A0" w:firstRow="1" w:lastRow="0" w:firstColumn="1" w:lastColumn="0" w:noHBand="0" w:noVBand="1"/>
      </w:tblPr>
      <w:tblGrid>
        <w:gridCol w:w="2369"/>
        <w:gridCol w:w="2612"/>
        <w:gridCol w:w="2668"/>
        <w:gridCol w:w="1927"/>
      </w:tblGrid>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Statistical method</w:t>
            </w:r>
          </w:p>
        </w:tc>
        <w:tc>
          <w:tcPr>
            <w:tcW w:w="1364"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MCM3</w:t>
            </w:r>
          </w:p>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Over expression</w:t>
            </w:r>
          </w:p>
        </w:tc>
        <w:tc>
          <w:tcPr>
            <w:tcW w:w="1393"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MCM3</w:t>
            </w:r>
          </w:p>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under expression</w:t>
            </w:r>
          </w:p>
        </w:tc>
        <w:tc>
          <w:tcPr>
            <w:tcW w:w="1006"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P-value</w:t>
            </w:r>
          </w:p>
        </w:tc>
      </w:tr>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Mean</w:t>
            </w:r>
          </w:p>
        </w:tc>
        <w:tc>
          <w:tcPr>
            <w:tcW w:w="1364"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16</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13</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1</w:t>
            </w:r>
          </w:p>
        </w:tc>
        <w:tc>
          <w:tcPr>
            <w:tcW w:w="1393"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0</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2</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0</w:t>
            </w:r>
          </w:p>
        </w:tc>
        <w:tc>
          <w:tcPr>
            <w:tcW w:w="1006" w:type="pct"/>
          </w:tcPr>
          <w:p w:rsidR="005028DF" w:rsidRPr="00FF5656" w:rsidRDefault="005028DF" w:rsidP="005028DF">
            <w:pPr>
              <w:spacing w:before="120" w:after="120" w:line="360" w:lineRule="auto"/>
              <w:jc w:val="center"/>
              <w:rPr>
                <w:rFonts w:cs="Times New Roman"/>
                <w:sz w:val="18"/>
                <w:szCs w:val="20"/>
              </w:rPr>
            </w:pP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.299</w:t>
            </w:r>
          </w:p>
        </w:tc>
      </w:tr>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Median</w:t>
            </w:r>
          </w:p>
        </w:tc>
        <w:tc>
          <w:tcPr>
            <w:tcW w:w="1364"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16</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13</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1</w:t>
            </w:r>
          </w:p>
          <w:p w:rsidR="005028DF" w:rsidRPr="00FF5656" w:rsidRDefault="005028DF" w:rsidP="005028DF">
            <w:pPr>
              <w:spacing w:before="120" w:after="120" w:line="360" w:lineRule="auto"/>
              <w:jc w:val="center"/>
              <w:rPr>
                <w:rFonts w:cs="Times New Roman"/>
                <w:sz w:val="18"/>
                <w:szCs w:val="20"/>
              </w:rPr>
            </w:pPr>
          </w:p>
        </w:tc>
        <w:tc>
          <w:tcPr>
            <w:tcW w:w="1393"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0</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2</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0</w:t>
            </w:r>
          </w:p>
          <w:p w:rsidR="005028DF" w:rsidRPr="00FF5656" w:rsidRDefault="005028DF" w:rsidP="005028DF">
            <w:pPr>
              <w:spacing w:before="120" w:after="120" w:line="360" w:lineRule="auto"/>
              <w:rPr>
                <w:rFonts w:cs="Times New Roman"/>
                <w:sz w:val="18"/>
                <w:szCs w:val="20"/>
              </w:rPr>
            </w:pPr>
          </w:p>
        </w:tc>
        <w:tc>
          <w:tcPr>
            <w:tcW w:w="1006" w:type="pct"/>
          </w:tcPr>
          <w:p w:rsidR="005028DF" w:rsidRPr="00FF5656" w:rsidRDefault="005028DF" w:rsidP="005028DF">
            <w:pPr>
              <w:spacing w:before="120" w:after="120" w:line="360" w:lineRule="auto"/>
              <w:jc w:val="center"/>
              <w:rPr>
                <w:rFonts w:cs="Times New Roman"/>
                <w:sz w:val="18"/>
                <w:szCs w:val="20"/>
              </w:rPr>
            </w:pP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.299</w:t>
            </w:r>
          </w:p>
        </w:tc>
      </w:tr>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10% strong positive cells</w:t>
            </w:r>
          </w:p>
        </w:tc>
        <w:tc>
          <w:tcPr>
            <w:tcW w:w="1364"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15</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12</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1</w:t>
            </w:r>
          </w:p>
        </w:tc>
        <w:tc>
          <w:tcPr>
            <w:tcW w:w="1393"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1</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3</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0</w:t>
            </w:r>
          </w:p>
        </w:tc>
        <w:tc>
          <w:tcPr>
            <w:tcW w:w="1006" w:type="pct"/>
          </w:tcPr>
          <w:p w:rsidR="005028DF" w:rsidRPr="00FF5656" w:rsidRDefault="005028DF" w:rsidP="005028DF">
            <w:pPr>
              <w:spacing w:before="120" w:after="120" w:line="360" w:lineRule="auto"/>
              <w:jc w:val="center"/>
              <w:rPr>
                <w:rFonts w:cs="Times New Roman"/>
                <w:sz w:val="18"/>
                <w:szCs w:val="20"/>
              </w:rPr>
            </w:pP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.476</w:t>
            </w:r>
          </w:p>
        </w:tc>
      </w:tr>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20% strong positive cells</w:t>
            </w:r>
          </w:p>
        </w:tc>
        <w:tc>
          <w:tcPr>
            <w:tcW w:w="1364"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1</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14</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10</w:t>
            </w:r>
          </w:p>
          <w:p w:rsidR="005028DF" w:rsidRPr="00FF5656" w:rsidRDefault="005028DF" w:rsidP="005028DF">
            <w:pPr>
              <w:spacing w:before="120" w:after="120" w:line="360" w:lineRule="auto"/>
              <w:jc w:val="center"/>
              <w:rPr>
                <w:rFonts w:cs="Times New Roman"/>
                <w:sz w:val="18"/>
                <w:szCs w:val="20"/>
              </w:rPr>
            </w:pPr>
          </w:p>
        </w:tc>
        <w:tc>
          <w:tcPr>
            <w:tcW w:w="1393"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2</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5</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0</w:t>
            </w:r>
          </w:p>
        </w:tc>
        <w:tc>
          <w:tcPr>
            <w:tcW w:w="1006" w:type="pct"/>
          </w:tcPr>
          <w:p w:rsidR="005028DF" w:rsidRPr="00FF5656" w:rsidRDefault="005028DF" w:rsidP="005028DF">
            <w:pPr>
              <w:spacing w:before="120" w:after="120" w:line="360" w:lineRule="auto"/>
              <w:jc w:val="center"/>
              <w:rPr>
                <w:rFonts w:cs="Times New Roman"/>
                <w:sz w:val="18"/>
                <w:szCs w:val="20"/>
              </w:rPr>
            </w:pP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.324</w:t>
            </w:r>
          </w:p>
        </w:tc>
      </w:tr>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30% strong positive cells</w:t>
            </w:r>
          </w:p>
        </w:tc>
        <w:tc>
          <w:tcPr>
            <w:tcW w:w="1364"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8</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5</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1</w:t>
            </w:r>
          </w:p>
        </w:tc>
        <w:tc>
          <w:tcPr>
            <w:tcW w:w="1393"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8</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10</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0</w:t>
            </w:r>
          </w:p>
        </w:tc>
        <w:tc>
          <w:tcPr>
            <w:tcW w:w="1006" w:type="pct"/>
          </w:tcPr>
          <w:p w:rsidR="005028DF" w:rsidRPr="00FF5656" w:rsidRDefault="005028DF" w:rsidP="005028DF">
            <w:pPr>
              <w:spacing w:before="120" w:after="120" w:line="360" w:lineRule="auto"/>
              <w:jc w:val="center"/>
              <w:rPr>
                <w:rFonts w:cs="Times New Roman"/>
                <w:sz w:val="18"/>
                <w:szCs w:val="20"/>
              </w:rPr>
            </w:pP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.333</w:t>
            </w:r>
          </w:p>
        </w:tc>
      </w:tr>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40% strong positive cells</w:t>
            </w:r>
          </w:p>
        </w:tc>
        <w:tc>
          <w:tcPr>
            <w:tcW w:w="1364"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1</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2</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1</w:t>
            </w:r>
          </w:p>
        </w:tc>
        <w:tc>
          <w:tcPr>
            <w:tcW w:w="1393"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15</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13</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0</w:t>
            </w:r>
          </w:p>
        </w:tc>
        <w:tc>
          <w:tcPr>
            <w:tcW w:w="1006" w:type="pct"/>
          </w:tcPr>
          <w:p w:rsidR="005028DF" w:rsidRPr="00FF5656" w:rsidRDefault="005028DF" w:rsidP="005028DF">
            <w:pPr>
              <w:spacing w:before="120" w:after="120" w:line="360" w:lineRule="auto"/>
              <w:jc w:val="center"/>
              <w:rPr>
                <w:rFonts w:cs="Times New Roman"/>
                <w:sz w:val="18"/>
                <w:szCs w:val="20"/>
              </w:rPr>
            </w:pP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.023</w:t>
            </w:r>
          </w:p>
        </w:tc>
      </w:tr>
      <w:tr w:rsidR="005028DF" w:rsidRPr="00FF5656" w:rsidTr="005028DF">
        <w:trPr>
          <w:trHeight w:val="794"/>
        </w:trPr>
        <w:tc>
          <w:tcPr>
            <w:tcW w:w="1237" w:type="pct"/>
          </w:tcPr>
          <w:p w:rsidR="005028DF" w:rsidRPr="00FF5656" w:rsidRDefault="005028DF" w:rsidP="005028DF">
            <w:pPr>
              <w:spacing w:before="120" w:after="120" w:line="360" w:lineRule="auto"/>
              <w:jc w:val="center"/>
              <w:rPr>
                <w:rFonts w:cs="Times New Roman"/>
                <w:b/>
                <w:sz w:val="18"/>
                <w:szCs w:val="20"/>
              </w:rPr>
            </w:pPr>
            <w:r w:rsidRPr="00FF5656">
              <w:rPr>
                <w:rFonts w:cs="Times New Roman"/>
                <w:b/>
                <w:sz w:val="18"/>
                <w:szCs w:val="20"/>
              </w:rPr>
              <w:t>Percentage of positive  cells</w:t>
            </w:r>
          </w:p>
        </w:tc>
        <w:tc>
          <w:tcPr>
            <w:tcW w:w="1364"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7</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9</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1</w:t>
            </w:r>
          </w:p>
        </w:tc>
        <w:tc>
          <w:tcPr>
            <w:tcW w:w="1393" w:type="pct"/>
          </w:tcPr>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 9</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 6</w:t>
            </w: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Grade III: 0</w:t>
            </w:r>
          </w:p>
        </w:tc>
        <w:tc>
          <w:tcPr>
            <w:tcW w:w="1006" w:type="pct"/>
          </w:tcPr>
          <w:p w:rsidR="005028DF" w:rsidRPr="00FF5656" w:rsidRDefault="005028DF" w:rsidP="005028DF">
            <w:pPr>
              <w:spacing w:before="120" w:after="120" w:line="360" w:lineRule="auto"/>
              <w:jc w:val="center"/>
              <w:rPr>
                <w:rFonts w:cs="Times New Roman"/>
                <w:sz w:val="18"/>
                <w:szCs w:val="20"/>
              </w:rPr>
            </w:pPr>
          </w:p>
          <w:p w:rsidR="005028DF" w:rsidRPr="00FF5656" w:rsidRDefault="005028DF" w:rsidP="005028DF">
            <w:pPr>
              <w:spacing w:before="120" w:after="120" w:line="360" w:lineRule="auto"/>
              <w:jc w:val="center"/>
              <w:rPr>
                <w:rFonts w:cs="Times New Roman"/>
                <w:sz w:val="18"/>
                <w:szCs w:val="20"/>
              </w:rPr>
            </w:pPr>
            <w:r w:rsidRPr="00FF5656">
              <w:rPr>
                <w:rFonts w:cs="Times New Roman"/>
                <w:sz w:val="18"/>
                <w:szCs w:val="20"/>
              </w:rPr>
              <w:t>.421</w:t>
            </w:r>
          </w:p>
        </w:tc>
      </w:tr>
    </w:tbl>
    <w:p w:rsidR="005028DF" w:rsidRDefault="005028DF" w:rsidP="005028DF">
      <w:pPr>
        <w:spacing w:before="120" w:after="120" w:line="480" w:lineRule="auto"/>
        <w:jc w:val="both"/>
      </w:pPr>
    </w:p>
    <w:p w:rsidR="005028DF" w:rsidRPr="00227EEE" w:rsidRDefault="005028DF" w:rsidP="005028DF">
      <w:pPr>
        <w:spacing w:before="120" w:after="120" w:line="480" w:lineRule="auto"/>
        <w:jc w:val="both"/>
        <w:rPr>
          <w:rFonts w:cs="Times New Roman"/>
          <w:b/>
          <w:szCs w:val="24"/>
        </w:rPr>
      </w:pPr>
      <w:r>
        <w:rPr>
          <w:rFonts w:cs="Times New Roman"/>
          <w:b/>
          <w:szCs w:val="24"/>
        </w:rPr>
        <w:t>Table 8</w:t>
      </w:r>
      <w:r w:rsidRPr="00227EEE">
        <w:rPr>
          <w:rFonts w:cs="Times New Roman"/>
          <w:b/>
          <w:szCs w:val="24"/>
        </w:rPr>
        <w:t>: MCM3 expression correlation with TNM stage</w:t>
      </w:r>
    </w:p>
    <w:tbl>
      <w:tblPr>
        <w:tblStyle w:val="TableGrid"/>
        <w:tblW w:w="5000" w:type="pct"/>
        <w:tblBorders>
          <w:insideV w:val="none" w:sz="0" w:space="0" w:color="auto"/>
        </w:tblBorders>
        <w:tblLook w:val="04A0" w:firstRow="1" w:lastRow="0" w:firstColumn="1" w:lastColumn="0" w:noHBand="0" w:noVBand="1"/>
      </w:tblPr>
      <w:tblGrid>
        <w:gridCol w:w="2369"/>
        <w:gridCol w:w="2612"/>
        <w:gridCol w:w="2668"/>
        <w:gridCol w:w="1927"/>
      </w:tblGrid>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Statistical method</w:t>
            </w:r>
          </w:p>
        </w:tc>
        <w:tc>
          <w:tcPr>
            <w:tcW w:w="1364"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MCM3</w:t>
            </w:r>
          </w:p>
          <w:p w:rsidR="005028DF" w:rsidRPr="00E632B4" w:rsidRDefault="005028DF" w:rsidP="005028DF">
            <w:pPr>
              <w:spacing w:before="120" w:after="120"/>
              <w:jc w:val="center"/>
              <w:rPr>
                <w:rFonts w:cs="Times New Roman"/>
                <w:b/>
                <w:sz w:val="20"/>
                <w:szCs w:val="20"/>
              </w:rPr>
            </w:pPr>
            <w:r w:rsidRPr="00E632B4">
              <w:rPr>
                <w:rFonts w:cs="Times New Roman"/>
                <w:b/>
                <w:sz w:val="20"/>
                <w:szCs w:val="20"/>
              </w:rPr>
              <w:t>Over expression</w:t>
            </w:r>
          </w:p>
        </w:tc>
        <w:tc>
          <w:tcPr>
            <w:tcW w:w="1393"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MCM3</w:t>
            </w:r>
          </w:p>
          <w:p w:rsidR="005028DF" w:rsidRPr="00E632B4" w:rsidRDefault="005028DF" w:rsidP="005028DF">
            <w:pPr>
              <w:spacing w:before="120" w:after="120"/>
              <w:jc w:val="center"/>
              <w:rPr>
                <w:rFonts w:cs="Times New Roman"/>
                <w:b/>
                <w:sz w:val="20"/>
                <w:szCs w:val="20"/>
              </w:rPr>
            </w:pPr>
            <w:r w:rsidRPr="00E632B4">
              <w:rPr>
                <w:rFonts w:cs="Times New Roman"/>
                <w:b/>
                <w:sz w:val="20"/>
                <w:szCs w:val="20"/>
              </w:rPr>
              <w:t>under expression</w:t>
            </w:r>
          </w:p>
        </w:tc>
        <w:tc>
          <w:tcPr>
            <w:tcW w:w="1006"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P-value</w:t>
            </w:r>
          </w:p>
        </w:tc>
      </w:tr>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Mean</w:t>
            </w:r>
          </w:p>
        </w:tc>
        <w:tc>
          <w:tcPr>
            <w:tcW w:w="1364"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17</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4</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7</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2</w:t>
            </w:r>
          </w:p>
        </w:tc>
        <w:tc>
          <w:tcPr>
            <w:tcW w:w="1393"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:2</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0</w:t>
            </w:r>
          </w:p>
        </w:tc>
        <w:tc>
          <w:tcPr>
            <w:tcW w:w="1006" w:type="pct"/>
          </w:tcPr>
          <w:p w:rsidR="005028DF" w:rsidRPr="00E632B4" w:rsidRDefault="005028DF" w:rsidP="005028DF">
            <w:pPr>
              <w:spacing w:before="120" w:after="120"/>
              <w:jc w:val="center"/>
              <w:rPr>
                <w:rFonts w:cs="Times New Roman"/>
                <w:sz w:val="20"/>
                <w:szCs w:val="20"/>
              </w:rPr>
            </w:pPr>
          </w:p>
          <w:p w:rsidR="005028DF" w:rsidRPr="00E632B4" w:rsidRDefault="005028DF" w:rsidP="005028DF">
            <w:pPr>
              <w:spacing w:before="120" w:after="120"/>
              <w:jc w:val="center"/>
              <w:rPr>
                <w:rFonts w:cs="Times New Roman"/>
                <w:sz w:val="20"/>
                <w:szCs w:val="20"/>
              </w:rPr>
            </w:pPr>
            <w:r w:rsidRPr="00E632B4">
              <w:rPr>
                <w:rFonts w:cs="Times New Roman"/>
                <w:sz w:val="20"/>
                <w:szCs w:val="20"/>
              </w:rPr>
              <w:t>.142</w:t>
            </w:r>
          </w:p>
        </w:tc>
      </w:tr>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Median</w:t>
            </w:r>
          </w:p>
        </w:tc>
        <w:tc>
          <w:tcPr>
            <w:tcW w:w="1364"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17</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4</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7</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2</w:t>
            </w:r>
          </w:p>
          <w:p w:rsidR="005028DF" w:rsidRPr="00E632B4" w:rsidRDefault="005028DF" w:rsidP="005028DF">
            <w:pPr>
              <w:spacing w:before="120" w:after="120"/>
              <w:jc w:val="center"/>
              <w:rPr>
                <w:rFonts w:cs="Times New Roman"/>
                <w:sz w:val="20"/>
                <w:szCs w:val="20"/>
              </w:rPr>
            </w:pPr>
          </w:p>
        </w:tc>
        <w:tc>
          <w:tcPr>
            <w:tcW w:w="1393"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2</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p>
        </w:tc>
        <w:tc>
          <w:tcPr>
            <w:tcW w:w="1006" w:type="pct"/>
          </w:tcPr>
          <w:p w:rsidR="005028DF" w:rsidRPr="00E632B4" w:rsidRDefault="005028DF" w:rsidP="005028DF">
            <w:pPr>
              <w:spacing w:before="120" w:after="120"/>
              <w:jc w:val="center"/>
              <w:rPr>
                <w:rFonts w:cs="Times New Roman"/>
                <w:sz w:val="20"/>
                <w:szCs w:val="20"/>
              </w:rPr>
            </w:pPr>
          </w:p>
          <w:p w:rsidR="005028DF" w:rsidRPr="00E632B4" w:rsidRDefault="005028DF" w:rsidP="005028DF">
            <w:pPr>
              <w:spacing w:before="120" w:after="120"/>
              <w:jc w:val="center"/>
              <w:rPr>
                <w:rFonts w:cs="Times New Roman"/>
                <w:sz w:val="20"/>
                <w:szCs w:val="20"/>
              </w:rPr>
            </w:pPr>
            <w:r w:rsidRPr="00E632B4">
              <w:rPr>
                <w:rFonts w:cs="Times New Roman"/>
                <w:sz w:val="20"/>
                <w:szCs w:val="20"/>
              </w:rPr>
              <w:t>.142</w:t>
            </w:r>
          </w:p>
        </w:tc>
      </w:tr>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10% strong positive cells</w:t>
            </w:r>
          </w:p>
        </w:tc>
        <w:tc>
          <w:tcPr>
            <w:tcW w:w="1364"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16</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4</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6</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2</w:t>
            </w:r>
          </w:p>
        </w:tc>
        <w:tc>
          <w:tcPr>
            <w:tcW w:w="1393"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1</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3</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0</w:t>
            </w:r>
          </w:p>
        </w:tc>
        <w:tc>
          <w:tcPr>
            <w:tcW w:w="1006" w:type="pct"/>
          </w:tcPr>
          <w:p w:rsidR="005028DF" w:rsidRPr="00E632B4" w:rsidRDefault="005028DF" w:rsidP="005028DF">
            <w:pPr>
              <w:spacing w:before="120" w:after="120"/>
              <w:jc w:val="center"/>
              <w:rPr>
                <w:rFonts w:cs="Times New Roman"/>
                <w:sz w:val="20"/>
                <w:szCs w:val="20"/>
              </w:rPr>
            </w:pPr>
          </w:p>
          <w:p w:rsidR="005028DF" w:rsidRPr="00E632B4" w:rsidRDefault="005028DF" w:rsidP="005028DF">
            <w:pPr>
              <w:spacing w:before="120" w:after="120"/>
              <w:jc w:val="center"/>
              <w:rPr>
                <w:rFonts w:cs="Times New Roman"/>
                <w:sz w:val="20"/>
                <w:szCs w:val="20"/>
              </w:rPr>
            </w:pPr>
            <w:r w:rsidRPr="00E632B4">
              <w:rPr>
                <w:rFonts w:cs="Times New Roman"/>
                <w:sz w:val="20"/>
                <w:szCs w:val="20"/>
              </w:rPr>
              <w:t>.164</w:t>
            </w:r>
          </w:p>
        </w:tc>
      </w:tr>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20% strong positive cells</w:t>
            </w:r>
          </w:p>
        </w:tc>
        <w:tc>
          <w:tcPr>
            <w:tcW w:w="1364"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15</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4</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6</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p>
        </w:tc>
        <w:tc>
          <w:tcPr>
            <w:tcW w:w="1393"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2</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0</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3</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2</w:t>
            </w:r>
          </w:p>
        </w:tc>
        <w:tc>
          <w:tcPr>
            <w:tcW w:w="1006" w:type="pct"/>
          </w:tcPr>
          <w:p w:rsidR="005028DF" w:rsidRPr="00E632B4" w:rsidRDefault="005028DF" w:rsidP="005028DF">
            <w:pPr>
              <w:spacing w:before="120" w:after="120"/>
              <w:jc w:val="center"/>
              <w:rPr>
                <w:rFonts w:cs="Times New Roman"/>
                <w:sz w:val="20"/>
                <w:szCs w:val="20"/>
              </w:rPr>
            </w:pPr>
          </w:p>
          <w:p w:rsidR="005028DF" w:rsidRPr="00E632B4" w:rsidRDefault="005028DF" w:rsidP="005028DF">
            <w:pPr>
              <w:spacing w:before="120" w:after="120"/>
              <w:jc w:val="center"/>
              <w:rPr>
                <w:rFonts w:cs="Times New Roman"/>
                <w:sz w:val="20"/>
                <w:szCs w:val="20"/>
              </w:rPr>
            </w:pPr>
            <w:r w:rsidRPr="00E632B4">
              <w:rPr>
                <w:rFonts w:cs="Times New Roman"/>
                <w:sz w:val="20"/>
                <w:szCs w:val="20"/>
              </w:rPr>
              <w:t>.019</w:t>
            </w:r>
          </w:p>
        </w:tc>
      </w:tr>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30% strong positive cells</w:t>
            </w:r>
          </w:p>
        </w:tc>
        <w:tc>
          <w:tcPr>
            <w:tcW w:w="1364"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7</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3</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4</w:t>
            </w:r>
          </w:p>
          <w:p w:rsidR="005028DF" w:rsidRPr="00E632B4" w:rsidRDefault="005028DF" w:rsidP="005028DF">
            <w:pPr>
              <w:spacing w:before="120" w:after="120"/>
              <w:jc w:val="center"/>
              <w:rPr>
                <w:rFonts w:cs="Times New Roman"/>
                <w:sz w:val="20"/>
                <w:szCs w:val="20"/>
              </w:rPr>
            </w:pPr>
            <w:r>
              <w:rPr>
                <w:rFonts w:cs="Times New Roman"/>
                <w:sz w:val="20"/>
                <w:szCs w:val="20"/>
              </w:rPr>
              <w:t xml:space="preserve">Stage IV </w:t>
            </w:r>
            <w:r w:rsidRPr="00E632B4">
              <w:rPr>
                <w:rFonts w:cs="Times New Roman"/>
                <w:sz w:val="20"/>
                <w:szCs w:val="20"/>
              </w:rPr>
              <w:t>: 0</w:t>
            </w:r>
          </w:p>
        </w:tc>
        <w:tc>
          <w:tcPr>
            <w:tcW w:w="1393"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10</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1</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5</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2</w:t>
            </w:r>
          </w:p>
        </w:tc>
        <w:tc>
          <w:tcPr>
            <w:tcW w:w="1006" w:type="pct"/>
          </w:tcPr>
          <w:p w:rsidR="005028DF" w:rsidRPr="00E632B4" w:rsidRDefault="005028DF" w:rsidP="005028DF">
            <w:pPr>
              <w:spacing w:before="120" w:after="120"/>
              <w:jc w:val="center"/>
              <w:rPr>
                <w:rFonts w:cs="Times New Roman"/>
                <w:sz w:val="20"/>
                <w:szCs w:val="20"/>
              </w:rPr>
            </w:pPr>
          </w:p>
          <w:p w:rsidR="005028DF" w:rsidRPr="00E632B4" w:rsidRDefault="005028DF" w:rsidP="005028DF">
            <w:pPr>
              <w:spacing w:before="120" w:after="120"/>
              <w:jc w:val="center"/>
              <w:rPr>
                <w:rFonts w:cs="Times New Roman"/>
                <w:sz w:val="20"/>
                <w:szCs w:val="20"/>
              </w:rPr>
            </w:pPr>
            <w:r w:rsidRPr="00E632B4">
              <w:rPr>
                <w:rFonts w:cs="Times New Roman"/>
                <w:sz w:val="20"/>
                <w:szCs w:val="20"/>
              </w:rPr>
              <w:t>.363</w:t>
            </w:r>
          </w:p>
        </w:tc>
      </w:tr>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40% strong positive cells</w:t>
            </w:r>
          </w:p>
        </w:tc>
        <w:tc>
          <w:tcPr>
            <w:tcW w:w="1364"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2</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1</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1</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0</w:t>
            </w:r>
          </w:p>
        </w:tc>
        <w:tc>
          <w:tcPr>
            <w:tcW w:w="1393"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15</w:t>
            </w:r>
          </w:p>
          <w:p w:rsidR="005028DF" w:rsidRPr="00E632B4" w:rsidRDefault="005028DF" w:rsidP="005028DF">
            <w:pPr>
              <w:spacing w:before="120" w:after="120"/>
              <w:jc w:val="center"/>
              <w:rPr>
                <w:rFonts w:cs="Times New Roman"/>
                <w:sz w:val="20"/>
                <w:szCs w:val="20"/>
              </w:rPr>
            </w:pPr>
            <w:r>
              <w:rPr>
                <w:rFonts w:cs="Times New Roman"/>
                <w:sz w:val="20"/>
                <w:szCs w:val="20"/>
              </w:rPr>
              <w:t>Stage II</w:t>
            </w:r>
            <w:r w:rsidRPr="00E632B4">
              <w:rPr>
                <w:rFonts w:cs="Times New Roman"/>
                <w:sz w:val="20"/>
                <w:szCs w:val="20"/>
              </w:rPr>
              <w:t>: 3</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8</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2</w:t>
            </w:r>
          </w:p>
        </w:tc>
        <w:tc>
          <w:tcPr>
            <w:tcW w:w="1006" w:type="pct"/>
          </w:tcPr>
          <w:p w:rsidR="005028DF" w:rsidRPr="00E632B4" w:rsidRDefault="005028DF" w:rsidP="005028DF">
            <w:pPr>
              <w:spacing w:before="120" w:after="120"/>
              <w:jc w:val="center"/>
              <w:rPr>
                <w:rFonts w:cs="Times New Roman"/>
                <w:sz w:val="20"/>
                <w:szCs w:val="20"/>
              </w:rPr>
            </w:pPr>
          </w:p>
          <w:p w:rsidR="005028DF" w:rsidRPr="00E632B4" w:rsidRDefault="005028DF" w:rsidP="005028DF">
            <w:pPr>
              <w:spacing w:before="120" w:after="120"/>
              <w:jc w:val="center"/>
              <w:rPr>
                <w:rFonts w:cs="Times New Roman"/>
                <w:sz w:val="20"/>
                <w:szCs w:val="20"/>
              </w:rPr>
            </w:pPr>
            <w:r w:rsidRPr="00E632B4">
              <w:rPr>
                <w:rFonts w:cs="Times New Roman"/>
                <w:sz w:val="20"/>
                <w:szCs w:val="20"/>
              </w:rPr>
              <w:t>.830</w:t>
            </w:r>
          </w:p>
        </w:tc>
      </w:tr>
      <w:tr w:rsidR="005028DF" w:rsidRPr="00E632B4" w:rsidTr="005028DF">
        <w:trPr>
          <w:trHeight w:val="510"/>
        </w:trPr>
        <w:tc>
          <w:tcPr>
            <w:tcW w:w="1237" w:type="pct"/>
          </w:tcPr>
          <w:p w:rsidR="005028DF" w:rsidRPr="00E632B4" w:rsidRDefault="005028DF" w:rsidP="005028DF">
            <w:pPr>
              <w:spacing w:before="120" w:after="120"/>
              <w:jc w:val="center"/>
              <w:rPr>
                <w:rFonts w:cs="Times New Roman"/>
                <w:b/>
                <w:sz w:val="20"/>
                <w:szCs w:val="20"/>
              </w:rPr>
            </w:pPr>
            <w:r w:rsidRPr="00E632B4">
              <w:rPr>
                <w:rFonts w:cs="Times New Roman"/>
                <w:b/>
                <w:sz w:val="20"/>
                <w:szCs w:val="20"/>
              </w:rPr>
              <w:t>Percentage of positive  cells</w:t>
            </w:r>
          </w:p>
        </w:tc>
        <w:tc>
          <w:tcPr>
            <w:tcW w:w="1364" w:type="pct"/>
          </w:tcPr>
          <w:p w:rsidR="005028DF" w:rsidRPr="00E632B4" w:rsidRDefault="005028DF" w:rsidP="005028DF">
            <w:pPr>
              <w:spacing w:before="120" w:after="120"/>
              <w:jc w:val="center"/>
              <w:rPr>
                <w:rFonts w:cs="Times New Roman"/>
                <w:sz w:val="20"/>
                <w:szCs w:val="20"/>
              </w:rPr>
            </w:pPr>
            <w:r>
              <w:rPr>
                <w:rFonts w:cs="Times New Roman"/>
                <w:sz w:val="20"/>
                <w:szCs w:val="20"/>
              </w:rPr>
              <w:t>Stage I</w:t>
            </w:r>
            <w:r w:rsidRPr="00E632B4">
              <w:rPr>
                <w:rFonts w:cs="Times New Roman"/>
                <w:sz w:val="20"/>
                <w:szCs w:val="20"/>
              </w:rPr>
              <w:t>: 9</w:t>
            </w:r>
          </w:p>
          <w:p w:rsidR="005028DF" w:rsidRPr="00E632B4" w:rsidRDefault="005028DF" w:rsidP="005028DF">
            <w:pPr>
              <w:spacing w:before="120" w:after="120"/>
              <w:jc w:val="center"/>
              <w:rPr>
                <w:rFonts w:cs="Times New Roman"/>
                <w:sz w:val="20"/>
                <w:szCs w:val="20"/>
              </w:rPr>
            </w:pPr>
            <w:r>
              <w:rPr>
                <w:rFonts w:cs="Times New Roman"/>
                <w:sz w:val="20"/>
                <w:szCs w:val="20"/>
              </w:rPr>
              <w:lastRenderedPageBreak/>
              <w:t>Stage II</w:t>
            </w:r>
            <w:r w:rsidRPr="00E632B4">
              <w:rPr>
                <w:rFonts w:cs="Times New Roman"/>
                <w:sz w:val="20"/>
                <w:szCs w:val="20"/>
              </w:rPr>
              <w:t>: 3</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3</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2</w:t>
            </w:r>
          </w:p>
        </w:tc>
        <w:tc>
          <w:tcPr>
            <w:tcW w:w="1393" w:type="pct"/>
          </w:tcPr>
          <w:p w:rsidR="005028DF" w:rsidRPr="00E632B4" w:rsidRDefault="005028DF" w:rsidP="005028DF">
            <w:pPr>
              <w:spacing w:before="120" w:after="120"/>
              <w:jc w:val="center"/>
              <w:rPr>
                <w:rFonts w:cs="Times New Roman"/>
                <w:sz w:val="20"/>
                <w:szCs w:val="20"/>
              </w:rPr>
            </w:pPr>
            <w:r>
              <w:rPr>
                <w:rFonts w:cs="Times New Roman"/>
                <w:sz w:val="20"/>
                <w:szCs w:val="20"/>
              </w:rPr>
              <w:lastRenderedPageBreak/>
              <w:t>Stage I</w:t>
            </w:r>
            <w:r w:rsidRPr="00E632B4">
              <w:rPr>
                <w:rFonts w:cs="Times New Roman"/>
                <w:sz w:val="20"/>
                <w:szCs w:val="20"/>
              </w:rPr>
              <w:t>: 8</w:t>
            </w:r>
          </w:p>
          <w:p w:rsidR="005028DF" w:rsidRPr="00E632B4" w:rsidRDefault="005028DF" w:rsidP="005028DF">
            <w:pPr>
              <w:spacing w:before="120" w:after="120"/>
              <w:jc w:val="center"/>
              <w:rPr>
                <w:rFonts w:cs="Times New Roman"/>
                <w:sz w:val="20"/>
                <w:szCs w:val="20"/>
              </w:rPr>
            </w:pPr>
            <w:r>
              <w:rPr>
                <w:rFonts w:cs="Times New Roman"/>
                <w:sz w:val="20"/>
                <w:szCs w:val="20"/>
              </w:rPr>
              <w:lastRenderedPageBreak/>
              <w:t>Stage II</w:t>
            </w:r>
            <w:r w:rsidRPr="00E632B4">
              <w:rPr>
                <w:rFonts w:cs="Times New Roman"/>
                <w:sz w:val="20"/>
                <w:szCs w:val="20"/>
              </w:rPr>
              <w:t>: 1</w:t>
            </w:r>
          </w:p>
          <w:p w:rsidR="005028DF" w:rsidRPr="00E632B4" w:rsidRDefault="005028DF" w:rsidP="005028DF">
            <w:pPr>
              <w:spacing w:before="120" w:after="120"/>
              <w:jc w:val="center"/>
              <w:rPr>
                <w:rFonts w:cs="Times New Roman"/>
                <w:sz w:val="20"/>
                <w:szCs w:val="20"/>
              </w:rPr>
            </w:pPr>
            <w:r>
              <w:rPr>
                <w:rFonts w:cs="Times New Roman"/>
                <w:sz w:val="20"/>
                <w:szCs w:val="20"/>
              </w:rPr>
              <w:t>Stage III</w:t>
            </w:r>
            <w:r w:rsidRPr="00E632B4">
              <w:rPr>
                <w:rFonts w:cs="Times New Roman"/>
                <w:sz w:val="20"/>
                <w:szCs w:val="20"/>
              </w:rPr>
              <w:t>: 6</w:t>
            </w:r>
          </w:p>
          <w:p w:rsidR="005028DF" w:rsidRPr="00E632B4" w:rsidRDefault="005028DF" w:rsidP="005028DF">
            <w:pPr>
              <w:spacing w:before="120" w:after="120"/>
              <w:jc w:val="center"/>
              <w:rPr>
                <w:rFonts w:cs="Times New Roman"/>
                <w:sz w:val="20"/>
                <w:szCs w:val="20"/>
              </w:rPr>
            </w:pPr>
            <w:r>
              <w:rPr>
                <w:rFonts w:cs="Times New Roman"/>
                <w:sz w:val="20"/>
                <w:szCs w:val="20"/>
              </w:rPr>
              <w:t>Stage IV</w:t>
            </w:r>
            <w:r w:rsidRPr="00E632B4">
              <w:rPr>
                <w:rFonts w:cs="Times New Roman"/>
                <w:sz w:val="20"/>
                <w:szCs w:val="20"/>
              </w:rPr>
              <w:t>: 0</w:t>
            </w:r>
          </w:p>
        </w:tc>
        <w:tc>
          <w:tcPr>
            <w:tcW w:w="1006" w:type="pct"/>
          </w:tcPr>
          <w:p w:rsidR="005028DF" w:rsidRPr="00E632B4" w:rsidRDefault="005028DF" w:rsidP="005028DF">
            <w:pPr>
              <w:spacing w:before="120" w:after="120"/>
              <w:jc w:val="center"/>
              <w:rPr>
                <w:rFonts w:cs="Times New Roman"/>
                <w:sz w:val="20"/>
                <w:szCs w:val="20"/>
              </w:rPr>
            </w:pPr>
          </w:p>
          <w:p w:rsidR="005028DF" w:rsidRPr="00E632B4" w:rsidRDefault="005028DF" w:rsidP="005028DF">
            <w:pPr>
              <w:spacing w:before="120" w:after="120"/>
              <w:jc w:val="center"/>
              <w:rPr>
                <w:rFonts w:cs="Times New Roman"/>
                <w:sz w:val="20"/>
                <w:szCs w:val="20"/>
              </w:rPr>
            </w:pPr>
            <w:r w:rsidRPr="00E632B4">
              <w:rPr>
                <w:rFonts w:cs="Times New Roman"/>
                <w:sz w:val="20"/>
                <w:szCs w:val="20"/>
              </w:rPr>
              <w:lastRenderedPageBreak/>
              <w:t>.267</w:t>
            </w:r>
          </w:p>
        </w:tc>
      </w:tr>
    </w:tbl>
    <w:p w:rsidR="005028DF" w:rsidRPr="00227EEE" w:rsidRDefault="005028DF" w:rsidP="005028DF">
      <w:pPr>
        <w:spacing w:before="120" w:after="120" w:line="480" w:lineRule="auto"/>
        <w:jc w:val="both"/>
        <w:rPr>
          <w:rFonts w:cs="Times New Roman"/>
          <w:b/>
          <w:szCs w:val="24"/>
        </w:rPr>
      </w:pPr>
      <w:r>
        <w:rPr>
          <w:rFonts w:cs="Times New Roman"/>
          <w:b/>
          <w:szCs w:val="24"/>
        </w:rPr>
        <w:lastRenderedPageBreak/>
        <w:t>Table 9</w:t>
      </w:r>
      <w:r w:rsidRPr="00227EEE">
        <w:rPr>
          <w:rFonts w:cs="Times New Roman"/>
          <w:b/>
          <w:szCs w:val="24"/>
        </w:rPr>
        <w:t>: MCM3 expression correlation with mitotic figures</w:t>
      </w:r>
    </w:p>
    <w:tbl>
      <w:tblPr>
        <w:tblStyle w:val="TableGrid"/>
        <w:tblW w:w="5000" w:type="pct"/>
        <w:jc w:val="center"/>
        <w:tblBorders>
          <w:insideV w:val="none" w:sz="0" w:space="0" w:color="auto"/>
        </w:tblBorders>
        <w:tblLook w:val="04A0" w:firstRow="1" w:lastRow="0" w:firstColumn="1" w:lastColumn="0" w:noHBand="0" w:noVBand="1"/>
      </w:tblPr>
      <w:tblGrid>
        <w:gridCol w:w="2410"/>
        <w:gridCol w:w="2725"/>
        <w:gridCol w:w="2727"/>
        <w:gridCol w:w="1714"/>
      </w:tblGrid>
      <w:tr w:rsidR="005028DF" w:rsidRPr="00E632B4" w:rsidTr="005028DF">
        <w:trPr>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Statistical method</w:t>
            </w:r>
          </w:p>
        </w:tc>
        <w:tc>
          <w:tcPr>
            <w:tcW w:w="1423"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MCM3</w:t>
            </w:r>
          </w:p>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Over expression</w:t>
            </w:r>
          </w:p>
        </w:tc>
        <w:tc>
          <w:tcPr>
            <w:tcW w:w="1424"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MCM3</w:t>
            </w:r>
          </w:p>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under expression</w:t>
            </w:r>
          </w:p>
        </w:tc>
        <w:tc>
          <w:tcPr>
            <w:tcW w:w="895"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P-value</w:t>
            </w:r>
          </w:p>
        </w:tc>
      </w:tr>
      <w:tr w:rsidR="005028DF" w:rsidRPr="00E632B4" w:rsidTr="005028DF">
        <w:trPr>
          <w:trHeight w:val="80"/>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Mean</w:t>
            </w:r>
          </w:p>
        </w:tc>
        <w:tc>
          <w:tcPr>
            <w:tcW w:w="1423"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25</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5</w:t>
            </w:r>
          </w:p>
        </w:tc>
        <w:tc>
          <w:tcPr>
            <w:tcW w:w="1424"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2</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0</w:t>
            </w:r>
          </w:p>
        </w:tc>
        <w:tc>
          <w:tcPr>
            <w:tcW w:w="895" w:type="pct"/>
          </w:tcPr>
          <w:p w:rsidR="005028DF" w:rsidRPr="00E632B4" w:rsidRDefault="005028DF" w:rsidP="005028DF">
            <w:pPr>
              <w:spacing w:before="120" w:after="120" w:line="360" w:lineRule="auto"/>
              <w:jc w:val="center"/>
              <w:rPr>
                <w:rFonts w:cs="Times New Roman"/>
                <w:sz w:val="18"/>
                <w:szCs w:val="18"/>
              </w:rPr>
            </w:pP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1.000</w:t>
            </w:r>
          </w:p>
        </w:tc>
      </w:tr>
      <w:tr w:rsidR="005028DF" w:rsidRPr="00E632B4" w:rsidTr="005028DF">
        <w:trPr>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Median</w:t>
            </w:r>
          </w:p>
        </w:tc>
        <w:tc>
          <w:tcPr>
            <w:tcW w:w="1423"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25</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5</w:t>
            </w:r>
          </w:p>
        </w:tc>
        <w:tc>
          <w:tcPr>
            <w:tcW w:w="1424"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2</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0</w:t>
            </w:r>
          </w:p>
        </w:tc>
        <w:tc>
          <w:tcPr>
            <w:tcW w:w="895" w:type="pct"/>
          </w:tcPr>
          <w:p w:rsidR="005028DF" w:rsidRPr="00E632B4" w:rsidRDefault="005028DF" w:rsidP="005028DF">
            <w:pPr>
              <w:spacing w:before="120" w:after="120" w:line="360" w:lineRule="auto"/>
              <w:jc w:val="center"/>
              <w:rPr>
                <w:rFonts w:cs="Times New Roman"/>
                <w:sz w:val="18"/>
                <w:szCs w:val="18"/>
              </w:rPr>
            </w:pP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1.000</w:t>
            </w:r>
          </w:p>
        </w:tc>
      </w:tr>
      <w:tr w:rsidR="005028DF" w:rsidRPr="00E632B4" w:rsidTr="005028DF">
        <w:trPr>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10% strong positive cells</w:t>
            </w:r>
          </w:p>
        </w:tc>
        <w:tc>
          <w:tcPr>
            <w:tcW w:w="1423"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24</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4</w:t>
            </w:r>
          </w:p>
        </w:tc>
        <w:tc>
          <w:tcPr>
            <w:tcW w:w="1424"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3</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1</w:t>
            </w:r>
          </w:p>
        </w:tc>
        <w:tc>
          <w:tcPr>
            <w:tcW w:w="895" w:type="pct"/>
          </w:tcPr>
          <w:p w:rsidR="005028DF" w:rsidRPr="00E632B4" w:rsidRDefault="005028DF" w:rsidP="005028DF">
            <w:pPr>
              <w:spacing w:before="120" w:after="120" w:line="360" w:lineRule="auto"/>
              <w:jc w:val="center"/>
              <w:rPr>
                <w:rFonts w:cs="Times New Roman"/>
                <w:sz w:val="18"/>
                <w:szCs w:val="18"/>
              </w:rPr>
            </w:pP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.512</w:t>
            </w:r>
          </w:p>
        </w:tc>
      </w:tr>
      <w:tr w:rsidR="005028DF" w:rsidRPr="00E632B4" w:rsidTr="005028DF">
        <w:trPr>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20% strong positive cells</w:t>
            </w:r>
          </w:p>
        </w:tc>
        <w:tc>
          <w:tcPr>
            <w:tcW w:w="1423"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21</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4</w:t>
            </w:r>
          </w:p>
        </w:tc>
        <w:tc>
          <w:tcPr>
            <w:tcW w:w="1424"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6</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1</w:t>
            </w:r>
          </w:p>
        </w:tc>
        <w:tc>
          <w:tcPr>
            <w:tcW w:w="895" w:type="pct"/>
          </w:tcPr>
          <w:p w:rsidR="005028DF" w:rsidRPr="00E632B4" w:rsidRDefault="005028DF" w:rsidP="005028DF">
            <w:pPr>
              <w:spacing w:before="120" w:after="120" w:line="360" w:lineRule="auto"/>
              <w:jc w:val="center"/>
              <w:rPr>
                <w:rFonts w:cs="Times New Roman"/>
                <w:sz w:val="18"/>
                <w:szCs w:val="18"/>
              </w:rPr>
            </w:pP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1.000</w:t>
            </w:r>
          </w:p>
        </w:tc>
      </w:tr>
      <w:tr w:rsidR="005028DF" w:rsidRPr="00E632B4" w:rsidTr="005028DF">
        <w:trPr>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30% strong positive cells</w:t>
            </w:r>
          </w:p>
        </w:tc>
        <w:tc>
          <w:tcPr>
            <w:tcW w:w="1423"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11</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3</w:t>
            </w:r>
          </w:p>
        </w:tc>
        <w:tc>
          <w:tcPr>
            <w:tcW w:w="1424"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16</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2</w:t>
            </w:r>
          </w:p>
        </w:tc>
        <w:tc>
          <w:tcPr>
            <w:tcW w:w="895" w:type="pct"/>
          </w:tcPr>
          <w:p w:rsidR="005028DF" w:rsidRPr="00E632B4" w:rsidRDefault="005028DF" w:rsidP="005028DF">
            <w:pPr>
              <w:spacing w:before="120" w:after="120" w:line="360" w:lineRule="auto"/>
              <w:jc w:val="center"/>
              <w:rPr>
                <w:rFonts w:cs="Times New Roman"/>
                <w:sz w:val="18"/>
                <w:szCs w:val="18"/>
              </w:rPr>
            </w:pP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.631</w:t>
            </w:r>
          </w:p>
        </w:tc>
      </w:tr>
      <w:tr w:rsidR="005028DF" w:rsidRPr="00E632B4" w:rsidTr="005028DF">
        <w:trPr>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40% strong positive cells</w:t>
            </w:r>
          </w:p>
        </w:tc>
        <w:tc>
          <w:tcPr>
            <w:tcW w:w="1423"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1</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3</w:t>
            </w:r>
          </w:p>
        </w:tc>
        <w:tc>
          <w:tcPr>
            <w:tcW w:w="1424"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26</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2</w:t>
            </w:r>
          </w:p>
        </w:tc>
        <w:tc>
          <w:tcPr>
            <w:tcW w:w="895" w:type="pct"/>
          </w:tcPr>
          <w:p w:rsidR="005028DF" w:rsidRPr="00E632B4" w:rsidRDefault="005028DF" w:rsidP="005028DF">
            <w:pPr>
              <w:spacing w:before="120" w:after="120" w:line="360" w:lineRule="auto"/>
              <w:jc w:val="center"/>
              <w:rPr>
                <w:rFonts w:cs="Times New Roman"/>
                <w:sz w:val="18"/>
                <w:szCs w:val="18"/>
              </w:rPr>
            </w:pP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.008</w:t>
            </w:r>
          </w:p>
        </w:tc>
      </w:tr>
      <w:tr w:rsidR="005028DF" w:rsidRPr="00E632B4" w:rsidTr="005028DF">
        <w:trPr>
          <w:jc w:val="center"/>
        </w:trPr>
        <w:tc>
          <w:tcPr>
            <w:tcW w:w="1258" w:type="pct"/>
          </w:tcPr>
          <w:p w:rsidR="005028DF" w:rsidRPr="00E632B4" w:rsidRDefault="005028DF" w:rsidP="005028DF">
            <w:pPr>
              <w:spacing w:before="120" w:after="120" w:line="360" w:lineRule="auto"/>
              <w:jc w:val="center"/>
              <w:rPr>
                <w:rFonts w:cs="Times New Roman"/>
                <w:b/>
                <w:sz w:val="18"/>
                <w:szCs w:val="18"/>
              </w:rPr>
            </w:pPr>
            <w:r w:rsidRPr="00E632B4">
              <w:rPr>
                <w:rFonts w:cs="Times New Roman"/>
                <w:b/>
                <w:sz w:val="18"/>
                <w:szCs w:val="18"/>
              </w:rPr>
              <w:t>Percentage of positive  cells</w:t>
            </w:r>
          </w:p>
        </w:tc>
        <w:tc>
          <w:tcPr>
            <w:tcW w:w="1423"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12</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5</w:t>
            </w:r>
          </w:p>
        </w:tc>
        <w:tc>
          <w:tcPr>
            <w:tcW w:w="1424" w:type="pct"/>
          </w:tcPr>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figure(0-3): 15</w:t>
            </w: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Mitotic figure(≥ 4): 0</w:t>
            </w:r>
          </w:p>
        </w:tc>
        <w:tc>
          <w:tcPr>
            <w:tcW w:w="895" w:type="pct"/>
          </w:tcPr>
          <w:p w:rsidR="005028DF" w:rsidRPr="00E632B4" w:rsidRDefault="005028DF" w:rsidP="005028DF">
            <w:pPr>
              <w:spacing w:before="120" w:after="120" w:line="360" w:lineRule="auto"/>
              <w:jc w:val="center"/>
              <w:rPr>
                <w:rFonts w:cs="Times New Roman"/>
                <w:sz w:val="18"/>
                <w:szCs w:val="18"/>
              </w:rPr>
            </w:pPr>
          </w:p>
          <w:p w:rsidR="005028DF" w:rsidRPr="00E632B4" w:rsidRDefault="005028DF" w:rsidP="005028DF">
            <w:pPr>
              <w:spacing w:before="120" w:after="120" w:line="360" w:lineRule="auto"/>
              <w:jc w:val="center"/>
              <w:rPr>
                <w:rFonts w:cs="Times New Roman"/>
                <w:sz w:val="18"/>
                <w:szCs w:val="18"/>
              </w:rPr>
            </w:pPr>
            <w:r w:rsidRPr="00E632B4">
              <w:rPr>
                <w:rFonts w:cs="Times New Roman"/>
                <w:sz w:val="18"/>
                <w:szCs w:val="18"/>
              </w:rPr>
              <w:t>.046</w:t>
            </w:r>
          </w:p>
        </w:tc>
      </w:tr>
    </w:tbl>
    <w:p w:rsidR="005028DF" w:rsidRDefault="005028DF" w:rsidP="005028DF">
      <w:pPr>
        <w:spacing w:before="120" w:after="120" w:line="480" w:lineRule="auto"/>
        <w:jc w:val="both"/>
      </w:pPr>
    </w:p>
    <w:p w:rsidR="005028DF" w:rsidRPr="00694C08" w:rsidRDefault="005028DF" w:rsidP="005028DF">
      <w:r>
        <w:br w:type="page"/>
      </w:r>
      <w:r>
        <w:rPr>
          <w:rFonts w:cs="Times New Roman"/>
          <w:b/>
          <w:szCs w:val="24"/>
        </w:rPr>
        <w:lastRenderedPageBreak/>
        <w:t>Table 10</w:t>
      </w:r>
      <w:r w:rsidR="00A5611A">
        <w:rPr>
          <w:rFonts w:cs="Times New Roman"/>
          <w:b/>
          <w:szCs w:val="24"/>
        </w:rPr>
        <w:t>: Snuff</w:t>
      </w:r>
      <w:r w:rsidRPr="00E632B4">
        <w:rPr>
          <w:rFonts w:cs="Times New Roman"/>
          <w:b/>
          <w:szCs w:val="24"/>
        </w:rPr>
        <w:t xml:space="preserve"> use association with MCM3 expression</w:t>
      </w:r>
    </w:p>
    <w:tbl>
      <w:tblPr>
        <w:tblStyle w:val="TableGrid"/>
        <w:tblW w:w="5000" w:type="pct"/>
        <w:tblLook w:val="04A0" w:firstRow="1" w:lastRow="0" w:firstColumn="1" w:lastColumn="0" w:noHBand="0" w:noVBand="1"/>
      </w:tblPr>
      <w:tblGrid>
        <w:gridCol w:w="2394"/>
        <w:gridCol w:w="2394"/>
        <w:gridCol w:w="2394"/>
        <w:gridCol w:w="2394"/>
      </w:tblGrid>
      <w:tr w:rsidR="005028DF" w:rsidRPr="00E632B4" w:rsidTr="005028DF">
        <w:tc>
          <w:tcPr>
            <w:tcW w:w="1250" w:type="pct"/>
            <w:vMerge w:val="restart"/>
            <w:tcBorders>
              <w:right w:val="nil"/>
            </w:tcBorders>
          </w:tcPr>
          <w:p w:rsidR="005028DF" w:rsidRPr="00E632B4" w:rsidRDefault="005028DF" w:rsidP="005028DF">
            <w:pPr>
              <w:jc w:val="center"/>
              <w:rPr>
                <w:rFonts w:cs="Times New Roman"/>
                <w:b/>
                <w:sz w:val="20"/>
                <w:szCs w:val="20"/>
              </w:rPr>
            </w:pPr>
            <w:r w:rsidRPr="00E632B4">
              <w:rPr>
                <w:rFonts w:cs="Times New Roman"/>
                <w:b/>
                <w:sz w:val="20"/>
                <w:szCs w:val="20"/>
              </w:rPr>
              <w:t>Statistical method</w:t>
            </w:r>
          </w:p>
        </w:tc>
        <w:tc>
          <w:tcPr>
            <w:tcW w:w="2500" w:type="pct"/>
            <w:gridSpan w:val="2"/>
            <w:tcBorders>
              <w:left w:val="nil"/>
              <w:right w:val="nil"/>
            </w:tcBorders>
          </w:tcPr>
          <w:p w:rsidR="005028DF" w:rsidRPr="00E632B4" w:rsidRDefault="005028DF" w:rsidP="00A21D7B">
            <w:pPr>
              <w:spacing w:line="276" w:lineRule="auto"/>
              <w:jc w:val="center"/>
              <w:rPr>
                <w:rFonts w:cs="Times New Roman"/>
                <w:b/>
                <w:sz w:val="20"/>
                <w:szCs w:val="20"/>
              </w:rPr>
            </w:pPr>
            <w:r w:rsidRPr="00E632B4">
              <w:rPr>
                <w:rFonts w:cs="Times New Roman"/>
                <w:b/>
                <w:sz w:val="20"/>
                <w:szCs w:val="20"/>
              </w:rPr>
              <w:t>Correlation coefficient</w:t>
            </w:r>
          </w:p>
        </w:tc>
        <w:tc>
          <w:tcPr>
            <w:tcW w:w="1250" w:type="pct"/>
            <w:vMerge w:val="restart"/>
            <w:tcBorders>
              <w:left w:val="nil"/>
            </w:tcBorders>
          </w:tcPr>
          <w:p w:rsidR="005028DF" w:rsidRPr="00E632B4" w:rsidRDefault="005028DF" w:rsidP="005028DF">
            <w:pPr>
              <w:jc w:val="center"/>
              <w:rPr>
                <w:rFonts w:cs="Times New Roman"/>
                <w:b/>
                <w:sz w:val="20"/>
                <w:szCs w:val="20"/>
              </w:rPr>
            </w:pPr>
            <w:r w:rsidRPr="00E632B4">
              <w:rPr>
                <w:rFonts w:cs="Times New Roman"/>
                <w:b/>
                <w:sz w:val="20"/>
                <w:szCs w:val="20"/>
              </w:rPr>
              <w:t>P-value</w:t>
            </w:r>
          </w:p>
        </w:tc>
      </w:tr>
      <w:tr w:rsidR="005028DF" w:rsidRPr="00E632B4" w:rsidTr="005028DF">
        <w:tc>
          <w:tcPr>
            <w:tcW w:w="1250" w:type="pct"/>
            <w:vMerge/>
            <w:tcBorders>
              <w:bottom w:val="single" w:sz="4" w:space="0" w:color="auto"/>
              <w:right w:val="nil"/>
            </w:tcBorders>
          </w:tcPr>
          <w:p w:rsidR="005028DF" w:rsidRPr="00E632B4" w:rsidRDefault="005028DF" w:rsidP="005028DF">
            <w:pPr>
              <w:jc w:val="center"/>
              <w:rPr>
                <w:rFonts w:cs="Times New Roman"/>
                <w:sz w:val="20"/>
                <w:szCs w:val="20"/>
              </w:rPr>
            </w:pPr>
          </w:p>
        </w:tc>
        <w:tc>
          <w:tcPr>
            <w:tcW w:w="1250" w:type="pct"/>
            <w:tcBorders>
              <w:left w:val="nil"/>
              <w:bottom w:val="single" w:sz="4" w:space="0" w:color="auto"/>
              <w:right w:val="nil"/>
            </w:tcBorders>
          </w:tcPr>
          <w:p w:rsidR="005028DF" w:rsidRPr="00E632B4" w:rsidRDefault="00EE09AC" w:rsidP="00A21D7B">
            <w:pPr>
              <w:spacing w:line="276" w:lineRule="auto"/>
              <w:jc w:val="center"/>
              <w:rPr>
                <w:rFonts w:cs="Times New Roman"/>
                <w:b/>
                <w:sz w:val="20"/>
                <w:szCs w:val="20"/>
              </w:rPr>
            </w:pPr>
            <w:r>
              <w:rPr>
                <w:rFonts w:cs="Times New Roman"/>
                <w:b/>
                <w:sz w:val="20"/>
                <w:szCs w:val="20"/>
              </w:rPr>
              <w:t>Snuff</w:t>
            </w:r>
            <w:r w:rsidR="005028DF" w:rsidRPr="00E632B4">
              <w:rPr>
                <w:rFonts w:cs="Times New Roman"/>
                <w:b/>
                <w:sz w:val="20"/>
                <w:szCs w:val="20"/>
              </w:rPr>
              <w:t xml:space="preserve"> use (1=Yes, 2=No)</w:t>
            </w:r>
          </w:p>
        </w:tc>
        <w:tc>
          <w:tcPr>
            <w:tcW w:w="1250" w:type="pct"/>
            <w:tcBorders>
              <w:left w:val="nil"/>
              <w:bottom w:val="single" w:sz="4" w:space="0" w:color="auto"/>
              <w:right w:val="nil"/>
            </w:tcBorders>
          </w:tcPr>
          <w:p w:rsidR="005028DF" w:rsidRPr="00E632B4" w:rsidRDefault="005028DF" w:rsidP="00A21D7B">
            <w:pPr>
              <w:spacing w:line="276" w:lineRule="auto"/>
              <w:jc w:val="center"/>
              <w:rPr>
                <w:rFonts w:cs="Times New Roman"/>
                <w:b/>
                <w:sz w:val="20"/>
                <w:szCs w:val="20"/>
              </w:rPr>
            </w:pPr>
            <w:r w:rsidRPr="00E632B4">
              <w:rPr>
                <w:rFonts w:cs="Times New Roman"/>
                <w:b/>
                <w:sz w:val="20"/>
                <w:szCs w:val="20"/>
              </w:rPr>
              <w:t>MCM3 expression</w:t>
            </w:r>
          </w:p>
          <w:p w:rsidR="005028DF" w:rsidRPr="00E632B4" w:rsidRDefault="005028DF" w:rsidP="00A21D7B">
            <w:pPr>
              <w:spacing w:line="276" w:lineRule="auto"/>
              <w:jc w:val="center"/>
              <w:rPr>
                <w:rFonts w:cs="Times New Roman"/>
                <w:b/>
                <w:sz w:val="20"/>
                <w:szCs w:val="20"/>
              </w:rPr>
            </w:pPr>
          </w:p>
        </w:tc>
        <w:tc>
          <w:tcPr>
            <w:tcW w:w="1250" w:type="pct"/>
            <w:vMerge/>
            <w:tcBorders>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Mean</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w:t>
            </w:r>
          </w:p>
          <w:p w:rsidR="005028DF" w:rsidRPr="00E632B4" w:rsidRDefault="005028DF" w:rsidP="005028DF">
            <w:pPr>
              <w:jc w:val="center"/>
              <w:rPr>
                <w:rFonts w:cs="Times New Roman"/>
                <w:sz w:val="20"/>
                <w:szCs w:val="20"/>
              </w:rPr>
            </w:pP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.192</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.152</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.192</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Median</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p w:rsidR="005028DF" w:rsidRPr="00E632B4" w:rsidRDefault="005028DF" w:rsidP="005028DF">
            <w:pPr>
              <w:jc w:val="center"/>
              <w:rPr>
                <w:rFonts w:cs="Times New Roman"/>
                <w:sz w:val="20"/>
                <w:szCs w:val="20"/>
              </w:rPr>
            </w:pP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.159</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.238</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.159</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Percentage of positive cell</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.225</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..09</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.225</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10% strong positive cells</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.151</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.263</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.151</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20% strong positive cells</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.330</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.012</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.330</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30% strong positive cells</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.364</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.005</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.364</w:t>
            </w:r>
          </w:p>
          <w:p w:rsidR="005028DF" w:rsidRPr="00E632B4" w:rsidRDefault="005028DF" w:rsidP="005028DF">
            <w:pP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40% strong positive cells</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.322</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.015</w:t>
            </w:r>
          </w:p>
        </w:tc>
      </w:tr>
      <w:tr w:rsidR="005028DF" w:rsidRPr="00E632B4" w:rsidTr="005028DF">
        <w:tc>
          <w:tcPr>
            <w:tcW w:w="1250" w:type="pct"/>
            <w:tcBorders>
              <w:top w:val="nil"/>
              <w:right w:val="nil"/>
            </w:tcBorders>
          </w:tcPr>
          <w:p w:rsidR="005028DF" w:rsidRPr="00E632B4" w:rsidRDefault="005028DF" w:rsidP="005028DF">
            <w:pPr>
              <w:jc w:val="center"/>
              <w:rPr>
                <w:rFonts w:cs="Times New Roman"/>
                <w:b/>
                <w:sz w:val="20"/>
                <w:szCs w:val="20"/>
              </w:rPr>
            </w:pPr>
          </w:p>
        </w:tc>
        <w:tc>
          <w:tcPr>
            <w:tcW w:w="1250" w:type="pct"/>
            <w:tcBorders>
              <w:top w:val="nil"/>
              <w:left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.322</w:t>
            </w:r>
          </w:p>
        </w:tc>
        <w:tc>
          <w:tcPr>
            <w:tcW w:w="1250" w:type="pct"/>
            <w:tcBorders>
              <w:top w:val="nil"/>
              <w:left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tcBorders>
          </w:tcPr>
          <w:p w:rsidR="005028DF" w:rsidRPr="00E632B4" w:rsidRDefault="005028DF" w:rsidP="005028DF">
            <w:pPr>
              <w:jc w:val="center"/>
              <w:rPr>
                <w:rFonts w:cs="Times New Roman"/>
                <w:sz w:val="20"/>
                <w:szCs w:val="20"/>
              </w:rPr>
            </w:pPr>
          </w:p>
        </w:tc>
      </w:tr>
    </w:tbl>
    <w:p w:rsidR="005028DF" w:rsidRDefault="005028DF" w:rsidP="005028DF"/>
    <w:p w:rsidR="005028DF" w:rsidRPr="00E632B4" w:rsidRDefault="005028DF" w:rsidP="005028DF">
      <w:pPr>
        <w:spacing w:before="120" w:after="120" w:line="480" w:lineRule="auto"/>
        <w:jc w:val="both"/>
        <w:rPr>
          <w:rFonts w:cs="Times New Roman"/>
          <w:b/>
          <w:szCs w:val="24"/>
        </w:rPr>
      </w:pPr>
      <w:r>
        <w:br w:type="page"/>
      </w:r>
      <w:r>
        <w:rPr>
          <w:rFonts w:cs="Times New Roman"/>
          <w:b/>
          <w:szCs w:val="24"/>
        </w:rPr>
        <w:lastRenderedPageBreak/>
        <w:t>Table 11</w:t>
      </w:r>
      <w:r w:rsidRPr="00E632B4">
        <w:rPr>
          <w:rFonts w:cs="Times New Roman"/>
          <w:b/>
          <w:szCs w:val="24"/>
        </w:rPr>
        <w:t>: A</w:t>
      </w:r>
      <w:r w:rsidR="00EE09AC">
        <w:rPr>
          <w:rFonts w:cs="Times New Roman"/>
          <w:b/>
          <w:szCs w:val="24"/>
        </w:rPr>
        <w:t>ssociation of duration of Snuff</w:t>
      </w:r>
      <w:r w:rsidRPr="00E632B4">
        <w:rPr>
          <w:rFonts w:cs="Times New Roman"/>
          <w:b/>
          <w:szCs w:val="24"/>
        </w:rPr>
        <w:t xml:space="preserve"> use with MCM3 expression</w:t>
      </w:r>
    </w:p>
    <w:tbl>
      <w:tblPr>
        <w:tblStyle w:val="TableGrid"/>
        <w:tblW w:w="5000" w:type="pct"/>
        <w:tblLook w:val="04A0" w:firstRow="1" w:lastRow="0" w:firstColumn="1" w:lastColumn="0" w:noHBand="0" w:noVBand="1"/>
      </w:tblPr>
      <w:tblGrid>
        <w:gridCol w:w="2394"/>
        <w:gridCol w:w="2394"/>
        <w:gridCol w:w="2394"/>
        <w:gridCol w:w="2394"/>
      </w:tblGrid>
      <w:tr w:rsidR="005028DF" w:rsidRPr="00E632B4" w:rsidTr="005028DF">
        <w:tc>
          <w:tcPr>
            <w:tcW w:w="1250" w:type="pct"/>
            <w:vMerge w:val="restart"/>
            <w:tcBorders>
              <w:right w:val="nil"/>
            </w:tcBorders>
          </w:tcPr>
          <w:p w:rsidR="005028DF" w:rsidRPr="00E632B4" w:rsidRDefault="005028DF" w:rsidP="005028DF">
            <w:pPr>
              <w:jc w:val="center"/>
              <w:rPr>
                <w:rFonts w:cs="Times New Roman"/>
                <w:b/>
                <w:sz w:val="20"/>
                <w:szCs w:val="20"/>
              </w:rPr>
            </w:pPr>
            <w:r w:rsidRPr="00E632B4">
              <w:rPr>
                <w:rFonts w:cs="Times New Roman"/>
                <w:b/>
                <w:sz w:val="20"/>
                <w:szCs w:val="20"/>
              </w:rPr>
              <w:t>Statistical method</w:t>
            </w:r>
          </w:p>
        </w:tc>
        <w:tc>
          <w:tcPr>
            <w:tcW w:w="2500" w:type="pct"/>
            <w:gridSpan w:val="2"/>
            <w:tcBorders>
              <w:left w:val="nil"/>
              <w:right w:val="nil"/>
            </w:tcBorders>
          </w:tcPr>
          <w:p w:rsidR="005028DF" w:rsidRPr="00E632B4" w:rsidRDefault="005028DF" w:rsidP="00A21D7B">
            <w:pPr>
              <w:spacing w:line="276" w:lineRule="auto"/>
              <w:jc w:val="center"/>
              <w:rPr>
                <w:rFonts w:cs="Times New Roman"/>
                <w:b/>
                <w:sz w:val="20"/>
                <w:szCs w:val="20"/>
              </w:rPr>
            </w:pPr>
            <w:r w:rsidRPr="00E632B4">
              <w:rPr>
                <w:rFonts w:cs="Times New Roman"/>
                <w:b/>
                <w:sz w:val="20"/>
                <w:szCs w:val="20"/>
              </w:rPr>
              <w:t>Correlation coefficient</w:t>
            </w:r>
          </w:p>
        </w:tc>
        <w:tc>
          <w:tcPr>
            <w:tcW w:w="1250" w:type="pct"/>
            <w:vMerge w:val="restart"/>
            <w:tcBorders>
              <w:left w:val="nil"/>
            </w:tcBorders>
          </w:tcPr>
          <w:p w:rsidR="005028DF" w:rsidRPr="00E632B4" w:rsidRDefault="005028DF" w:rsidP="005028DF">
            <w:pPr>
              <w:jc w:val="center"/>
              <w:rPr>
                <w:rFonts w:cs="Times New Roman"/>
                <w:b/>
                <w:sz w:val="20"/>
                <w:szCs w:val="20"/>
              </w:rPr>
            </w:pPr>
            <w:r w:rsidRPr="00E632B4">
              <w:rPr>
                <w:rFonts w:cs="Times New Roman"/>
                <w:b/>
                <w:sz w:val="20"/>
                <w:szCs w:val="20"/>
              </w:rPr>
              <w:t>P-value</w:t>
            </w:r>
          </w:p>
        </w:tc>
      </w:tr>
      <w:tr w:rsidR="005028DF" w:rsidRPr="00E632B4" w:rsidTr="005028DF">
        <w:tc>
          <w:tcPr>
            <w:tcW w:w="1250" w:type="pct"/>
            <w:vMerge/>
            <w:tcBorders>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left w:val="nil"/>
              <w:bottom w:val="single" w:sz="4" w:space="0" w:color="auto"/>
              <w:right w:val="nil"/>
            </w:tcBorders>
          </w:tcPr>
          <w:p w:rsidR="005028DF" w:rsidRPr="00E632B4" w:rsidRDefault="00EE09AC" w:rsidP="00A21D7B">
            <w:pPr>
              <w:spacing w:line="276" w:lineRule="auto"/>
              <w:jc w:val="center"/>
              <w:rPr>
                <w:rFonts w:cs="Times New Roman"/>
                <w:b/>
                <w:sz w:val="20"/>
                <w:szCs w:val="20"/>
              </w:rPr>
            </w:pPr>
            <w:r>
              <w:rPr>
                <w:rFonts w:cs="Times New Roman"/>
                <w:b/>
                <w:sz w:val="20"/>
                <w:szCs w:val="20"/>
              </w:rPr>
              <w:t xml:space="preserve">duration of Snuff </w:t>
            </w:r>
            <w:r w:rsidR="005028DF" w:rsidRPr="00E632B4">
              <w:rPr>
                <w:rFonts w:cs="Times New Roman"/>
                <w:b/>
                <w:sz w:val="20"/>
                <w:szCs w:val="20"/>
              </w:rPr>
              <w:t>use (years)</w:t>
            </w:r>
          </w:p>
        </w:tc>
        <w:tc>
          <w:tcPr>
            <w:tcW w:w="1250" w:type="pct"/>
            <w:tcBorders>
              <w:left w:val="nil"/>
              <w:bottom w:val="single" w:sz="4" w:space="0" w:color="auto"/>
              <w:right w:val="nil"/>
            </w:tcBorders>
          </w:tcPr>
          <w:p w:rsidR="005028DF" w:rsidRPr="00E632B4" w:rsidRDefault="005028DF" w:rsidP="00A21D7B">
            <w:pPr>
              <w:spacing w:line="276" w:lineRule="auto"/>
              <w:jc w:val="center"/>
              <w:rPr>
                <w:rFonts w:cs="Times New Roman"/>
                <w:b/>
                <w:sz w:val="20"/>
                <w:szCs w:val="20"/>
              </w:rPr>
            </w:pPr>
            <w:r w:rsidRPr="00E632B4">
              <w:rPr>
                <w:rFonts w:cs="Times New Roman"/>
                <w:b/>
                <w:sz w:val="20"/>
                <w:szCs w:val="20"/>
              </w:rPr>
              <w:t>MCM3 expression</w:t>
            </w:r>
          </w:p>
        </w:tc>
        <w:tc>
          <w:tcPr>
            <w:tcW w:w="1250" w:type="pct"/>
            <w:vMerge/>
            <w:tcBorders>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Mean</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p w:rsidR="005028DF" w:rsidRPr="00E632B4" w:rsidRDefault="005028DF" w:rsidP="005028DF">
            <w:pPr>
              <w:jc w:val="center"/>
              <w:rPr>
                <w:rFonts w:cs="Times New Roman"/>
                <w:sz w:val="20"/>
                <w:szCs w:val="20"/>
              </w:rPr>
            </w:pP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.301</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.163</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.301</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Median</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p w:rsidR="005028DF" w:rsidRPr="00E632B4" w:rsidRDefault="005028DF" w:rsidP="005028DF">
            <w:pPr>
              <w:jc w:val="center"/>
              <w:rPr>
                <w:rFonts w:cs="Times New Roman"/>
                <w:sz w:val="20"/>
                <w:szCs w:val="20"/>
              </w:rPr>
            </w:pP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.301</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.163</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.301</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Percentage of positive cell</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-.158</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.460</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-.158</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10% strong positive cells</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.360</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..084</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.360</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20% strong positive cells</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.358</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.094</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.358</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nil"/>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30% strong positive cells</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left w:val="nil"/>
              <w:bottom w:val="nil"/>
              <w:right w:val="nil"/>
            </w:tcBorders>
          </w:tcPr>
          <w:p w:rsidR="005028DF" w:rsidRPr="00E632B4" w:rsidRDefault="005028DF" w:rsidP="005028DF">
            <w:pPr>
              <w:jc w:val="center"/>
              <w:rPr>
                <w:rFonts w:cs="Times New Roman"/>
                <w:sz w:val="20"/>
                <w:szCs w:val="20"/>
              </w:rPr>
            </w:pPr>
            <w:r w:rsidRPr="00E632B4">
              <w:rPr>
                <w:rFonts w:cs="Times New Roman"/>
                <w:sz w:val="20"/>
                <w:szCs w:val="20"/>
              </w:rPr>
              <w:t>.457</w:t>
            </w:r>
          </w:p>
        </w:tc>
        <w:tc>
          <w:tcPr>
            <w:tcW w:w="1250" w:type="pct"/>
            <w:tcBorders>
              <w:left w:val="nil"/>
              <w:bottom w:val="nil"/>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..028</w:t>
            </w:r>
          </w:p>
        </w:tc>
      </w:tr>
      <w:tr w:rsidR="005028DF" w:rsidRPr="00E632B4" w:rsidTr="005028DF">
        <w:tc>
          <w:tcPr>
            <w:tcW w:w="1250" w:type="pct"/>
            <w:tcBorders>
              <w:top w:val="nil"/>
              <w:bottom w:val="single" w:sz="4" w:space="0" w:color="auto"/>
              <w:right w:val="nil"/>
            </w:tcBorders>
          </w:tcPr>
          <w:p w:rsidR="005028DF" w:rsidRPr="00E632B4" w:rsidRDefault="005028DF" w:rsidP="005028DF">
            <w:pPr>
              <w:jc w:val="center"/>
              <w:rPr>
                <w:rFonts w:cs="Times New Roman"/>
                <w:b/>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.457</w:t>
            </w:r>
          </w:p>
          <w:p w:rsidR="005028DF" w:rsidRPr="00E632B4" w:rsidRDefault="005028DF" w:rsidP="005028DF">
            <w:pPr>
              <w:jc w:val="center"/>
              <w:rPr>
                <w:rFonts w:cs="Times New Roman"/>
                <w:sz w:val="20"/>
                <w:szCs w:val="20"/>
              </w:rPr>
            </w:pPr>
          </w:p>
        </w:tc>
        <w:tc>
          <w:tcPr>
            <w:tcW w:w="1250" w:type="pct"/>
            <w:tcBorders>
              <w:top w:val="nil"/>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tc>
        <w:tc>
          <w:tcPr>
            <w:tcW w:w="1250" w:type="pct"/>
            <w:tcBorders>
              <w:top w:val="nil"/>
              <w:left w:val="nil"/>
              <w:bottom w:val="single" w:sz="4" w:space="0" w:color="auto"/>
            </w:tcBorders>
          </w:tcPr>
          <w:p w:rsidR="005028DF" w:rsidRPr="00E632B4" w:rsidRDefault="005028DF" w:rsidP="005028DF">
            <w:pPr>
              <w:jc w:val="center"/>
              <w:rPr>
                <w:rFonts w:cs="Times New Roman"/>
                <w:sz w:val="20"/>
                <w:szCs w:val="20"/>
              </w:rPr>
            </w:pPr>
          </w:p>
        </w:tc>
      </w:tr>
      <w:tr w:rsidR="005028DF" w:rsidRPr="00E632B4" w:rsidTr="005028DF">
        <w:tc>
          <w:tcPr>
            <w:tcW w:w="1250" w:type="pct"/>
            <w:tcBorders>
              <w:bottom w:val="single" w:sz="4" w:space="0" w:color="auto"/>
              <w:right w:val="nil"/>
            </w:tcBorders>
          </w:tcPr>
          <w:p w:rsidR="005028DF" w:rsidRPr="00E632B4" w:rsidRDefault="005028DF" w:rsidP="005028DF">
            <w:pPr>
              <w:jc w:val="center"/>
              <w:rPr>
                <w:rFonts w:cs="Times New Roman"/>
                <w:b/>
                <w:sz w:val="20"/>
                <w:szCs w:val="20"/>
              </w:rPr>
            </w:pPr>
          </w:p>
          <w:p w:rsidR="005028DF" w:rsidRPr="00E632B4" w:rsidRDefault="005028DF" w:rsidP="005028DF">
            <w:pPr>
              <w:jc w:val="center"/>
              <w:rPr>
                <w:rFonts w:cs="Times New Roman"/>
                <w:b/>
                <w:sz w:val="20"/>
                <w:szCs w:val="20"/>
              </w:rPr>
            </w:pPr>
            <w:r w:rsidRPr="00E632B4">
              <w:rPr>
                <w:rFonts w:cs="Times New Roman"/>
                <w:b/>
                <w:sz w:val="20"/>
                <w:szCs w:val="20"/>
              </w:rPr>
              <w:t>40% strong positive cells</w:t>
            </w:r>
          </w:p>
        </w:tc>
        <w:tc>
          <w:tcPr>
            <w:tcW w:w="1250" w:type="pct"/>
            <w:tcBorders>
              <w:left w:val="nil"/>
              <w:bottom w:val="single" w:sz="4" w:space="0" w:color="auto"/>
              <w:right w:val="nil"/>
            </w:tcBorders>
          </w:tcPr>
          <w:p w:rsidR="005028DF" w:rsidRPr="00E632B4" w:rsidRDefault="005028DF" w:rsidP="005028DF">
            <w:pPr>
              <w:jc w:val="center"/>
              <w:rPr>
                <w:rFonts w:cs="Times New Roman"/>
                <w:sz w:val="20"/>
                <w:szCs w:val="20"/>
              </w:rPr>
            </w:pPr>
            <w:r w:rsidRPr="00E632B4">
              <w:rPr>
                <w:rFonts w:cs="Times New Roman"/>
                <w:sz w:val="20"/>
                <w:szCs w:val="20"/>
              </w:rPr>
              <w:t>1.000</w:t>
            </w:r>
          </w:p>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.581</w:t>
            </w:r>
          </w:p>
        </w:tc>
        <w:tc>
          <w:tcPr>
            <w:tcW w:w="1250" w:type="pct"/>
            <w:tcBorders>
              <w:left w:val="nil"/>
              <w:bottom w:val="single" w:sz="4" w:space="0" w:color="auto"/>
              <w:right w:val="nil"/>
            </w:tcBorders>
          </w:tcPr>
          <w:p w:rsidR="005028DF" w:rsidRDefault="005028DF" w:rsidP="005028DF">
            <w:pPr>
              <w:jc w:val="center"/>
              <w:rPr>
                <w:rFonts w:cs="Times New Roman"/>
                <w:sz w:val="20"/>
                <w:szCs w:val="20"/>
              </w:rPr>
            </w:pPr>
            <w:r w:rsidRPr="00E632B4">
              <w:rPr>
                <w:rFonts w:cs="Times New Roman"/>
                <w:sz w:val="20"/>
                <w:szCs w:val="20"/>
              </w:rPr>
              <w:t>.581</w:t>
            </w:r>
          </w:p>
          <w:p w:rsidR="005028DF"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Pr>
                <w:rFonts w:cs="Times New Roman"/>
                <w:sz w:val="20"/>
                <w:szCs w:val="20"/>
              </w:rPr>
              <w:t>1.000</w:t>
            </w:r>
          </w:p>
        </w:tc>
        <w:tc>
          <w:tcPr>
            <w:tcW w:w="1250" w:type="pct"/>
            <w:tcBorders>
              <w:left w:val="nil"/>
              <w:bottom w:val="single" w:sz="4" w:space="0" w:color="auto"/>
            </w:tcBorders>
          </w:tcPr>
          <w:p w:rsidR="005028DF" w:rsidRPr="00E632B4" w:rsidRDefault="005028DF" w:rsidP="005028DF">
            <w:pPr>
              <w:jc w:val="center"/>
              <w:rPr>
                <w:rFonts w:cs="Times New Roman"/>
                <w:sz w:val="20"/>
                <w:szCs w:val="20"/>
              </w:rPr>
            </w:pPr>
          </w:p>
          <w:p w:rsidR="005028DF" w:rsidRPr="00E632B4" w:rsidRDefault="005028DF" w:rsidP="005028DF">
            <w:pPr>
              <w:jc w:val="center"/>
              <w:rPr>
                <w:rFonts w:cs="Times New Roman"/>
                <w:sz w:val="20"/>
                <w:szCs w:val="20"/>
              </w:rPr>
            </w:pPr>
            <w:r w:rsidRPr="00E632B4">
              <w:rPr>
                <w:rFonts w:cs="Times New Roman"/>
                <w:sz w:val="20"/>
                <w:szCs w:val="20"/>
              </w:rPr>
              <w:t>.004</w:t>
            </w:r>
          </w:p>
        </w:tc>
      </w:tr>
    </w:tbl>
    <w:p w:rsidR="005028DF" w:rsidRDefault="005028DF" w:rsidP="005028DF"/>
    <w:p w:rsidR="005028DF" w:rsidRDefault="005028DF" w:rsidP="005028DF">
      <w:r>
        <w:br w:type="page"/>
      </w:r>
    </w:p>
    <w:p w:rsidR="005028DF" w:rsidRPr="00E632B4" w:rsidRDefault="005028DF" w:rsidP="005028DF">
      <w:pPr>
        <w:spacing w:before="120" w:after="120" w:line="480" w:lineRule="auto"/>
        <w:jc w:val="both"/>
        <w:rPr>
          <w:rFonts w:cs="Times New Roman"/>
          <w:b/>
          <w:szCs w:val="24"/>
        </w:rPr>
      </w:pPr>
      <w:r>
        <w:rPr>
          <w:rFonts w:cs="Times New Roman"/>
          <w:b/>
          <w:szCs w:val="24"/>
        </w:rPr>
        <w:lastRenderedPageBreak/>
        <w:t>Table 13</w:t>
      </w:r>
      <w:r w:rsidRPr="00E632B4">
        <w:rPr>
          <w:rFonts w:cs="Times New Roman"/>
          <w:b/>
          <w:szCs w:val="24"/>
        </w:rPr>
        <w:t>: As</w:t>
      </w:r>
      <w:r w:rsidR="00EE09AC">
        <w:rPr>
          <w:rFonts w:cs="Times New Roman"/>
          <w:b/>
          <w:szCs w:val="24"/>
        </w:rPr>
        <w:t>sociation of frequency of Snuff</w:t>
      </w:r>
      <w:r w:rsidRPr="00E632B4">
        <w:rPr>
          <w:rFonts w:cs="Times New Roman"/>
          <w:b/>
          <w:szCs w:val="24"/>
        </w:rPr>
        <w:t xml:space="preserve"> use with MCM3 expression</w:t>
      </w:r>
    </w:p>
    <w:tbl>
      <w:tblPr>
        <w:tblStyle w:val="TableGrid"/>
        <w:tblW w:w="5000" w:type="pct"/>
        <w:jc w:val="center"/>
        <w:tblLook w:val="04A0" w:firstRow="1" w:lastRow="0" w:firstColumn="1" w:lastColumn="0" w:noHBand="0" w:noVBand="1"/>
      </w:tblPr>
      <w:tblGrid>
        <w:gridCol w:w="2731"/>
        <w:gridCol w:w="2057"/>
        <w:gridCol w:w="1762"/>
        <w:gridCol w:w="3026"/>
      </w:tblGrid>
      <w:tr w:rsidR="005028DF" w:rsidRPr="00E632B4" w:rsidTr="005028DF">
        <w:trPr>
          <w:jc w:val="center"/>
        </w:trPr>
        <w:tc>
          <w:tcPr>
            <w:tcW w:w="1426" w:type="pct"/>
            <w:vMerge w:val="restart"/>
            <w:tcBorders>
              <w:right w:val="nil"/>
            </w:tcBorders>
          </w:tcPr>
          <w:p w:rsidR="005028DF" w:rsidRPr="00E632B4" w:rsidRDefault="005028DF" w:rsidP="005028DF">
            <w:pPr>
              <w:rPr>
                <w:rFonts w:cs="Times New Roman"/>
                <w:b/>
                <w:sz w:val="20"/>
                <w:szCs w:val="20"/>
              </w:rPr>
            </w:pPr>
            <w:r w:rsidRPr="00E632B4">
              <w:rPr>
                <w:rFonts w:cs="Times New Roman"/>
                <w:b/>
                <w:sz w:val="20"/>
                <w:szCs w:val="20"/>
              </w:rPr>
              <w:t>Statistical method</w:t>
            </w:r>
          </w:p>
        </w:tc>
        <w:tc>
          <w:tcPr>
            <w:tcW w:w="1994" w:type="pct"/>
            <w:gridSpan w:val="2"/>
            <w:tcBorders>
              <w:left w:val="nil"/>
              <w:right w:val="nil"/>
            </w:tcBorders>
          </w:tcPr>
          <w:p w:rsidR="005028DF" w:rsidRPr="00E632B4" w:rsidRDefault="005028DF" w:rsidP="005028DF">
            <w:pPr>
              <w:rPr>
                <w:rFonts w:cs="Times New Roman"/>
                <w:b/>
                <w:sz w:val="20"/>
                <w:szCs w:val="20"/>
              </w:rPr>
            </w:pPr>
            <w:r w:rsidRPr="00E632B4">
              <w:rPr>
                <w:rFonts w:cs="Times New Roman"/>
                <w:b/>
                <w:sz w:val="20"/>
                <w:szCs w:val="20"/>
              </w:rPr>
              <w:t>Correlation coefficient</w:t>
            </w:r>
          </w:p>
        </w:tc>
        <w:tc>
          <w:tcPr>
            <w:tcW w:w="1580" w:type="pct"/>
            <w:vMerge w:val="restart"/>
            <w:tcBorders>
              <w:left w:val="nil"/>
            </w:tcBorders>
          </w:tcPr>
          <w:p w:rsidR="005028DF" w:rsidRPr="00E632B4" w:rsidRDefault="005028DF" w:rsidP="005028DF">
            <w:pPr>
              <w:rPr>
                <w:rFonts w:cs="Times New Roman"/>
                <w:b/>
                <w:sz w:val="20"/>
                <w:szCs w:val="20"/>
              </w:rPr>
            </w:pPr>
            <w:r w:rsidRPr="00E632B4">
              <w:rPr>
                <w:rFonts w:cs="Times New Roman"/>
                <w:b/>
                <w:sz w:val="20"/>
                <w:szCs w:val="20"/>
              </w:rPr>
              <w:t>P-value</w:t>
            </w:r>
          </w:p>
        </w:tc>
      </w:tr>
      <w:tr w:rsidR="005028DF" w:rsidRPr="00E632B4" w:rsidTr="005028DF">
        <w:trPr>
          <w:jc w:val="center"/>
        </w:trPr>
        <w:tc>
          <w:tcPr>
            <w:tcW w:w="1426" w:type="pct"/>
            <w:vMerge/>
            <w:tcBorders>
              <w:bottom w:val="single" w:sz="4" w:space="0" w:color="auto"/>
              <w:right w:val="nil"/>
            </w:tcBorders>
          </w:tcPr>
          <w:p w:rsidR="005028DF" w:rsidRPr="00E632B4" w:rsidRDefault="005028DF" w:rsidP="005028DF">
            <w:pPr>
              <w:rPr>
                <w:rFonts w:cs="Times New Roman"/>
                <w:sz w:val="20"/>
                <w:szCs w:val="20"/>
              </w:rPr>
            </w:pPr>
          </w:p>
        </w:tc>
        <w:tc>
          <w:tcPr>
            <w:tcW w:w="1074" w:type="pct"/>
            <w:tcBorders>
              <w:left w:val="nil"/>
              <w:bottom w:val="single" w:sz="4" w:space="0" w:color="auto"/>
              <w:right w:val="nil"/>
            </w:tcBorders>
          </w:tcPr>
          <w:p w:rsidR="005028DF" w:rsidRPr="00E632B4" w:rsidRDefault="00EE09AC" w:rsidP="005028DF">
            <w:pPr>
              <w:rPr>
                <w:rFonts w:cs="Times New Roman"/>
                <w:b/>
                <w:sz w:val="20"/>
                <w:szCs w:val="20"/>
              </w:rPr>
            </w:pPr>
            <w:r>
              <w:rPr>
                <w:rFonts w:cs="Times New Roman"/>
                <w:b/>
                <w:sz w:val="20"/>
                <w:szCs w:val="20"/>
              </w:rPr>
              <w:t>Frequency of Snuff</w:t>
            </w:r>
            <w:r w:rsidR="005028DF" w:rsidRPr="00E632B4">
              <w:rPr>
                <w:rFonts w:cs="Times New Roman"/>
                <w:b/>
                <w:sz w:val="20"/>
                <w:szCs w:val="20"/>
              </w:rPr>
              <w:t xml:space="preserve"> use/day</w:t>
            </w:r>
          </w:p>
        </w:tc>
        <w:tc>
          <w:tcPr>
            <w:tcW w:w="920" w:type="pct"/>
            <w:tcBorders>
              <w:left w:val="nil"/>
              <w:bottom w:val="single" w:sz="4" w:space="0" w:color="auto"/>
              <w:right w:val="nil"/>
            </w:tcBorders>
          </w:tcPr>
          <w:p w:rsidR="005028DF" w:rsidRPr="00E632B4" w:rsidRDefault="005028DF" w:rsidP="005028DF">
            <w:pPr>
              <w:rPr>
                <w:rFonts w:cs="Times New Roman"/>
                <w:b/>
                <w:sz w:val="20"/>
                <w:szCs w:val="20"/>
              </w:rPr>
            </w:pPr>
            <w:r w:rsidRPr="00E632B4">
              <w:rPr>
                <w:rFonts w:cs="Times New Roman"/>
                <w:b/>
                <w:sz w:val="20"/>
                <w:szCs w:val="20"/>
              </w:rPr>
              <w:t>MCM3 expression</w:t>
            </w:r>
          </w:p>
          <w:p w:rsidR="005028DF" w:rsidRPr="00E632B4" w:rsidRDefault="005028DF" w:rsidP="005028DF">
            <w:pPr>
              <w:rPr>
                <w:rFonts w:cs="Times New Roman"/>
                <w:b/>
                <w:sz w:val="20"/>
                <w:szCs w:val="20"/>
              </w:rPr>
            </w:pPr>
          </w:p>
        </w:tc>
        <w:tc>
          <w:tcPr>
            <w:tcW w:w="1580" w:type="pct"/>
            <w:vMerge/>
            <w:tcBorders>
              <w:left w:val="nil"/>
              <w:bottom w:val="single" w:sz="4" w:space="0" w:color="auto"/>
            </w:tcBorders>
          </w:tcPr>
          <w:p w:rsidR="005028DF" w:rsidRPr="00E632B4" w:rsidRDefault="005028DF" w:rsidP="005028DF">
            <w:pPr>
              <w:rPr>
                <w:rFonts w:cs="Times New Roman"/>
                <w:sz w:val="20"/>
                <w:szCs w:val="20"/>
              </w:rPr>
            </w:pPr>
          </w:p>
        </w:tc>
      </w:tr>
      <w:tr w:rsidR="005028DF" w:rsidRPr="00E632B4" w:rsidTr="005028DF">
        <w:trPr>
          <w:jc w:val="center"/>
        </w:trPr>
        <w:tc>
          <w:tcPr>
            <w:tcW w:w="1426" w:type="pct"/>
            <w:tcBorders>
              <w:bottom w:val="nil"/>
              <w:right w:val="nil"/>
            </w:tcBorders>
          </w:tcPr>
          <w:p w:rsidR="005028DF" w:rsidRPr="00E632B4" w:rsidRDefault="005028DF" w:rsidP="005028DF">
            <w:pPr>
              <w:rPr>
                <w:rFonts w:cs="Times New Roman"/>
                <w:b/>
                <w:sz w:val="20"/>
                <w:szCs w:val="20"/>
              </w:rPr>
            </w:pPr>
          </w:p>
          <w:p w:rsidR="005028DF" w:rsidRPr="00E632B4" w:rsidRDefault="005028DF" w:rsidP="005028DF">
            <w:pPr>
              <w:rPr>
                <w:rFonts w:cs="Times New Roman"/>
                <w:b/>
                <w:sz w:val="20"/>
                <w:szCs w:val="20"/>
              </w:rPr>
            </w:pPr>
            <w:r w:rsidRPr="00E632B4">
              <w:rPr>
                <w:rFonts w:cs="Times New Roman"/>
                <w:b/>
                <w:sz w:val="20"/>
                <w:szCs w:val="20"/>
              </w:rPr>
              <w:t xml:space="preserve">Mean </w:t>
            </w:r>
          </w:p>
        </w:tc>
        <w:tc>
          <w:tcPr>
            <w:tcW w:w="1074"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p w:rsidR="005028DF" w:rsidRPr="00E632B4" w:rsidRDefault="005028DF" w:rsidP="005028DF">
            <w:pPr>
              <w:rPr>
                <w:rFonts w:cs="Times New Roman"/>
                <w:sz w:val="20"/>
                <w:szCs w:val="20"/>
              </w:rPr>
            </w:pPr>
          </w:p>
        </w:tc>
        <w:tc>
          <w:tcPr>
            <w:tcW w:w="920"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.277</w:t>
            </w:r>
          </w:p>
        </w:tc>
        <w:tc>
          <w:tcPr>
            <w:tcW w:w="1580" w:type="pct"/>
            <w:tcBorders>
              <w:left w:val="nil"/>
              <w:bottom w:val="nil"/>
            </w:tcBorders>
          </w:tcPr>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.211</w:t>
            </w:r>
          </w:p>
        </w:tc>
      </w:tr>
      <w:tr w:rsidR="005028DF" w:rsidRPr="00E632B4" w:rsidTr="005028DF">
        <w:trPr>
          <w:jc w:val="center"/>
        </w:trPr>
        <w:tc>
          <w:tcPr>
            <w:tcW w:w="1426" w:type="pct"/>
            <w:tcBorders>
              <w:top w:val="nil"/>
              <w:bottom w:val="single" w:sz="4" w:space="0" w:color="auto"/>
              <w:right w:val="nil"/>
            </w:tcBorders>
          </w:tcPr>
          <w:p w:rsidR="005028DF" w:rsidRPr="00E632B4" w:rsidRDefault="005028DF" w:rsidP="005028DF">
            <w:pPr>
              <w:rPr>
                <w:rFonts w:cs="Times New Roman"/>
                <w:b/>
                <w:sz w:val="20"/>
                <w:szCs w:val="20"/>
              </w:rPr>
            </w:pPr>
          </w:p>
        </w:tc>
        <w:tc>
          <w:tcPr>
            <w:tcW w:w="1074"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.277</w:t>
            </w:r>
          </w:p>
          <w:p w:rsidR="005028DF" w:rsidRPr="00E632B4" w:rsidRDefault="005028DF" w:rsidP="005028DF">
            <w:pPr>
              <w:rPr>
                <w:rFonts w:cs="Times New Roman"/>
                <w:sz w:val="20"/>
                <w:szCs w:val="20"/>
              </w:rPr>
            </w:pPr>
          </w:p>
        </w:tc>
        <w:tc>
          <w:tcPr>
            <w:tcW w:w="920"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1580" w:type="pct"/>
            <w:tcBorders>
              <w:top w:val="nil"/>
              <w:left w:val="nil"/>
              <w:bottom w:val="single" w:sz="4" w:space="0" w:color="auto"/>
            </w:tcBorders>
          </w:tcPr>
          <w:p w:rsidR="005028DF" w:rsidRPr="00E632B4" w:rsidRDefault="005028DF" w:rsidP="005028DF">
            <w:pPr>
              <w:rPr>
                <w:rFonts w:cs="Times New Roman"/>
                <w:sz w:val="20"/>
                <w:szCs w:val="20"/>
              </w:rPr>
            </w:pPr>
          </w:p>
        </w:tc>
      </w:tr>
      <w:tr w:rsidR="005028DF" w:rsidRPr="00E632B4" w:rsidTr="005028DF">
        <w:trPr>
          <w:jc w:val="center"/>
        </w:trPr>
        <w:tc>
          <w:tcPr>
            <w:tcW w:w="1426" w:type="pct"/>
            <w:tcBorders>
              <w:bottom w:val="nil"/>
              <w:right w:val="nil"/>
            </w:tcBorders>
          </w:tcPr>
          <w:p w:rsidR="005028DF" w:rsidRPr="00E632B4" w:rsidRDefault="005028DF" w:rsidP="005028DF">
            <w:pPr>
              <w:rPr>
                <w:rFonts w:cs="Times New Roman"/>
                <w:b/>
                <w:sz w:val="20"/>
                <w:szCs w:val="20"/>
              </w:rPr>
            </w:pPr>
          </w:p>
          <w:p w:rsidR="005028DF" w:rsidRPr="00E632B4" w:rsidRDefault="005028DF" w:rsidP="005028DF">
            <w:pPr>
              <w:rPr>
                <w:rFonts w:cs="Times New Roman"/>
                <w:b/>
                <w:sz w:val="20"/>
                <w:szCs w:val="20"/>
              </w:rPr>
            </w:pPr>
            <w:r w:rsidRPr="00E632B4">
              <w:rPr>
                <w:rFonts w:cs="Times New Roman"/>
                <w:b/>
                <w:sz w:val="20"/>
                <w:szCs w:val="20"/>
              </w:rPr>
              <w:t>Median</w:t>
            </w:r>
          </w:p>
        </w:tc>
        <w:tc>
          <w:tcPr>
            <w:tcW w:w="1074"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p w:rsidR="005028DF" w:rsidRPr="00E632B4" w:rsidRDefault="005028DF" w:rsidP="005028DF">
            <w:pPr>
              <w:rPr>
                <w:rFonts w:cs="Times New Roman"/>
                <w:sz w:val="20"/>
                <w:szCs w:val="20"/>
              </w:rPr>
            </w:pPr>
          </w:p>
        </w:tc>
        <w:tc>
          <w:tcPr>
            <w:tcW w:w="920"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.277</w:t>
            </w:r>
          </w:p>
        </w:tc>
        <w:tc>
          <w:tcPr>
            <w:tcW w:w="1580" w:type="pct"/>
            <w:tcBorders>
              <w:left w:val="nil"/>
              <w:bottom w:val="nil"/>
            </w:tcBorders>
          </w:tcPr>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.211</w:t>
            </w:r>
          </w:p>
        </w:tc>
      </w:tr>
      <w:tr w:rsidR="005028DF" w:rsidRPr="00E632B4" w:rsidTr="005028DF">
        <w:trPr>
          <w:jc w:val="center"/>
        </w:trPr>
        <w:tc>
          <w:tcPr>
            <w:tcW w:w="1426" w:type="pct"/>
            <w:tcBorders>
              <w:top w:val="nil"/>
              <w:bottom w:val="single" w:sz="4" w:space="0" w:color="auto"/>
              <w:right w:val="nil"/>
            </w:tcBorders>
          </w:tcPr>
          <w:p w:rsidR="005028DF" w:rsidRPr="00E632B4" w:rsidRDefault="005028DF" w:rsidP="005028DF">
            <w:pPr>
              <w:rPr>
                <w:rFonts w:cs="Times New Roman"/>
                <w:b/>
                <w:sz w:val="20"/>
                <w:szCs w:val="20"/>
              </w:rPr>
            </w:pPr>
          </w:p>
        </w:tc>
        <w:tc>
          <w:tcPr>
            <w:tcW w:w="1074"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.277</w:t>
            </w:r>
          </w:p>
          <w:p w:rsidR="005028DF" w:rsidRPr="00E632B4" w:rsidRDefault="005028DF" w:rsidP="005028DF">
            <w:pPr>
              <w:rPr>
                <w:rFonts w:cs="Times New Roman"/>
                <w:sz w:val="20"/>
                <w:szCs w:val="20"/>
              </w:rPr>
            </w:pPr>
          </w:p>
        </w:tc>
        <w:tc>
          <w:tcPr>
            <w:tcW w:w="920"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1580" w:type="pct"/>
            <w:tcBorders>
              <w:top w:val="nil"/>
              <w:left w:val="nil"/>
              <w:bottom w:val="single" w:sz="4" w:space="0" w:color="auto"/>
            </w:tcBorders>
          </w:tcPr>
          <w:p w:rsidR="005028DF" w:rsidRPr="00E632B4" w:rsidRDefault="005028DF" w:rsidP="005028DF">
            <w:pPr>
              <w:rPr>
                <w:rFonts w:cs="Times New Roman"/>
                <w:sz w:val="20"/>
                <w:szCs w:val="20"/>
              </w:rPr>
            </w:pPr>
          </w:p>
        </w:tc>
      </w:tr>
      <w:tr w:rsidR="005028DF" w:rsidRPr="00E632B4" w:rsidTr="005028DF">
        <w:trPr>
          <w:jc w:val="center"/>
        </w:trPr>
        <w:tc>
          <w:tcPr>
            <w:tcW w:w="1426" w:type="pct"/>
            <w:tcBorders>
              <w:bottom w:val="nil"/>
              <w:right w:val="nil"/>
            </w:tcBorders>
          </w:tcPr>
          <w:p w:rsidR="005028DF" w:rsidRPr="00E632B4" w:rsidRDefault="005028DF" w:rsidP="005028DF">
            <w:pPr>
              <w:rPr>
                <w:rFonts w:cs="Times New Roman"/>
                <w:b/>
                <w:sz w:val="20"/>
                <w:szCs w:val="20"/>
              </w:rPr>
            </w:pPr>
          </w:p>
          <w:p w:rsidR="005028DF" w:rsidRPr="00E632B4" w:rsidRDefault="005028DF" w:rsidP="005028DF">
            <w:pPr>
              <w:rPr>
                <w:rFonts w:cs="Times New Roman"/>
                <w:b/>
                <w:sz w:val="20"/>
                <w:szCs w:val="20"/>
              </w:rPr>
            </w:pPr>
            <w:r w:rsidRPr="00E632B4">
              <w:rPr>
                <w:rFonts w:cs="Times New Roman"/>
                <w:b/>
                <w:sz w:val="20"/>
                <w:szCs w:val="20"/>
              </w:rPr>
              <w:t>Percentage of positive cell</w:t>
            </w:r>
          </w:p>
        </w:tc>
        <w:tc>
          <w:tcPr>
            <w:tcW w:w="1074"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920"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-.223</w:t>
            </w:r>
          </w:p>
        </w:tc>
        <w:tc>
          <w:tcPr>
            <w:tcW w:w="1580" w:type="pct"/>
            <w:tcBorders>
              <w:left w:val="nil"/>
              <w:bottom w:val="nil"/>
            </w:tcBorders>
          </w:tcPr>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.307</w:t>
            </w:r>
          </w:p>
        </w:tc>
      </w:tr>
      <w:tr w:rsidR="005028DF" w:rsidRPr="00E632B4" w:rsidTr="005028DF">
        <w:trPr>
          <w:jc w:val="center"/>
        </w:trPr>
        <w:tc>
          <w:tcPr>
            <w:tcW w:w="1426" w:type="pct"/>
            <w:tcBorders>
              <w:top w:val="nil"/>
              <w:bottom w:val="single" w:sz="4" w:space="0" w:color="auto"/>
              <w:right w:val="nil"/>
            </w:tcBorders>
          </w:tcPr>
          <w:p w:rsidR="005028DF" w:rsidRPr="00E632B4" w:rsidRDefault="005028DF" w:rsidP="005028DF">
            <w:pPr>
              <w:rPr>
                <w:rFonts w:cs="Times New Roman"/>
                <w:b/>
                <w:sz w:val="20"/>
                <w:szCs w:val="20"/>
              </w:rPr>
            </w:pPr>
          </w:p>
        </w:tc>
        <w:tc>
          <w:tcPr>
            <w:tcW w:w="1074"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-.223</w:t>
            </w:r>
          </w:p>
          <w:p w:rsidR="005028DF" w:rsidRPr="00E632B4" w:rsidRDefault="005028DF" w:rsidP="005028DF">
            <w:pPr>
              <w:rPr>
                <w:rFonts w:cs="Times New Roman"/>
                <w:sz w:val="20"/>
                <w:szCs w:val="20"/>
              </w:rPr>
            </w:pPr>
          </w:p>
        </w:tc>
        <w:tc>
          <w:tcPr>
            <w:tcW w:w="920"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1580" w:type="pct"/>
            <w:tcBorders>
              <w:top w:val="nil"/>
              <w:left w:val="nil"/>
              <w:bottom w:val="single" w:sz="4" w:space="0" w:color="auto"/>
            </w:tcBorders>
          </w:tcPr>
          <w:p w:rsidR="005028DF" w:rsidRPr="00E632B4" w:rsidRDefault="005028DF" w:rsidP="005028DF">
            <w:pPr>
              <w:rPr>
                <w:rFonts w:cs="Times New Roman"/>
                <w:sz w:val="20"/>
                <w:szCs w:val="20"/>
              </w:rPr>
            </w:pPr>
          </w:p>
        </w:tc>
      </w:tr>
      <w:tr w:rsidR="005028DF" w:rsidRPr="00E632B4" w:rsidTr="005028DF">
        <w:trPr>
          <w:jc w:val="center"/>
        </w:trPr>
        <w:tc>
          <w:tcPr>
            <w:tcW w:w="1426" w:type="pct"/>
            <w:tcBorders>
              <w:bottom w:val="nil"/>
              <w:right w:val="nil"/>
            </w:tcBorders>
          </w:tcPr>
          <w:p w:rsidR="005028DF" w:rsidRPr="00E632B4" w:rsidRDefault="005028DF" w:rsidP="005028DF">
            <w:pPr>
              <w:rPr>
                <w:rFonts w:cs="Times New Roman"/>
                <w:b/>
                <w:sz w:val="20"/>
                <w:szCs w:val="20"/>
              </w:rPr>
            </w:pPr>
          </w:p>
          <w:p w:rsidR="005028DF" w:rsidRPr="00E632B4" w:rsidRDefault="005028DF" w:rsidP="005028DF">
            <w:pPr>
              <w:rPr>
                <w:rFonts w:cs="Times New Roman"/>
                <w:b/>
                <w:sz w:val="20"/>
                <w:szCs w:val="20"/>
              </w:rPr>
            </w:pPr>
            <w:r w:rsidRPr="00E632B4">
              <w:rPr>
                <w:rFonts w:cs="Times New Roman"/>
                <w:b/>
                <w:sz w:val="20"/>
                <w:szCs w:val="20"/>
              </w:rPr>
              <w:t>10% strong positive cells</w:t>
            </w:r>
          </w:p>
        </w:tc>
        <w:tc>
          <w:tcPr>
            <w:tcW w:w="1074"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920"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.227</w:t>
            </w:r>
          </w:p>
        </w:tc>
        <w:tc>
          <w:tcPr>
            <w:tcW w:w="1580" w:type="pct"/>
            <w:tcBorders>
              <w:left w:val="nil"/>
              <w:bottom w:val="nil"/>
            </w:tcBorders>
          </w:tcPr>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.211</w:t>
            </w:r>
          </w:p>
        </w:tc>
      </w:tr>
      <w:tr w:rsidR="005028DF" w:rsidRPr="00E632B4" w:rsidTr="005028DF">
        <w:trPr>
          <w:jc w:val="center"/>
        </w:trPr>
        <w:tc>
          <w:tcPr>
            <w:tcW w:w="1426" w:type="pct"/>
            <w:tcBorders>
              <w:top w:val="nil"/>
              <w:bottom w:val="single" w:sz="4" w:space="0" w:color="auto"/>
              <w:right w:val="nil"/>
            </w:tcBorders>
          </w:tcPr>
          <w:p w:rsidR="005028DF" w:rsidRPr="00E632B4" w:rsidRDefault="005028DF" w:rsidP="005028DF">
            <w:pPr>
              <w:rPr>
                <w:rFonts w:cs="Times New Roman"/>
                <w:b/>
                <w:sz w:val="20"/>
                <w:szCs w:val="20"/>
              </w:rPr>
            </w:pPr>
          </w:p>
        </w:tc>
        <w:tc>
          <w:tcPr>
            <w:tcW w:w="1074"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.227</w:t>
            </w:r>
          </w:p>
          <w:p w:rsidR="005028DF" w:rsidRPr="00E632B4" w:rsidRDefault="005028DF" w:rsidP="005028DF">
            <w:pPr>
              <w:rPr>
                <w:rFonts w:cs="Times New Roman"/>
                <w:sz w:val="20"/>
                <w:szCs w:val="20"/>
              </w:rPr>
            </w:pPr>
          </w:p>
        </w:tc>
        <w:tc>
          <w:tcPr>
            <w:tcW w:w="920"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1580" w:type="pct"/>
            <w:tcBorders>
              <w:top w:val="nil"/>
              <w:left w:val="nil"/>
              <w:bottom w:val="single" w:sz="4" w:space="0" w:color="auto"/>
            </w:tcBorders>
          </w:tcPr>
          <w:p w:rsidR="005028DF" w:rsidRPr="00E632B4" w:rsidRDefault="005028DF" w:rsidP="005028DF">
            <w:pPr>
              <w:rPr>
                <w:rFonts w:cs="Times New Roman"/>
                <w:sz w:val="20"/>
                <w:szCs w:val="20"/>
              </w:rPr>
            </w:pPr>
          </w:p>
        </w:tc>
      </w:tr>
      <w:tr w:rsidR="005028DF" w:rsidRPr="00E632B4" w:rsidTr="005028DF">
        <w:trPr>
          <w:jc w:val="center"/>
        </w:trPr>
        <w:tc>
          <w:tcPr>
            <w:tcW w:w="1426" w:type="pct"/>
            <w:tcBorders>
              <w:bottom w:val="nil"/>
              <w:right w:val="nil"/>
            </w:tcBorders>
          </w:tcPr>
          <w:p w:rsidR="005028DF" w:rsidRPr="00E632B4" w:rsidRDefault="005028DF" w:rsidP="005028DF">
            <w:pPr>
              <w:rPr>
                <w:rFonts w:cs="Times New Roman"/>
                <w:b/>
                <w:sz w:val="20"/>
                <w:szCs w:val="20"/>
              </w:rPr>
            </w:pPr>
          </w:p>
          <w:p w:rsidR="005028DF" w:rsidRPr="00E632B4" w:rsidRDefault="005028DF" w:rsidP="005028DF">
            <w:pPr>
              <w:rPr>
                <w:rFonts w:cs="Times New Roman"/>
                <w:b/>
                <w:sz w:val="20"/>
                <w:szCs w:val="20"/>
              </w:rPr>
            </w:pPr>
            <w:r w:rsidRPr="00E632B4">
              <w:rPr>
                <w:rFonts w:cs="Times New Roman"/>
                <w:b/>
                <w:sz w:val="20"/>
                <w:szCs w:val="20"/>
              </w:rPr>
              <w:t>20% strong positive cells</w:t>
            </w:r>
          </w:p>
        </w:tc>
        <w:tc>
          <w:tcPr>
            <w:tcW w:w="1074"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920"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.204</w:t>
            </w:r>
          </w:p>
        </w:tc>
        <w:tc>
          <w:tcPr>
            <w:tcW w:w="1580" w:type="pct"/>
            <w:tcBorders>
              <w:left w:val="nil"/>
              <w:bottom w:val="nil"/>
            </w:tcBorders>
          </w:tcPr>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.362</w:t>
            </w:r>
          </w:p>
        </w:tc>
      </w:tr>
      <w:tr w:rsidR="005028DF" w:rsidRPr="00E632B4" w:rsidTr="005028DF">
        <w:trPr>
          <w:jc w:val="center"/>
        </w:trPr>
        <w:tc>
          <w:tcPr>
            <w:tcW w:w="1426" w:type="pct"/>
            <w:tcBorders>
              <w:top w:val="nil"/>
              <w:bottom w:val="single" w:sz="4" w:space="0" w:color="auto"/>
              <w:right w:val="nil"/>
            </w:tcBorders>
          </w:tcPr>
          <w:p w:rsidR="005028DF" w:rsidRPr="00E632B4" w:rsidRDefault="005028DF" w:rsidP="005028DF">
            <w:pPr>
              <w:rPr>
                <w:rFonts w:cs="Times New Roman"/>
                <w:b/>
                <w:sz w:val="20"/>
                <w:szCs w:val="20"/>
              </w:rPr>
            </w:pPr>
          </w:p>
        </w:tc>
        <w:tc>
          <w:tcPr>
            <w:tcW w:w="1074"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.204</w:t>
            </w:r>
          </w:p>
          <w:p w:rsidR="005028DF" w:rsidRPr="00E632B4" w:rsidRDefault="005028DF" w:rsidP="005028DF">
            <w:pPr>
              <w:rPr>
                <w:rFonts w:cs="Times New Roman"/>
                <w:sz w:val="20"/>
                <w:szCs w:val="20"/>
              </w:rPr>
            </w:pPr>
          </w:p>
        </w:tc>
        <w:tc>
          <w:tcPr>
            <w:tcW w:w="920" w:type="pct"/>
            <w:tcBorders>
              <w:top w:val="nil"/>
              <w:left w:val="nil"/>
              <w:bottom w:val="single" w:sz="4" w:space="0" w:color="auto"/>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1580" w:type="pct"/>
            <w:tcBorders>
              <w:top w:val="nil"/>
              <w:left w:val="nil"/>
              <w:bottom w:val="single" w:sz="4" w:space="0" w:color="auto"/>
            </w:tcBorders>
          </w:tcPr>
          <w:p w:rsidR="005028DF" w:rsidRPr="00E632B4" w:rsidRDefault="005028DF" w:rsidP="005028DF">
            <w:pPr>
              <w:rPr>
                <w:rFonts w:cs="Times New Roman"/>
                <w:sz w:val="20"/>
                <w:szCs w:val="20"/>
              </w:rPr>
            </w:pPr>
          </w:p>
        </w:tc>
      </w:tr>
      <w:tr w:rsidR="005028DF" w:rsidRPr="00E632B4" w:rsidTr="005028DF">
        <w:trPr>
          <w:jc w:val="center"/>
        </w:trPr>
        <w:tc>
          <w:tcPr>
            <w:tcW w:w="1426" w:type="pct"/>
            <w:tcBorders>
              <w:bottom w:val="nil"/>
              <w:right w:val="nil"/>
            </w:tcBorders>
          </w:tcPr>
          <w:p w:rsidR="005028DF" w:rsidRPr="00E632B4" w:rsidRDefault="005028DF" w:rsidP="005028DF">
            <w:pPr>
              <w:rPr>
                <w:rFonts w:cs="Times New Roman"/>
                <w:b/>
                <w:sz w:val="20"/>
                <w:szCs w:val="20"/>
              </w:rPr>
            </w:pPr>
          </w:p>
          <w:p w:rsidR="005028DF" w:rsidRPr="00E632B4" w:rsidRDefault="005028DF" w:rsidP="005028DF">
            <w:pPr>
              <w:rPr>
                <w:rFonts w:cs="Times New Roman"/>
                <w:b/>
                <w:sz w:val="20"/>
                <w:szCs w:val="20"/>
              </w:rPr>
            </w:pPr>
            <w:r w:rsidRPr="00E632B4">
              <w:rPr>
                <w:rFonts w:cs="Times New Roman"/>
                <w:b/>
                <w:sz w:val="20"/>
                <w:szCs w:val="20"/>
              </w:rPr>
              <w:t>30% strong positive cells</w:t>
            </w:r>
          </w:p>
        </w:tc>
        <w:tc>
          <w:tcPr>
            <w:tcW w:w="1074"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920" w:type="pct"/>
            <w:tcBorders>
              <w:left w:val="nil"/>
              <w:bottom w:val="nil"/>
              <w:right w:val="nil"/>
            </w:tcBorders>
          </w:tcPr>
          <w:p w:rsidR="005028DF" w:rsidRPr="00E632B4" w:rsidRDefault="005028DF" w:rsidP="005028DF">
            <w:pPr>
              <w:rPr>
                <w:rFonts w:cs="Times New Roman"/>
                <w:sz w:val="20"/>
                <w:szCs w:val="20"/>
              </w:rPr>
            </w:pPr>
            <w:r w:rsidRPr="00E632B4">
              <w:rPr>
                <w:rFonts w:cs="Times New Roman"/>
                <w:sz w:val="20"/>
                <w:szCs w:val="20"/>
              </w:rPr>
              <w:t>.325</w:t>
            </w:r>
          </w:p>
        </w:tc>
        <w:tc>
          <w:tcPr>
            <w:tcW w:w="1580" w:type="pct"/>
            <w:tcBorders>
              <w:left w:val="nil"/>
              <w:bottom w:val="nil"/>
            </w:tcBorders>
          </w:tcPr>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.139</w:t>
            </w:r>
          </w:p>
        </w:tc>
      </w:tr>
      <w:tr w:rsidR="005028DF" w:rsidRPr="00E632B4" w:rsidTr="005028DF">
        <w:trPr>
          <w:jc w:val="center"/>
        </w:trPr>
        <w:tc>
          <w:tcPr>
            <w:tcW w:w="1426" w:type="pct"/>
            <w:tcBorders>
              <w:top w:val="nil"/>
              <w:right w:val="nil"/>
            </w:tcBorders>
          </w:tcPr>
          <w:p w:rsidR="005028DF" w:rsidRPr="00E632B4" w:rsidRDefault="005028DF" w:rsidP="005028DF">
            <w:pPr>
              <w:rPr>
                <w:rFonts w:cs="Times New Roman"/>
                <w:b/>
                <w:sz w:val="20"/>
                <w:szCs w:val="20"/>
              </w:rPr>
            </w:pPr>
          </w:p>
        </w:tc>
        <w:tc>
          <w:tcPr>
            <w:tcW w:w="1074" w:type="pct"/>
            <w:tcBorders>
              <w:top w:val="nil"/>
              <w:left w:val="nil"/>
              <w:right w:val="nil"/>
            </w:tcBorders>
          </w:tcPr>
          <w:p w:rsidR="005028DF" w:rsidRPr="00E632B4" w:rsidRDefault="005028DF" w:rsidP="005028DF">
            <w:pPr>
              <w:rPr>
                <w:rFonts w:cs="Times New Roman"/>
                <w:sz w:val="20"/>
                <w:szCs w:val="20"/>
              </w:rPr>
            </w:pPr>
            <w:r w:rsidRPr="00E632B4">
              <w:rPr>
                <w:rFonts w:cs="Times New Roman"/>
                <w:sz w:val="20"/>
                <w:szCs w:val="20"/>
              </w:rPr>
              <w:t>.325</w:t>
            </w:r>
          </w:p>
          <w:p w:rsidR="005028DF" w:rsidRPr="00E632B4" w:rsidRDefault="005028DF" w:rsidP="005028DF">
            <w:pPr>
              <w:rPr>
                <w:rFonts w:cs="Times New Roman"/>
                <w:sz w:val="20"/>
                <w:szCs w:val="20"/>
              </w:rPr>
            </w:pPr>
          </w:p>
        </w:tc>
        <w:tc>
          <w:tcPr>
            <w:tcW w:w="920" w:type="pct"/>
            <w:tcBorders>
              <w:top w:val="nil"/>
              <w:left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tc>
        <w:tc>
          <w:tcPr>
            <w:tcW w:w="1580" w:type="pct"/>
            <w:tcBorders>
              <w:top w:val="nil"/>
              <w:left w:val="nil"/>
            </w:tcBorders>
          </w:tcPr>
          <w:p w:rsidR="005028DF" w:rsidRPr="00E632B4" w:rsidRDefault="005028DF" w:rsidP="005028DF">
            <w:pPr>
              <w:rPr>
                <w:rFonts w:cs="Times New Roman"/>
                <w:sz w:val="20"/>
                <w:szCs w:val="20"/>
              </w:rPr>
            </w:pPr>
          </w:p>
        </w:tc>
      </w:tr>
      <w:tr w:rsidR="005028DF" w:rsidRPr="00E632B4" w:rsidTr="005028DF">
        <w:trPr>
          <w:jc w:val="center"/>
        </w:trPr>
        <w:tc>
          <w:tcPr>
            <w:tcW w:w="1426" w:type="pct"/>
            <w:tcBorders>
              <w:right w:val="nil"/>
            </w:tcBorders>
          </w:tcPr>
          <w:p w:rsidR="005028DF" w:rsidRPr="00E632B4" w:rsidRDefault="005028DF" w:rsidP="005028DF">
            <w:pPr>
              <w:rPr>
                <w:rFonts w:cs="Times New Roman"/>
                <w:b/>
                <w:sz w:val="20"/>
                <w:szCs w:val="20"/>
              </w:rPr>
            </w:pPr>
          </w:p>
          <w:p w:rsidR="005028DF" w:rsidRPr="00E632B4" w:rsidRDefault="005028DF" w:rsidP="005028DF">
            <w:pPr>
              <w:rPr>
                <w:rFonts w:cs="Times New Roman"/>
                <w:b/>
                <w:sz w:val="20"/>
                <w:szCs w:val="20"/>
              </w:rPr>
            </w:pPr>
            <w:r w:rsidRPr="00E632B4">
              <w:rPr>
                <w:rFonts w:cs="Times New Roman"/>
                <w:b/>
                <w:sz w:val="20"/>
                <w:szCs w:val="20"/>
              </w:rPr>
              <w:t>40% strong positive cells</w:t>
            </w:r>
          </w:p>
        </w:tc>
        <w:tc>
          <w:tcPr>
            <w:tcW w:w="1074" w:type="pct"/>
            <w:tcBorders>
              <w:left w:val="nil"/>
              <w:right w:val="nil"/>
            </w:tcBorders>
          </w:tcPr>
          <w:p w:rsidR="005028DF" w:rsidRPr="00E632B4" w:rsidRDefault="005028DF" w:rsidP="005028DF">
            <w:pPr>
              <w:rPr>
                <w:rFonts w:cs="Times New Roman"/>
                <w:sz w:val="20"/>
                <w:szCs w:val="20"/>
              </w:rPr>
            </w:pPr>
            <w:r w:rsidRPr="00E632B4">
              <w:rPr>
                <w:rFonts w:cs="Times New Roman"/>
                <w:sz w:val="20"/>
                <w:szCs w:val="20"/>
              </w:rPr>
              <w:t>1.000</w:t>
            </w:r>
          </w:p>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.471</w:t>
            </w:r>
          </w:p>
        </w:tc>
        <w:tc>
          <w:tcPr>
            <w:tcW w:w="920" w:type="pct"/>
            <w:tcBorders>
              <w:left w:val="nil"/>
              <w:right w:val="nil"/>
            </w:tcBorders>
          </w:tcPr>
          <w:p w:rsidR="005028DF" w:rsidRDefault="005028DF" w:rsidP="005028DF">
            <w:pPr>
              <w:rPr>
                <w:rFonts w:cs="Times New Roman"/>
                <w:sz w:val="20"/>
                <w:szCs w:val="20"/>
              </w:rPr>
            </w:pPr>
            <w:r w:rsidRPr="00E632B4">
              <w:rPr>
                <w:rFonts w:cs="Times New Roman"/>
                <w:sz w:val="20"/>
                <w:szCs w:val="20"/>
              </w:rPr>
              <w:t>.471</w:t>
            </w:r>
          </w:p>
          <w:p w:rsidR="005028DF" w:rsidRDefault="005028DF" w:rsidP="005028DF">
            <w:pPr>
              <w:rPr>
                <w:rFonts w:cs="Times New Roman"/>
                <w:sz w:val="20"/>
                <w:szCs w:val="20"/>
              </w:rPr>
            </w:pPr>
          </w:p>
          <w:p w:rsidR="005028DF" w:rsidRPr="00E632B4" w:rsidRDefault="005028DF" w:rsidP="005028DF">
            <w:pPr>
              <w:rPr>
                <w:rFonts w:cs="Times New Roman"/>
                <w:sz w:val="20"/>
                <w:szCs w:val="20"/>
              </w:rPr>
            </w:pPr>
            <w:r>
              <w:rPr>
                <w:rFonts w:cs="Times New Roman"/>
                <w:sz w:val="20"/>
                <w:szCs w:val="20"/>
              </w:rPr>
              <w:t>1.000</w:t>
            </w:r>
          </w:p>
        </w:tc>
        <w:tc>
          <w:tcPr>
            <w:tcW w:w="1580" w:type="pct"/>
            <w:tcBorders>
              <w:left w:val="nil"/>
            </w:tcBorders>
          </w:tcPr>
          <w:p w:rsidR="005028DF" w:rsidRPr="00E632B4" w:rsidRDefault="005028DF" w:rsidP="005028DF">
            <w:pPr>
              <w:rPr>
                <w:rFonts w:cs="Times New Roman"/>
                <w:sz w:val="20"/>
                <w:szCs w:val="20"/>
              </w:rPr>
            </w:pPr>
          </w:p>
          <w:p w:rsidR="005028DF" w:rsidRPr="00E632B4" w:rsidRDefault="005028DF" w:rsidP="005028DF">
            <w:pPr>
              <w:rPr>
                <w:rFonts w:cs="Times New Roman"/>
                <w:sz w:val="20"/>
                <w:szCs w:val="20"/>
              </w:rPr>
            </w:pPr>
            <w:r w:rsidRPr="00E632B4">
              <w:rPr>
                <w:rFonts w:cs="Times New Roman"/>
                <w:sz w:val="20"/>
                <w:szCs w:val="20"/>
              </w:rPr>
              <w:t>.027</w:t>
            </w:r>
          </w:p>
        </w:tc>
      </w:tr>
    </w:tbl>
    <w:p w:rsidR="005028DF" w:rsidRDefault="005028DF" w:rsidP="005028DF"/>
    <w:p w:rsidR="005028DF" w:rsidRDefault="005028DF" w:rsidP="005028DF">
      <w:r>
        <w:br w:type="page"/>
      </w:r>
    </w:p>
    <w:p w:rsidR="005028DF" w:rsidRPr="003E7DC1" w:rsidRDefault="005028DF" w:rsidP="005028DF">
      <w:pPr>
        <w:ind w:left="1440"/>
        <w:rPr>
          <w:b/>
          <w:szCs w:val="24"/>
        </w:rPr>
      </w:pPr>
      <w:r>
        <w:rPr>
          <w:b/>
          <w:szCs w:val="24"/>
        </w:rPr>
        <w:lastRenderedPageBreak/>
        <w:t xml:space="preserve">Figure 1: staining intensity of proliferative oral epithelial cells </w:t>
      </w:r>
    </w:p>
    <w:tbl>
      <w:tblPr>
        <w:tblStyle w:val="TableGrid"/>
        <w:tblW w:w="3709" w:type="pct"/>
        <w:jc w:val="center"/>
        <w:tblLayout w:type="fixed"/>
        <w:tblLook w:val="04A0" w:firstRow="1" w:lastRow="0" w:firstColumn="1" w:lastColumn="0" w:noHBand="0" w:noVBand="1"/>
      </w:tblPr>
      <w:tblGrid>
        <w:gridCol w:w="1398"/>
        <w:gridCol w:w="2931"/>
        <w:gridCol w:w="2774"/>
      </w:tblGrid>
      <w:tr w:rsidR="005028DF" w:rsidRPr="00E632B4" w:rsidTr="005028DF">
        <w:trPr>
          <w:trHeight w:val="256"/>
          <w:jc w:val="center"/>
        </w:trPr>
        <w:tc>
          <w:tcPr>
            <w:tcW w:w="5000" w:type="pct"/>
            <w:gridSpan w:val="3"/>
          </w:tcPr>
          <w:p w:rsidR="005028DF" w:rsidRPr="00E632B4" w:rsidRDefault="005028DF" w:rsidP="005028DF">
            <w:pPr>
              <w:ind w:left="1440"/>
              <w:jc w:val="center"/>
              <w:rPr>
                <w:rFonts w:cs="Times New Roman"/>
              </w:rPr>
            </w:pPr>
            <w:r w:rsidRPr="00E632B4">
              <w:rPr>
                <w:rFonts w:cs="Times New Roman"/>
                <w:b/>
              </w:rPr>
              <w:t>Low intensity</w:t>
            </w:r>
            <w:r w:rsidR="00713925">
              <w:rPr>
                <w:rFonts w:cs="Times New Roman"/>
                <w:b/>
              </w:rPr>
              <w:t xml:space="preserve">                           </w:t>
            </w:r>
            <w:r w:rsidRPr="00E632B4">
              <w:rPr>
                <w:rFonts w:cs="Times New Roman"/>
                <w:b/>
              </w:rPr>
              <w:t>strong intensity</w:t>
            </w:r>
          </w:p>
        </w:tc>
      </w:tr>
      <w:tr w:rsidR="005028DF" w:rsidRPr="00E632B4" w:rsidTr="005028DF">
        <w:trPr>
          <w:trHeight w:val="2369"/>
          <w:jc w:val="center"/>
        </w:trPr>
        <w:tc>
          <w:tcPr>
            <w:tcW w:w="984" w:type="pct"/>
          </w:tcPr>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b/>
              </w:rPr>
            </w:pPr>
            <w:r w:rsidRPr="00E632B4">
              <w:rPr>
                <w:rFonts w:cs="Times New Roman"/>
                <w:b/>
              </w:rPr>
              <w:t>Normal oral mucosa</w:t>
            </w:r>
          </w:p>
        </w:tc>
        <w:tc>
          <w:tcPr>
            <w:tcW w:w="2063" w:type="pct"/>
          </w:tcPr>
          <w:p w:rsidR="005028DF" w:rsidRPr="00E632B4" w:rsidRDefault="00C9252C" w:rsidP="005028DF">
            <w:pPr>
              <w:jc w:val="center"/>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1109345</wp:posOffset>
                      </wp:positionV>
                      <wp:extent cx="255270" cy="3238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E4" w:rsidRPr="0087457F" w:rsidRDefault="004A62E4" w:rsidP="005028DF">
                                  <w:pPr>
                                    <w:rPr>
                                      <w:b/>
                                      <w:sz w:val="32"/>
                                    </w:rPr>
                                  </w:pPr>
                                  <w:r w:rsidRPr="00A72335">
                                    <w:rPr>
                                      <w:b/>
                                      <w:sz w:val="32"/>
                                    </w:rPr>
                                    <w:t>A</w:t>
                                  </w:r>
                                  <w:r>
                                    <w:rPr>
                                      <w:b/>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75pt;margin-top:87.35pt;width:20.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" filled="f" stroked="f" strokeweight=".5pt">
                      <v:path arrowok="t"/>
                      <v:textbox>
                        <w:txbxContent>
                          <w:p w:rsidR="004A62E4" w:rsidRPr="0087457F" w:rsidRDefault="004A62E4" w:rsidP="005028DF">
                            <w:pPr>
                              <w:rPr>
                                <w:b/>
                                <w:sz w:val="32"/>
                              </w:rPr>
                            </w:pPr>
                            <w:r w:rsidRPr="00A72335">
                              <w:rPr>
                                <w:b/>
                                <w:sz w:val="32"/>
                              </w:rPr>
                              <w:t>A</w:t>
                            </w:r>
                            <w:r>
                              <w:rPr>
                                <w:b/>
                                <w:sz w:val="32"/>
                              </w:rPr>
                              <w:t>A</w:t>
                            </w:r>
                          </w:p>
                        </w:txbxContent>
                      </v:textbox>
                    </v:shape>
                  </w:pict>
                </mc:Fallback>
              </mc:AlternateContent>
            </w:r>
            <w:r w:rsidR="005028DF" w:rsidRPr="00E632B4">
              <w:rPr>
                <w:rFonts w:cs="Times New Roman"/>
                <w:noProof/>
              </w:rPr>
              <w:drawing>
                <wp:inline distT="0" distB="0" distL="0" distR="0">
                  <wp:extent cx="1807285" cy="1464364"/>
                  <wp:effectExtent l="0" t="0" r="2540" b="2540"/>
                  <wp:docPr id="297" name="Picture 297" descr="C:\Users\Dr. Rabia\Desktop\pics\normal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Rabia\Desktop\pics\normal25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221" t="26531" r="23871" b="33397"/>
                          <a:stretch/>
                        </pic:blipFill>
                        <pic:spPr bwMode="auto">
                          <a:xfrm>
                            <a:off x="0" y="0"/>
                            <a:ext cx="1812330" cy="146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53" w:type="pct"/>
          </w:tcPr>
          <w:p w:rsidR="005028DF" w:rsidRPr="00E632B4" w:rsidRDefault="00C9252C" w:rsidP="005028DF">
            <w:pPr>
              <w:jc w:val="center"/>
              <w:rPr>
                <w:rFonts w:cs="Times New Roman"/>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1108710</wp:posOffset>
                      </wp:positionV>
                      <wp:extent cx="265430" cy="32385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E4" w:rsidRPr="00A72335" w:rsidRDefault="004A62E4" w:rsidP="005028DF">
                                  <w:pPr>
                                    <w:rPr>
                                      <w:b/>
                                      <w:sz w:val="32"/>
                                    </w:rPr>
                                  </w:pPr>
                                  <w:r w:rsidRPr="00A72335">
                                    <w:rPr>
                                      <w:b/>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27" type="#_x0000_t202" style="position:absolute;left:0;text-align:left;margin-left:5.55pt;margin-top:87.3pt;width:20.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" filled="f" stroked="f" strokeweight=".5pt">
                      <v:path arrowok="t"/>
                      <v:textbox>
                        <w:txbxContent>
                          <w:p w:rsidR="004A62E4" w:rsidRPr="00A72335" w:rsidRDefault="004A62E4" w:rsidP="005028DF">
                            <w:pPr>
                              <w:rPr>
                                <w:b/>
                                <w:sz w:val="32"/>
                              </w:rPr>
                            </w:pPr>
                            <w:r w:rsidRPr="00A72335">
                              <w:rPr>
                                <w:b/>
                                <w:sz w:val="32"/>
                              </w:rPr>
                              <w:t>B</w:t>
                            </w:r>
                          </w:p>
                        </w:txbxContent>
                      </v:textbox>
                    </v:shape>
                  </w:pict>
                </mc:Fallback>
              </mc:AlternateContent>
            </w:r>
            <w:r w:rsidR="005028DF" w:rsidRPr="00E632B4">
              <w:rPr>
                <w:rFonts w:cs="Times New Roman"/>
                <w:noProof/>
              </w:rPr>
              <w:drawing>
                <wp:inline distT="0" distB="0" distL="0" distR="0">
                  <wp:extent cx="1721224" cy="1439716"/>
                  <wp:effectExtent l="0" t="0" r="0" b="8255"/>
                  <wp:docPr id="299" name="Picture 299" descr="C:\Users\Dr. Rabia\Desktop\pics\(normal 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Rabia\Desktop\pics\(normal 25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705" t="32307" r="34361" b="27692"/>
                          <a:stretch/>
                        </pic:blipFill>
                        <pic:spPr bwMode="auto">
                          <a:xfrm>
                            <a:off x="0" y="0"/>
                            <a:ext cx="1756159" cy="14689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8DF" w:rsidRPr="00E632B4" w:rsidTr="005028DF">
        <w:trPr>
          <w:trHeight w:val="2301"/>
          <w:jc w:val="center"/>
        </w:trPr>
        <w:tc>
          <w:tcPr>
            <w:tcW w:w="984" w:type="pct"/>
          </w:tcPr>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b/>
              </w:rPr>
            </w:pPr>
            <w:r w:rsidRPr="00E632B4">
              <w:rPr>
                <w:rFonts w:cs="Times New Roman"/>
                <w:b/>
              </w:rPr>
              <w:t>Premalignant oral lesions</w:t>
            </w:r>
          </w:p>
        </w:tc>
        <w:tc>
          <w:tcPr>
            <w:tcW w:w="2063" w:type="pct"/>
          </w:tcPr>
          <w:p w:rsidR="005028DF" w:rsidRPr="00E632B4" w:rsidRDefault="00C9252C" w:rsidP="005028DF">
            <w:pPr>
              <w:jc w:val="center"/>
              <w:rPr>
                <w:rFonts w:cs="Times New Roman"/>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1083310</wp:posOffset>
                      </wp:positionV>
                      <wp:extent cx="255270" cy="285115"/>
                      <wp:effectExtent l="0" t="0" r="0" b="63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E4" w:rsidRPr="00A72335" w:rsidRDefault="004A62E4" w:rsidP="005028DF">
                                  <w:pPr>
                                    <w:rPr>
                                      <w:b/>
                                      <w:sz w:val="32"/>
                                    </w:rPr>
                                  </w:pPr>
                                  <w:r w:rsidRPr="00A72335">
                                    <w:rPr>
                                      <w:b/>
                                      <w:sz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9" o:spid="_x0000_s1028" type="#_x0000_t202" style="position:absolute;left:0;text-align:left;margin-left:9.15pt;margin-top:85.3pt;width:20.1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" filled="f" stroked="f" strokeweight=".5pt">
                      <v:path arrowok="t"/>
                      <v:textbox>
                        <w:txbxContent>
                          <w:p w:rsidR="004A62E4" w:rsidRPr="00A72335" w:rsidRDefault="004A62E4" w:rsidP="005028DF">
                            <w:pPr>
                              <w:rPr>
                                <w:b/>
                                <w:sz w:val="32"/>
                              </w:rPr>
                            </w:pPr>
                            <w:r w:rsidRPr="00A72335">
                              <w:rPr>
                                <w:b/>
                                <w:sz w:val="32"/>
                              </w:rPr>
                              <w:t>C</w:t>
                            </w:r>
                          </w:p>
                        </w:txbxContent>
                      </v:textbox>
                    </v:shape>
                  </w:pict>
                </mc:Fallback>
              </mc:AlternateContent>
            </w:r>
            <w:r w:rsidR="005028DF" w:rsidRPr="00E632B4">
              <w:rPr>
                <w:rFonts w:cs="Times New Roman"/>
                <w:noProof/>
              </w:rPr>
              <w:drawing>
                <wp:inline distT="0" distB="0" distL="0" distR="0">
                  <wp:extent cx="1834370" cy="1463040"/>
                  <wp:effectExtent l="0" t="0" r="0" b="3810"/>
                  <wp:docPr id="305" name="Picture 305" descr="C:\Users\Dr. Rabia\Desktop\pics\PM 17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Rabia\Desktop\pics\PM 1752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311" t="29745" r="22845" b="21023"/>
                          <a:stretch/>
                        </pic:blipFill>
                        <pic:spPr bwMode="auto">
                          <a:xfrm>
                            <a:off x="0" y="0"/>
                            <a:ext cx="1842115" cy="14692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53" w:type="pct"/>
          </w:tcPr>
          <w:p w:rsidR="005028DF" w:rsidRPr="00E632B4" w:rsidRDefault="00C9252C" w:rsidP="005028DF">
            <w:pPr>
              <w:jc w:val="center"/>
              <w:rPr>
                <w:rFonts w:cs="Times New Roman"/>
              </w:rPr>
            </w:pP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1090295</wp:posOffset>
                      </wp:positionV>
                      <wp:extent cx="265430" cy="285115"/>
                      <wp:effectExtent l="0" t="0" r="0" b="63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E4" w:rsidRPr="00A72335" w:rsidRDefault="004A62E4" w:rsidP="005028DF">
                                  <w:pPr>
                                    <w:rPr>
                                      <w:b/>
                                      <w:sz w:val="32"/>
                                    </w:rPr>
                                  </w:pPr>
                                  <w:r w:rsidRPr="00A72335">
                                    <w:rPr>
                                      <w:b/>
                                      <w:sz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left:0;text-align:left;margin-left:5.7pt;margin-top:85.85pt;width:20.9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" filled="f" stroked="f" strokeweight=".5pt">
                      <v:path arrowok="t"/>
                      <v:textbox>
                        <w:txbxContent>
                          <w:p w:rsidR="004A62E4" w:rsidRPr="00A72335" w:rsidRDefault="004A62E4" w:rsidP="005028DF">
                            <w:pPr>
                              <w:rPr>
                                <w:b/>
                                <w:sz w:val="32"/>
                              </w:rPr>
                            </w:pPr>
                            <w:r w:rsidRPr="00A72335">
                              <w:rPr>
                                <w:b/>
                                <w:sz w:val="32"/>
                              </w:rPr>
                              <w:t>D</w:t>
                            </w:r>
                          </w:p>
                        </w:txbxContent>
                      </v:textbox>
                    </v:shape>
                  </w:pict>
                </mc:Fallback>
              </mc:AlternateContent>
            </w:r>
            <w:r w:rsidR="005028DF" w:rsidRPr="00E632B4">
              <w:rPr>
                <w:rFonts w:cs="Times New Roman"/>
                <w:noProof/>
              </w:rPr>
              <w:drawing>
                <wp:inline distT="0" distB="0" distL="0" distR="0">
                  <wp:extent cx="1710878" cy="1463040"/>
                  <wp:effectExtent l="0" t="0" r="3810" b="3810"/>
                  <wp:docPr id="306" name="Picture 306" descr="C:\Users\Dr. Rabia\Desktop\pics\PM1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Rabia\Desktop\pics\PM1366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076" t="31721" r="25325" b="13440"/>
                          <a:stretch/>
                        </pic:blipFill>
                        <pic:spPr bwMode="auto">
                          <a:xfrm>
                            <a:off x="0" y="0"/>
                            <a:ext cx="1720930" cy="14716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8DF" w:rsidRPr="00E632B4" w:rsidTr="005028DF">
        <w:trPr>
          <w:trHeight w:val="2290"/>
          <w:jc w:val="center"/>
        </w:trPr>
        <w:tc>
          <w:tcPr>
            <w:tcW w:w="984" w:type="pct"/>
          </w:tcPr>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rPr>
            </w:pPr>
          </w:p>
          <w:p w:rsidR="005028DF" w:rsidRPr="00E632B4" w:rsidRDefault="005028DF" w:rsidP="005028DF">
            <w:pPr>
              <w:rPr>
                <w:rFonts w:cs="Times New Roman"/>
                <w:b/>
              </w:rPr>
            </w:pPr>
            <w:r w:rsidRPr="00E632B4">
              <w:rPr>
                <w:rFonts w:cs="Times New Roman"/>
                <w:b/>
              </w:rPr>
              <w:t>Oral Squamous Cell Carcinoma</w:t>
            </w:r>
          </w:p>
        </w:tc>
        <w:tc>
          <w:tcPr>
            <w:tcW w:w="2063" w:type="pct"/>
          </w:tcPr>
          <w:p w:rsidR="005028DF" w:rsidRPr="00E632B4" w:rsidRDefault="00C9252C" w:rsidP="005028DF">
            <w:pPr>
              <w:jc w:val="center"/>
              <w:rPr>
                <w:rFonts w:cs="Times New Roman"/>
              </w:rPr>
            </w:pP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1057910</wp:posOffset>
                      </wp:positionV>
                      <wp:extent cx="255270" cy="314325"/>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E4" w:rsidRPr="00A72335" w:rsidRDefault="004A62E4" w:rsidP="005028DF">
                                  <w:pPr>
                                    <w:rPr>
                                      <w:b/>
                                      <w:sz w:val="32"/>
                                    </w:rPr>
                                  </w:pPr>
                                  <w:r w:rsidRPr="00A72335">
                                    <w:rPr>
                                      <w:b/>
                                      <w:sz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1" o:spid="_x0000_s1030" type="#_x0000_t202" style="position:absolute;left:0;text-align:left;margin-left:9.2pt;margin-top:83.3pt;width:20.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" filled="f" stroked="f" strokeweight=".5pt">
                      <v:path arrowok="t"/>
                      <v:textbox>
                        <w:txbxContent>
                          <w:p w:rsidR="004A62E4" w:rsidRPr="00A72335" w:rsidRDefault="004A62E4" w:rsidP="005028DF">
                            <w:pPr>
                              <w:rPr>
                                <w:b/>
                                <w:sz w:val="32"/>
                              </w:rPr>
                            </w:pPr>
                            <w:r w:rsidRPr="00A72335">
                              <w:rPr>
                                <w:b/>
                                <w:sz w:val="32"/>
                              </w:rPr>
                              <w:t>E</w:t>
                            </w:r>
                          </w:p>
                        </w:txbxContent>
                      </v:textbox>
                    </v:shape>
                  </w:pict>
                </mc:Fallback>
              </mc:AlternateContent>
            </w:r>
            <w:r w:rsidR="005028DF" w:rsidRPr="00E632B4">
              <w:rPr>
                <w:rFonts w:cs="Times New Roman"/>
                <w:noProof/>
              </w:rPr>
              <w:drawing>
                <wp:inline distT="0" distB="0" distL="0" distR="0">
                  <wp:extent cx="1753496" cy="1381326"/>
                  <wp:effectExtent l="0" t="0" r="0" b="0"/>
                  <wp:docPr id="308" name="Picture 308" descr="C:\Users\Dr. Rabia\Desktop\pics\OSCC 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 Rabia\Desktop\pics\OSCC 805.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034" t="30402" r="23604" b="18750"/>
                          <a:stretch/>
                        </pic:blipFill>
                        <pic:spPr bwMode="auto">
                          <a:xfrm>
                            <a:off x="0" y="0"/>
                            <a:ext cx="1765338" cy="13906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53" w:type="pct"/>
          </w:tcPr>
          <w:p w:rsidR="005028DF" w:rsidRPr="00E632B4" w:rsidRDefault="00C9252C" w:rsidP="005028DF">
            <w:pPr>
              <w:jc w:val="center"/>
              <w:rPr>
                <w:rFonts w:cs="Times New Roman"/>
              </w:rPr>
            </w:pPr>
            <w:r>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131445</wp:posOffset>
                      </wp:positionH>
                      <wp:positionV relativeFrom="paragraph">
                        <wp:posOffset>1057910</wp:posOffset>
                      </wp:positionV>
                      <wp:extent cx="274955" cy="314325"/>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E4" w:rsidRPr="00A72335" w:rsidRDefault="004A62E4" w:rsidP="005028DF">
                                  <w:pPr>
                                    <w:rPr>
                                      <w:b/>
                                      <w:sz w:val="32"/>
                                    </w:rPr>
                                  </w:pPr>
                                  <w:r w:rsidRPr="00A72335">
                                    <w:rPr>
                                      <w:b/>
                                      <w:sz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10.35pt;margin-top:83.3pt;width:21.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" filled="f" stroked="f" strokeweight=".5pt">
                      <v:path arrowok="t"/>
                      <v:textbox>
                        <w:txbxContent>
                          <w:p w:rsidR="004A62E4" w:rsidRPr="00A72335" w:rsidRDefault="004A62E4" w:rsidP="005028DF">
                            <w:pPr>
                              <w:rPr>
                                <w:b/>
                                <w:sz w:val="32"/>
                              </w:rPr>
                            </w:pPr>
                            <w:r w:rsidRPr="00A72335">
                              <w:rPr>
                                <w:b/>
                                <w:sz w:val="32"/>
                              </w:rPr>
                              <w:t>F</w:t>
                            </w:r>
                          </w:p>
                        </w:txbxContent>
                      </v:textbox>
                    </v:shape>
                  </w:pict>
                </mc:Fallback>
              </mc:AlternateContent>
            </w:r>
            <w:r w:rsidR="005028DF" w:rsidRPr="00E632B4">
              <w:rPr>
                <w:rFonts w:cs="Times New Roman"/>
                <w:noProof/>
              </w:rPr>
              <w:drawing>
                <wp:inline distT="0" distB="0" distL="0" distR="0">
                  <wp:extent cx="1710466" cy="1376979"/>
                  <wp:effectExtent l="0" t="0" r="4445" b="0"/>
                  <wp:docPr id="309" name="Picture 309" descr="C:\Users\Dr. Rabia\Desktop\pics\OSCC 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Rabia\Desktop\pics\OSCC 1034.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561" t="28273" r="25877" b="19896"/>
                          <a:stretch/>
                        </pic:blipFill>
                        <pic:spPr bwMode="auto">
                          <a:xfrm>
                            <a:off x="0" y="0"/>
                            <a:ext cx="1744557" cy="14044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028DF" w:rsidRPr="00E632B4" w:rsidRDefault="005028DF" w:rsidP="005028DF">
      <w:pPr>
        <w:spacing w:before="120" w:after="120"/>
        <w:ind w:left="720"/>
        <w:jc w:val="both"/>
        <w:rPr>
          <w:rFonts w:cs="Times New Roman"/>
          <w:b/>
          <w:szCs w:val="24"/>
        </w:rPr>
      </w:pPr>
      <w:r>
        <w:rPr>
          <w:rFonts w:cs="Times New Roman"/>
          <w:b/>
          <w:szCs w:val="24"/>
        </w:rPr>
        <w:t>Figure 1</w:t>
      </w:r>
      <w:r w:rsidRPr="00E632B4">
        <w:rPr>
          <w:rFonts w:cs="Times New Roman"/>
          <w:b/>
          <w:szCs w:val="24"/>
        </w:rPr>
        <w:t>:</w:t>
      </w:r>
      <w:r w:rsidRPr="00E632B4">
        <w:rPr>
          <w:rFonts w:cs="Times New Roman"/>
          <w:szCs w:val="24"/>
        </w:rPr>
        <w:t xml:space="preserve"> showing weak and strong staining of proliferating cells of different oral lesions at mean 92 cut off. A &amp; B:  low and strong intensity MCM3 expression in normal oral mucosa respectively. C &amp; D: low and strong intensity MCM3 expression in PMOL respectively. E &amp; F: low and strong intensity MCM3 expression OSCC respectively.</w:t>
      </w:r>
    </w:p>
    <w:p w:rsidR="005028DF" w:rsidRDefault="005028DF" w:rsidP="005028DF">
      <w:pPr>
        <w:jc w:val="center"/>
        <w:rPr>
          <w:b/>
        </w:rPr>
      </w:pPr>
    </w:p>
    <w:p w:rsidR="005028DF" w:rsidRDefault="005028DF" w:rsidP="005028DF">
      <w:pPr>
        <w:jc w:val="right"/>
        <w:rPr>
          <w:b/>
        </w:rPr>
      </w:pPr>
    </w:p>
    <w:p w:rsidR="005028DF" w:rsidRDefault="005028DF" w:rsidP="005028DF">
      <w:pPr>
        <w:spacing w:before="120" w:after="120" w:line="480" w:lineRule="auto"/>
        <w:jc w:val="right"/>
      </w:pPr>
    </w:p>
    <w:p w:rsidR="0034241C" w:rsidRPr="00DB186C" w:rsidRDefault="0034241C" w:rsidP="00DE4EF5">
      <w:pPr>
        <w:tabs>
          <w:tab w:val="right" w:pos="9360"/>
        </w:tabs>
        <w:spacing w:line="480" w:lineRule="auto"/>
        <w:rPr>
          <w:rFonts w:cs="Times New Roman"/>
        </w:rPr>
      </w:pPr>
    </w:p>
    <w:sectPr w:rsidR="0034241C" w:rsidRPr="00DB186C" w:rsidSect="00B90B7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1D" w:rsidRDefault="00572D1D" w:rsidP="0007151C">
      <w:pPr>
        <w:spacing w:after="0" w:line="240" w:lineRule="auto"/>
      </w:pPr>
      <w:r>
        <w:separator/>
      </w:r>
    </w:p>
  </w:endnote>
  <w:endnote w:type="continuationSeparator" w:id="0">
    <w:p w:rsidR="00572D1D" w:rsidRDefault="00572D1D" w:rsidP="0007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E4" w:rsidRDefault="004A62E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E4" w:rsidRDefault="004A62E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86366">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2"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A62E4" w:rsidRDefault="004A62E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86366">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4A62E4" w:rsidRDefault="004A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1D" w:rsidRDefault="00572D1D" w:rsidP="0007151C">
      <w:pPr>
        <w:spacing w:after="0" w:line="240" w:lineRule="auto"/>
      </w:pPr>
      <w:r>
        <w:separator/>
      </w:r>
    </w:p>
  </w:footnote>
  <w:footnote w:type="continuationSeparator" w:id="0">
    <w:p w:rsidR="00572D1D" w:rsidRDefault="00572D1D" w:rsidP="00071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E3A"/>
    <w:multiLevelType w:val="hybridMultilevel"/>
    <w:tmpl w:val="008EA4A6"/>
    <w:lvl w:ilvl="0" w:tplc="01489C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181A"/>
    <w:multiLevelType w:val="hybridMultilevel"/>
    <w:tmpl w:val="9086C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E17F12"/>
    <w:multiLevelType w:val="hybridMultilevel"/>
    <w:tmpl w:val="646C0F3C"/>
    <w:lvl w:ilvl="0" w:tplc="D4FE8E10">
      <w:start w:val="1"/>
      <w:numFmt w:val="decimal"/>
      <w:pStyle w:val="CUSTOMREFRENCESTYLE"/>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B7A22"/>
    <w:multiLevelType w:val="hybridMultilevel"/>
    <w:tmpl w:val="3516FC2A"/>
    <w:lvl w:ilvl="0" w:tplc="A47E0F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F42B5"/>
    <w:multiLevelType w:val="hybridMultilevel"/>
    <w:tmpl w:val="106C78DC"/>
    <w:lvl w:ilvl="0" w:tplc="E73468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955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982063C"/>
    <w:multiLevelType w:val="hybridMultilevel"/>
    <w:tmpl w:val="EC728576"/>
    <w:lvl w:ilvl="0" w:tplc="89C6138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81091"/>
    <w:multiLevelType w:val="hybridMultilevel"/>
    <w:tmpl w:val="6D3C3282"/>
    <w:lvl w:ilvl="0" w:tplc="7A7EA086">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E72B5"/>
    <w:multiLevelType w:val="hybridMultilevel"/>
    <w:tmpl w:val="C7EC25D8"/>
    <w:lvl w:ilvl="0" w:tplc="558404E0">
      <w:start w:val="1"/>
      <w:numFmt w:val="decimal"/>
      <w:lvlText w:val="[%1]"/>
      <w:lvlJc w:val="righ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85D1C"/>
    <w:multiLevelType w:val="hybridMultilevel"/>
    <w:tmpl w:val="CC8E174A"/>
    <w:lvl w:ilvl="0" w:tplc="E730C28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3"/>
  </w:num>
  <w:num w:numId="5">
    <w:abstractNumId w:val="0"/>
  </w:num>
  <w:num w:numId="6">
    <w:abstractNumId w:val="4"/>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06C97"/>
    <w:rsid w:val="00007468"/>
    <w:rsid w:val="0001502C"/>
    <w:rsid w:val="00020B50"/>
    <w:rsid w:val="0002133F"/>
    <w:rsid w:val="000249A1"/>
    <w:rsid w:val="00035791"/>
    <w:rsid w:val="00060C13"/>
    <w:rsid w:val="000625E3"/>
    <w:rsid w:val="0007151C"/>
    <w:rsid w:val="00072D69"/>
    <w:rsid w:val="00086366"/>
    <w:rsid w:val="000A1203"/>
    <w:rsid w:val="000A75B3"/>
    <w:rsid w:val="000A78BF"/>
    <w:rsid w:val="000B1B6D"/>
    <w:rsid w:val="000B771C"/>
    <w:rsid w:val="000C5724"/>
    <w:rsid w:val="000F5DE8"/>
    <w:rsid w:val="00100B96"/>
    <w:rsid w:val="00101163"/>
    <w:rsid w:val="001017CD"/>
    <w:rsid w:val="001061CB"/>
    <w:rsid w:val="00111A65"/>
    <w:rsid w:val="00112925"/>
    <w:rsid w:val="00113140"/>
    <w:rsid w:val="00133F47"/>
    <w:rsid w:val="001376B6"/>
    <w:rsid w:val="00152C8D"/>
    <w:rsid w:val="00156036"/>
    <w:rsid w:val="00160061"/>
    <w:rsid w:val="001643FB"/>
    <w:rsid w:val="00165B38"/>
    <w:rsid w:val="00174055"/>
    <w:rsid w:val="001770B6"/>
    <w:rsid w:val="001921ED"/>
    <w:rsid w:val="00194B57"/>
    <w:rsid w:val="001A6553"/>
    <w:rsid w:val="001B0CC7"/>
    <w:rsid w:val="001C0C11"/>
    <w:rsid w:val="001C5B89"/>
    <w:rsid w:val="001D38CC"/>
    <w:rsid w:val="001E0295"/>
    <w:rsid w:val="001E45FC"/>
    <w:rsid w:val="001E6ED1"/>
    <w:rsid w:val="001F4948"/>
    <w:rsid w:val="0020420E"/>
    <w:rsid w:val="00231269"/>
    <w:rsid w:val="00240BCC"/>
    <w:rsid w:val="00257F26"/>
    <w:rsid w:val="002639EF"/>
    <w:rsid w:val="002679DA"/>
    <w:rsid w:val="00275DE6"/>
    <w:rsid w:val="00277775"/>
    <w:rsid w:val="00283049"/>
    <w:rsid w:val="002A668A"/>
    <w:rsid w:val="002B3A52"/>
    <w:rsid w:val="002B793C"/>
    <w:rsid w:val="002C032A"/>
    <w:rsid w:val="002C42A4"/>
    <w:rsid w:val="002C64E2"/>
    <w:rsid w:val="002D0F1D"/>
    <w:rsid w:val="002F227A"/>
    <w:rsid w:val="002F5ADD"/>
    <w:rsid w:val="00306C97"/>
    <w:rsid w:val="0031334A"/>
    <w:rsid w:val="00330A08"/>
    <w:rsid w:val="00333711"/>
    <w:rsid w:val="0034241C"/>
    <w:rsid w:val="0034401E"/>
    <w:rsid w:val="00346F06"/>
    <w:rsid w:val="003537F2"/>
    <w:rsid w:val="00353D5E"/>
    <w:rsid w:val="003645AB"/>
    <w:rsid w:val="00366D35"/>
    <w:rsid w:val="00373658"/>
    <w:rsid w:val="003811BE"/>
    <w:rsid w:val="00384EBA"/>
    <w:rsid w:val="00385DF4"/>
    <w:rsid w:val="003909FD"/>
    <w:rsid w:val="003A79C6"/>
    <w:rsid w:val="003B2307"/>
    <w:rsid w:val="003D0663"/>
    <w:rsid w:val="003D3753"/>
    <w:rsid w:val="003D6AED"/>
    <w:rsid w:val="003E2512"/>
    <w:rsid w:val="003F078B"/>
    <w:rsid w:val="003F1675"/>
    <w:rsid w:val="003F7807"/>
    <w:rsid w:val="00403913"/>
    <w:rsid w:val="00405B53"/>
    <w:rsid w:val="0040721D"/>
    <w:rsid w:val="004077E6"/>
    <w:rsid w:val="00417476"/>
    <w:rsid w:val="00417AF7"/>
    <w:rsid w:val="00425F4A"/>
    <w:rsid w:val="0042669D"/>
    <w:rsid w:val="004278A7"/>
    <w:rsid w:val="004421EE"/>
    <w:rsid w:val="00450815"/>
    <w:rsid w:val="00466102"/>
    <w:rsid w:val="00470BC0"/>
    <w:rsid w:val="004743F5"/>
    <w:rsid w:val="00476273"/>
    <w:rsid w:val="0048775E"/>
    <w:rsid w:val="00492CE4"/>
    <w:rsid w:val="004A0880"/>
    <w:rsid w:val="004A124F"/>
    <w:rsid w:val="004A62E4"/>
    <w:rsid w:val="004A6E62"/>
    <w:rsid w:val="004B1418"/>
    <w:rsid w:val="004C6B11"/>
    <w:rsid w:val="004D004C"/>
    <w:rsid w:val="004E032F"/>
    <w:rsid w:val="005028DF"/>
    <w:rsid w:val="005166E2"/>
    <w:rsid w:val="00516AD2"/>
    <w:rsid w:val="00530AEC"/>
    <w:rsid w:val="0053216E"/>
    <w:rsid w:val="00537F54"/>
    <w:rsid w:val="005708F7"/>
    <w:rsid w:val="00572D1D"/>
    <w:rsid w:val="0058251F"/>
    <w:rsid w:val="00591BBC"/>
    <w:rsid w:val="005A2CE4"/>
    <w:rsid w:val="005A313F"/>
    <w:rsid w:val="005D41B0"/>
    <w:rsid w:val="00606FA6"/>
    <w:rsid w:val="006304FC"/>
    <w:rsid w:val="0063055C"/>
    <w:rsid w:val="006379BD"/>
    <w:rsid w:val="00647232"/>
    <w:rsid w:val="006551FB"/>
    <w:rsid w:val="0066476A"/>
    <w:rsid w:val="00666E91"/>
    <w:rsid w:val="006738FE"/>
    <w:rsid w:val="0067756D"/>
    <w:rsid w:val="00685602"/>
    <w:rsid w:val="006964B6"/>
    <w:rsid w:val="006A3DC7"/>
    <w:rsid w:val="006A3E57"/>
    <w:rsid w:val="006B5111"/>
    <w:rsid w:val="006F4E1D"/>
    <w:rsid w:val="006F785A"/>
    <w:rsid w:val="00706E14"/>
    <w:rsid w:val="00713925"/>
    <w:rsid w:val="007176B9"/>
    <w:rsid w:val="00721CD1"/>
    <w:rsid w:val="00724060"/>
    <w:rsid w:val="0072455A"/>
    <w:rsid w:val="00726C09"/>
    <w:rsid w:val="00727086"/>
    <w:rsid w:val="0076035C"/>
    <w:rsid w:val="00771DDE"/>
    <w:rsid w:val="00774C76"/>
    <w:rsid w:val="0077616E"/>
    <w:rsid w:val="00780B7A"/>
    <w:rsid w:val="00783704"/>
    <w:rsid w:val="007901F4"/>
    <w:rsid w:val="0079155E"/>
    <w:rsid w:val="007A3F10"/>
    <w:rsid w:val="007B0B7C"/>
    <w:rsid w:val="007B1100"/>
    <w:rsid w:val="007B4766"/>
    <w:rsid w:val="007C001B"/>
    <w:rsid w:val="007D0039"/>
    <w:rsid w:val="007D3880"/>
    <w:rsid w:val="007D4840"/>
    <w:rsid w:val="007D7D91"/>
    <w:rsid w:val="007E147D"/>
    <w:rsid w:val="007E2A01"/>
    <w:rsid w:val="007E76A3"/>
    <w:rsid w:val="007F7A0F"/>
    <w:rsid w:val="008107A4"/>
    <w:rsid w:val="008163C5"/>
    <w:rsid w:val="00846B57"/>
    <w:rsid w:val="008527B6"/>
    <w:rsid w:val="00856ED0"/>
    <w:rsid w:val="00877BD0"/>
    <w:rsid w:val="00882532"/>
    <w:rsid w:val="00892EE4"/>
    <w:rsid w:val="008A6CF4"/>
    <w:rsid w:val="008C286A"/>
    <w:rsid w:val="008C5226"/>
    <w:rsid w:val="008D59D3"/>
    <w:rsid w:val="008E59A4"/>
    <w:rsid w:val="008E6113"/>
    <w:rsid w:val="00902977"/>
    <w:rsid w:val="00933A18"/>
    <w:rsid w:val="009340A6"/>
    <w:rsid w:val="00940CB5"/>
    <w:rsid w:val="00941E56"/>
    <w:rsid w:val="00943B55"/>
    <w:rsid w:val="00952424"/>
    <w:rsid w:val="009537FB"/>
    <w:rsid w:val="00960751"/>
    <w:rsid w:val="0097062C"/>
    <w:rsid w:val="0097667F"/>
    <w:rsid w:val="00977289"/>
    <w:rsid w:val="00977F6F"/>
    <w:rsid w:val="00991A66"/>
    <w:rsid w:val="009C03FE"/>
    <w:rsid w:val="009C1347"/>
    <w:rsid w:val="009D0801"/>
    <w:rsid w:val="009D6C6B"/>
    <w:rsid w:val="009F0B85"/>
    <w:rsid w:val="009F177E"/>
    <w:rsid w:val="009F5BC6"/>
    <w:rsid w:val="00A1681E"/>
    <w:rsid w:val="00A17B8D"/>
    <w:rsid w:val="00A21D7B"/>
    <w:rsid w:val="00A24DC7"/>
    <w:rsid w:val="00A46EE8"/>
    <w:rsid w:val="00A55064"/>
    <w:rsid w:val="00A5611A"/>
    <w:rsid w:val="00A65E1C"/>
    <w:rsid w:val="00AA5044"/>
    <w:rsid w:val="00AA6219"/>
    <w:rsid w:val="00AB0E95"/>
    <w:rsid w:val="00AB63E9"/>
    <w:rsid w:val="00AC06BF"/>
    <w:rsid w:val="00AC6345"/>
    <w:rsid w:val="00AC7949"/>
    <w:rsid w:val="00AD2585"/>
    <w:rsid w:val="00AD567F"/>
    <w:rsid w:val="00AE13CC"/>
    <w:rsid w:val="00AF2CB0"/>
    <w:rsid w:val="00AF5380"/>
    <w:rsid w:val="00B07F25"/>
    <w:rsid w:val="00B17F16"/>
    <w:rsid w:val="00B212B0"/>
    <w:rsid w:val="00B214BC"/>
    <w:rsid w:val="00B23410"/>
    <w:rsid w:val="00B37C2F"/>
    <w:rsid w:val="00B40B0E"/>
    <w:rsid w:val="00B40DD6"/>
    <w:rsid w:val="00B4252E"/>
    <w:rsid w:val="00B54F07"/>
    <w:rsid w:val="00B57294"/>
    <w:rsid w:val="00B61329"/>
    <w:rsid w:val="00B63FEF"/>
    <w:rsid w:val="00B82FBF"/>
    <w:rsid w:val="00B869BE"/>
    <w:rsid w:val="00B90B75"/>
    <w:rsid w:val="00B95719"/>
    <w:rsid w:val="00BD0892"/>
    <w:rsid w:val="00BE05EE"/>
    <w:rsid w:val="00BE1B3D"/>
    <w:rsid w:val="00BF4BA9"/>
    <w:rsid w:val="00C24F76"/>
    <w:rsid w:val="00C26AA9"/>
    <w:rsid w:val="00C271DC"/>
    <w:rsid w:val="00C4619D"/>
    <w:rsid w:val="00C52BA6"/>
    <w:rsid w:val="00C54F33"/>
    <w:rsid w:val="00C61CF9"/>
    <w:rsid w:val="00C65A8E"/>
    <w:rsid w:val="00C66B4A"/>
    <w:rsid w:val="00C76A33"/>
    <w:rsid w:val="00C76B9A"/>
    <w:rsid w:val="00C820E8"/>
    <w:rsid w:val="00C82BD1"/>
    <w:rsid w:val="00C836A8"/>
    <w:rsid w:val="00C86A3A"/>
    <w:rsid w:val="00C908BE"/>
    <w:rsid w:val="00C9252C"/>
    <w:rsid w:val="00CA2B58"/>
    <w:rsid w:val="00CA6450"/>
    <w:rsid w:val="00CA703D"/>
    <w:rsid w:val="00CA796E"/>
    <w:rsid w:val="00CB0199"/>
    <w:rsid w:val="00CC0A1C"/>
    <w:rsid w:val="00CC60CA"/>
    <w:rsid w:val="00CF1B87"/>
    <w:rsid w:val="00CF2DF5"/>
    <w:rsid w:val="00CF2EFD"/>
    <w:rsid w:val="00D01FC0"/>
    <w:rsid w:val="00D0697D"/>
    <w:rsid w:val="00D1090F"/>
    <w:rsid w:val="00D11709"/>
    <w:rsid w:val="00D30E50"/>
    <w:rsid w:val="00D430A1"/>
    <w:rsid w:val="00D55711"/>
    <w:rsid w:val="00D6791D"/>
    <w:rsid w:val="00D71574"/>
    <w:rsid w:val="00D71817"/>
    <w:rsid w:val="00D72AB0"/>
    <w:rsid w:val="00D748FB"/>
    <w:rsid w:val="00D97E7A"/>
    <w:rsid w:val="00DA7838"/>
    <w:rsid w:val="00DB186C"/>
    <w:rsid w:val="00DB556F"/>
    <w:rsid w:val="00DC2E5A"/>
    <w:rsid w:val="00DD045C"/>
    <w:rsid w:val="00DD41DE"/>
    <w:rsid w:val="00DD787E"/>
    <w:rsid w:val="00DE4EF5"/>
    <w:rsid w:val="00DE61E9"/>
    <w:rsid w:val="00DF0AD5"/>
    <w:rsid w:val="00DF3EB1"/>
    <w:rsid w:val="00E31F17"/>
    <w:rsid w:val="00E85EC2"/>
    <w:rsid w:val="00EA1C0D"/>
    <w:rsid w:val="00EA50B1"/>
    <w:rsid w:val="00EB02D5"/>
    <w:rsid w:val="00EB684E"/>
    <w:rsid w:val="00EC1B79"/>
    <w:rsid w:val="00EE09AC"/>
    <w:rsid w:val="00EE3F9A"/>
    <w:rsid w:val="00EE7AB1"/>
    <w:rsid w:val="00F150F6"/>
    <w:rsid w:val="00F16E5F"/>
    <w:rsid w:val="00F27271"/>
    <w:rsid w:val="00F34FE0"/>
    <w:rsid w:val="00F36170"/>
    <w:rsid w:val="00F40996"/>
    <w:rsid w:val="00F43214"/>
    <w:rsid w:val="00F51A3C"/>
    <w:rsid w:val="00F51DFB"/>
    <w:rsid w:val="00F53647"/>
    <w:rsid w:val="00F5542D"/>
    <w:rsid w:val="00F63888"/>
    <w:rsid w:val="00F777B9"/>
    <w:rsid w:val="00F86B2A"/>
    <w:rsid w:val="00F87D08"/>
    <w:rsid w:val="00F9492D"/>
    <w:rsid w:val="00FA3A83"/>
    <w:rsid w:val="00FA5489"/>
    <w:rsid w:val="00FB0C10"/>
    <w:rsid w:val="00FD1603"/>
    <w:rsid w:val="00FD17B6"/>
    <w:rsid w:val="00FD4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4F9E4-15E9-4F79-8B03-C349994C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8A"/>
    <w:rPr>
      <w:rFonts w:ascii="Times New Roman" w:hAnsi="Times New Roman"/>
      <w:sz w:val="24"/>
    </w:rPr>
  </w:style>
  <w:style w:type="paragraph" w:styleId="Heading1">
    <w:name w:val="heading 1"/>
    <w:basedOn w:val="Normal"/>
    <w:next w:val="Normal"/>
    <w:link w:val="Heading1Char"/>
    <w:uiPriority w:val="9"/>
    <w:qFormat/>
    <w:rsid w:val="005A2CE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CE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CE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2CE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2C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2C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2C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2C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2C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2C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C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2C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2C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A2C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2C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2C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2CE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A2C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A7"/>
    <w:rPr>
      <w:rFonts w:ascii="Tahoma" w:hAnsi="Tahoma" w:cs="Tahoma"/>
      <w:sz w:val="16"/>
      <w:szCs w:val="16"/>
    </w:rPr>
  </w:style>
  <w:style w:type="paragraph" w:customStyle="1" w:styleId="EndNoteBibliographyTitle">
    <w:name w:val="EndNote Bibliography Title"/>
    <w:basedOn w:val="Normal"/>
    <w:link w:val="EndNoteBibliographyTitleChar"/>
    <w:rsid w:val="0034241C"/>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34241C"/>
    <w:rPr>
      <w:rFonts w:ascii="Calibri" w:hAnsi="Calibri"/>
      <w:noProof/>
    </w:rPr>
  </w:style>
  <w:style w:type="paragraph" w:customStyle="1" w:styleId="EndNoteBibliography">
    <w:name w:val="EndNote Bibliography"/>
    <w:basedOn w:val="Normal"/>
    <w:link w:val="EndNoteBibliographyChar"/>
    <w:rsid w:val="0034241C"/>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34241C"/>
    <w:rPr>
      <w:rFonts w:ascii="Calibri" w:hAnsi="Calibri"/>
      <w:noProof/>
    </w:rPr>
  </w:style>
  <w:style w:type="character" w:styleId="Hyperlink">
    <w:name w:val="Hyperlink"/>
    <w:basedOn w:val="DefaultParagraphFont"/>
    <w:uiPriority w:val="99"/>
    <w:unhideWhenUsed/>
    <w:rsid w:val="0034241C"/>
    <w:rPr>
      <w:color w:val="0000FF" w:themeColor="hyperlink"/>
      <w:u w:val="single"/>
    </w:rPr>
  </w:style>
  <w:style w:type="paragraph" w:styleId="EndnoteText">
    <w:name w:val="endnote text"/>
    <w:basedOn w:val="Normal"/>
    <w:link w:val="EndnoteTextChar"/>
    <w:uiPriority w:val="99"/>
    <w:semiHidden/>
    <w:unhideWhenUsed/>
    <w:rsid w:val="000715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151C"/>
    <w:rPr>
      <w:sz w:val="20"/>
      <w:szCs w:val="20"/>
    </w:rPr>
  </w:style>
  <w:style w:type="character" w:styleId="EndnoteReference">
    <w:name w:val="endnote reference"/>
    <w:basedOn w:val="DefaultParagraphFont"/>
    <w:uiPriority w:val="99"/>
    <w:semiHidden/>
    <w:unhideWhenUsed/>
    <w:rsid w:val="0007151C"/>
    <w:rPr>
      <w:vertAlign w:val="superscript"/>
    </w:rPr>
  </w:style>
  <w:style w:type="paragraph" w:styleId="ListParagraph">
    <w:name w:val="List Paragraph"/>
    <w:basedOn w:val="Normal"/>
    <w:link w:val="ListParagraphChar"/>
    <w:uiPriority w:val="34"/>
    <w:qFormat/>
    <w:rsid w:val="00C4619D"/>
    <w:pPr>
      <w:ind w:left="720"/>
      <w:contextualSpacing/>
    </w:pPr>
  </w:style>
  <w:style w:type="character" w:customStyle="1" w:styleId="ListParagraphChar">
    <w:name w:val="List Paragraph Char"/>
    <w:basedOn w:val="DefaultParagraphFont"/>
    <w:link w:val="ListParagraph"/>
    <w:uiPriority w:val="34"/>
    <w:rsid w:val="00C4619D"/>
  </w:style>
  <w:style w:type="paragraph" w:styleId="Header">
    <w:name w:val="header"/>
    <w:basedOn w:val="Normal"/>
    <w:link w:val="HeaderChar"/>
    <w:uiPriority w:val="99"/>
    <w:unhideWhenUsed/>
    <w:rsid w:val="00DC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E5A"/>
    <w:rPr>
      <w:rFonts w:ascii="Times New Roman" w:hAnsi="Times New Roman"/>
      <w:sz w:val="24"/>
    </w:rPr>
  </w:style>
  <w:style w:type="paragraph" w:styleId="Footer">
    <w:name w:val="footer"/>
    <w:basedOn w:val="Normal"/>
    <w:link w:val="FooterChar"/>
    <w:uiPriority w:val="99"/>
    <w:unhideWhenUsed/>
    <w:rsid w:val="00DC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E5A"/>
    <w:rPr>
      <w:rFonts w:ascii="Times New Roman" w:hAnsi="Times New Roman"/>
      <w:sz w:val="24"/>
    </w:rPr>
  </w:style>
  <w:style w:type="paragraph" w:customStyle="1" w:styleId="CUSTOMREFRENCESTYLE">
    <w:name w:val="CUSTOM REFRENCE STYLE"/>
    <w:basedOn w:val="EndNoteBibliography"/>
    <w:link w:val="CUSTOMREFRENCESTYLEChar"/>
    <w:qFormat/>
    <w:rsid w:val="00F40996"/>
    <w:pPr>
      <w:numPr>
        <w:numId w:val="8"/>
      </w:numPr>
      <w:tabs>
        <w:tab w:val="left" w:pos="1134"/>
      </w:tabs>
      <w:spacing w:after="0" w:line="480" w:lineRule="auto"/>
    </w:pPr>
    <w:rPr>
      <w:rFonts w:ascii="Times New Roman" w:hAnsi="Times New Roman" w:cs="Times New Roman"/>
    </w:rPr>
  </w:style>
  <w:style w:type="character" w:customStyle="1" w:styleId="CUSTOMREFRENCESTYLEChar">
    <w:name w:val="CUSTOM REFRENCE STYLE Char"/>
    <w:basedOn w:val="EndNoteBibliographyChar"/>
    <w:link w:val="CUSTOMREFRENCESTYLE"/>
    <w:rsid w:val="00F40996"/>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liasif7@gmail.com" TargetMode="External"/><Relationship Id="rId13" Type="http://schemas.openxmlformats.org/officeDocument/2006/relationships/hyperlink" Target="mailto:fahadsumera@gmail.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r.abbassaleem@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ajjad123@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draliasif7@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rabiahaseeb44@gmail.com"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5FA4-B5CC-46B1-A673-3C67095B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7181</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Rabia</dc:creator>
  <cp:lastModifiedBy>doctor</cp:lastModifiedBy>
  <cp:revision>3</cp:revision>
  <dcterms:created xsi:type="dcterms:W3CDTF">2020-05-15T11:58:00Z</dcterms:created>
  <dcterms:modified xsi:type="dcterms:W3CDTF">2020-05-15T11:59:00Z</dcterms:modified>
</cp:coreProperties>
</file>