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B504E" w14:textId="6C006212" w:rsidR="00540B9B" w:rsidRDefault="00540B9B" w:rsidP="007C43FF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7C43FF">
        <w:rPr>
          <w:b/>
          <w:sz w:val="28"/>
          <w:szCs w:val="28"/>
          <w:lang w:val="en-US"/>
        </w:rPr>
        <w:t>Are oral health conditions and anxiety during dental treatment associated with children`s Quality of Life?</w:t>
      </w:r>
    </w:p>
    <w:p w14:paraId="7E2A364B" w14:textId="77777777" w:rsidR="00727E10" w:rsidRDefault="00727E10" w:rsidP="007C43FF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14:paraId="55FE4D7A" w14:textId="17EF3457" w:rsidR="00CB2586" w:rsidRDefault="00CB2586" w:rsidP="00CB2586">
      <w:pPr>
        <w:spacing w:line="360" w:lineRule="auto"/>
        <w:ind w:firstLine="709"/>
        <w:jc w:val="both"/>
        <w:rPr>
          <w:b/>
          <w:vertAlign w:val="superscript"/>
        </w:rPr>
      </w:pPr>
      <w:r w:rsidRPr="00B00C73">
        <w:rPr>
          <w:b/>
        </w:rPr>
        <w:t>RIZZARDI</w:t>
      </w:r>
      <w:r>
        <w:rPr>
          <w:b/>
        </w:rPr>
        <w:t xml:space="preserve"> </w:t>
      </w:r>
      <w:r w:rsidRPr="00B00C73">
        <w:rPr>
          <w:b/>
        </w:rPr>
        <w:t>Karina F</w:t>
      </w:r>
      <w:r>
        <w:rPr>
          <w:b/>
        </w:rPr>
        <w:t>.</w:t>
      </w:r>
      <w:r w:rsidRPr="00B00C73">
        <w:rPr>
          <w:b/>
          <w:vertAlign w:val="superscript"/>
        </w:rPr>
        <w:t>ac</w:t>
      </w:r>
      <w:r w:rsidRPr="00B00C73">
        <w:rPr>
          <w:b/>
        </w:rPr>
        <w:t xml:space="preserve">, </w:t>
      </w:r>
      <w:r w:rsidRPr="00B00C73">
        <w:rPr>
          <w:b/>
        </w:rPr>
        <w:t>TOGNETTI</w:t>
      </w:r>
      <w:r>
        <w:rPr>
          <w:b/>
        </w:rPr>
        <w:t xml:space="preserve"> </w:t>
      </w:r>
      <w:r w:rsidRPr="00B00C73">
        <w:rPr>
          <w:b/>
        </w:rPr>
        <w:t xml:space="preserve">Valdinéia </w:t>
      </w:r>
      <w:proofErr w:type="spellStart"/>
      <w:r w:rsidRPr="00B00C73">
        <w:rPr>
          <w:b/>
        </w:rPr>
        <w:t>M</w:t>
      </w:r>
      <w:r>
        <w:rPr>
          <w:b/>
        </w:rPr>
        <w:t>.</w:t>
      </w:r>
      <w:r w:rsidRPr="00B00C73">
        <w:rPr>
          <w:b/>
          <w:vertAlign w:val="superscript"/>
        </w:rPr>
        <w:t>a</w:t>
      </w:r>
      <w:proofErr w:type="spellEnd"/>
      <w:r w:rsidRPr="00B00C73">
        <w:rPr>
          <w:b/>
        </w:rPr>
        <w:t xml:space="preserve">, </w:t>
      </w:r>
      <w:r w:rsidRPr="00B00C73">
        <w:rPr>
          <w:b/>
        </w:rPr>
        <w:t>LEME</w:t>
      </w:r>
      <w:r>
        <w:rPr>
          <w:b/>
        </w:rPr>
        <w:t xml:space="preserve"> Lucia Ap.</w:t>
      </w:r>
      <w:r w:rsidRPr="00B00C73">
        <w:rPr>
          <w:b/>
        </w:rPr>
        <w:t xml:space="preserve"> F</w:t>
      </w:r>
      <w:r>
        <w:rPr>
          <w:b/>
        </w:rPr>
        <w:t xml:space="preserve">. </w:t>
      </w:r>
      <w:proofErr w:type="spellStart"/>
      <w:r>
        <w:rPr>
          <w:b/>
        </w:rPr>
        <w:t>P.</w:t>
      </w:r>
      <w:r w:rsidRPr="00B00C73">
        <w:rPr>
          <w:b/>
          <w:vertAlign w:val="superscript"/>
        </w:rPr>
        <w:t>a</w:t>
      </w:r>
      <w:proofErr w:type="spellEnd"/>
      <w:r>
        <w:rPr>
          <w:b/>
        </w:rPr>
        <w:t xml:space="preserve">, </w:t>
      </w:r>
      <w:r w:rsidRPr="00B00C73">
        <w:rPr>
          <w:b/>
        </w:rPr>
        <w:t>STEINER-OLIVEIRA</w:t>
      </w:r>
      <w:r>
        <w:rPr>
          <w:b/>
        </w:rPr>
        <w:t xml:space="preserve"> </w:t>
      </w:r>
      <w:proofErr w:type="spellStart"/>
      <w:r>
        <w:rPr>
          <w:b/>
        </w:rPr>
        <w:t>Carolina</w:t>
      </w:r>
      <w:r w:rsidRPr="00B00C73">
        <w:rPr>
          <w:b/>
          <w:vertAlign w:val="superscript"/>
        </w:rPr>
        <w:t>b</w:t>
      </w:r>
      <w:proofErr w:type="spellEnd"/>
      <w:r w:rsidRPr="00B00C73">
        <w:rPr>
          <w:b/>
        </w:rPr>
        <w:t xml:space="preserve">, </w:t>
      </w:r>
      <w:r w:rsidRPr="00B00C73">
        <w:rPr>
          <w:b/>
        </w:rPr>
        <w:t>NOBRE-DOS-SANTOS</w:t>
      </w:r>
      <w:r>
        <w:rPr>
          <w:b/>
        </w:rPr>
        <w:t xml:space="preserve"> </w:t>
      </w:r>
      <w:proofErr w:type="spellStart"/>
      <w:r w:rsidRPr="00B00C73">
        <w:rPr>
          <w:b/>
        </w:rPr>
        <w:t>Marines</w:t>
      </w:r>
      <w:r w:rsidRPr="00B00C73">
        <w:rPr>
          <w:b/>
          <w:vertAlign w:val="superscript"/>
        </w:rPr>
        <w:t>b</w:t>
      </w:r>
      <w:proofErr w:type="spellEnd"/>
      <w:r w:rsidRPr="00B00C73">
        <w:rPr>
          <w:b/>
        </w:rPr>
        <w:t xml:space="preserve">, </w:t>
      </w:r>
      <w:r w:rsidRPr="00B00C73">
        <w:rPr>
          <w:b/>
        </w:rPr>
        <w:t>PARISOTTO</w:t>
      </w:r>
      <w:r>
        <w:rPr>
          <w:b/>
        </w:rPr>
        <w:t xml:space="preserve"> Thais M.</w:t>
      </w:r>
      <w:r w:rsidRPr="00B00C73">
        <w:rPr>
          <w:b/>
          <w:vertAlign w:val="superscript"/>
        </w:rPr>
        <w:t>ac</w:t>
      </w:r>
    </w:p>
    <w:p w14:paraId="74A02053" w14:textId="77777777" w:rsidR="00CB2586" w:rsidRDefault="00CB2586" w:rsidP="008B4E47">
      <w:pPr>
        <w:spacing w:line="360" w:lineRule="auto"/>
        <w:jc w:val="both"/>
        <w:rPr>
          <w:b/>
        </w:rPr>
      </w:pPr>
    </w:p>
    <w:p w14:paraId="76C647A3" w14:textId="0C293D70" w:rsidR="00CB2586" w:rsidRDefault="00CB2586" w:rsidP="008B4E47">
      <w:pPr>
        <w:spacing w:line="360" w:lineRule="auto"/>
        <w:ind w:firstLine="708"/>
        <w:jc w:val="both"/>
      </w:pPr>
      <w:r w:rsidRPr="00CB2586">
        <w:rPr>
          <w:vertAlign w:val="superscript"/>
          <w:lang w:val="en-US"/>
        </w:rPr>
        <w:t>a</w:t>
      </w:r>
      <w:r w:rsidRPr="00CB2586">
        <w:rPr>
          <w:lang w:val="en-US"/>
        </w:rPr>
        <w:t xml:space="preserve"> Department of Pediatric Dentistry, University São Francisco - Dental School, Av. </w:t>
      </w:r>
      <w:r>
        <w:t xml:space="preserve">São Francisco de Assis 218, Bragança-Paulista, São Paulo, </w:t>
      </w:r>
      <w:proofErr w:type="spellStart"/>
      <w:r>
        <w:t>Brazil</w:t>
      </w:r>
      <w:proofErr w:type="spellEnd"/>
      <w:r>
        <w:t xml:space="preserve">. </w:t>
      </w:r>
      <w:proofErr w:type="spellStart"/>
      <w:r>
        <w:t>Telephone</w:t>
      </w:r>
      <w:proofErr w:type="spellEnd"/>
      <w:r>
        <w:t>: +55 11 2454-8000, e-mail: karina_f_r@hotmail.com, valdineia.tognetti@usf.edu.br, lucia.leme@usf.edu.br</w:t>
      </w:r>
    </w:p>
    <w:p w14:paraId="2FB73CD7" w14:textId="77777777" w:rsidR="00CB2586" w:rsidRDefault="00CB2586" w:rsidP="008B4E47">
      <w:pPr>
        <w:spacing w:line="360" w:lineRule="auto"/>
        <w:ind w:firstLine="708"/>
        <w:jc w:val="both"/>
      </w:pPr>
      <w:r w:rsidRPr="00CB2586">
        <w:rPr>
          <w:vertAlign w:val="superscript"/>
          <w:lang w:val="en-US"/>
        </w:rPr>
        <w:t>b</w:t>
      </w:r>
      <w:r w:rsidRPr="00CB2586">
        <w:rPr>
          <w:lang w:val="en-US"/>
        </w:rPr>
        <w:t xml:space="preserve"> Department of Pediatric Dentistry, Federal University of Juiz de Fora – Governador Valadares Dental School, Av. </w:t>
      </w:r>
      <w:r>
        <w:t xml:space="preserve">Dr. Raimundo Monteiro Rezende 330, Governador Valadares, Minas Gerais, </w:t>
      </w:r>
      <w:proofErr w:type="spellStart"/>
      <w:r>
        <w:t>Brazil</w:t>
      </w:r>
      <w:proofErr w:type="spellEnd"/>
      <w:r>
        <w:t xml:space="preserve">. </w:t>
      </w:r>
      <w:proofErr w:type="spellStart"/>
      <w:r>
        <w:t>Telephone</w:t>
      </w:r>
      <w:proofErr w:type="spellEnd"/>
      <w:r>
        <w:t xml:space="preserve">: +55 33 3301-1000, </w:t>
      </w:r>
      <w:proofErr w:type="gramStart"/>
      <w:r>
        <w:t>e-mail:fabigalbi@yahoo.com.br</w:t>
      </w:r>
      <w:proofErr w:type="gramEnd"/>
    </w:p>
    <w:p w14:paraId="23A5CB11" w14:textId="77777777" w:rsidR="00CB2586" w:rsidRDefault="00CB2586" w:rsidP="008B4E47">
      <w:pPr>
        <w:spacing w:line="360" w:lineRule="auto"/>
        <w:ind w:firstLine="708"/>
        <w:jc w:val="both"/>
      </w:pPr>
      <w:r w:rsidRPr="00CB2586">
        <w:rPr>
          <w:vertAlign w:val="superscript"/>
          <w:lang w:val="en-US"/>
        </w:rPr>
        <w:t>c</w:t>
      </w:r>
      <w:r w:rsidRPr="00CB2586">
        <w:rPr>
          <w:lang w:val="en-US"/>
        </w:rPr>
        <w:t xml:space="preserve"> Department of Pediatric Dentistry, University of Campinas – Piracicaba Dental School, Av. </w:t>
      </w:r>
      <w:r>
        <w:t xml:space="preserve">Limeira 901, Piracicaba, São Paulo, </w:t>
      </w:r>
      <w:proofErr w:type="spellStart"/>
      <w:r>
        <w:t>Brazil</w:t>
      </w:r>
      <w:proofErr w:type="spellEnd"/>
      <w:r>
        <w:t xml:space="preserve">. </w:t>
      </w:r>
      <w:proofErr w:type="spellStart"/>
      <w:r>
        <w:t>Telephone</w:t>
      </w:r>
      <w:proofErr w:type="spellEnd"/>
      <w:r>
        <w:t>: +55 19 2106-5290, e-mail:  nobre@fop.unicamp.br, csteiner@unicamp.br</w:t>
      </w:r>
    </w:p>
    <w:p w14:paraId="6331A627" w14:textId="2A6BFF2D" w:rsidR="00CB2586" w:rsidRPr="00CB2586" w:rsidRDefault="00CB2586" w:rsidP="008B4E47">
      <w:pPr>
        <w:spacing w:line="360" w:lineRule="auto"/>
        <w:ind w:firstLine="708"/>
        <w:jc w:val="both"/>
      </w:pPr>
      <w:r w:rsidRPr="00CB2586">
        <w:rPr>
          <w:vertAlign w:val="superscript"/>
          <w:lang w:val="en-US"/>
        </w:rPr>
        <w:t>d</w:t>
      </w:r>
      <w:r w:rsidRPr="00CB2586">
        <w:rPr>
          <w:lang w:val="en-US"/>
        </w:rPr>
        <w:t xml:space="preserve"> Laboratory of Microbiology and Molecular Biology, University São Francisco, Av. </w:t>
      </w:r>
      <w:r>
        <w:t xml:space="preserve">São Francisco de Assis 218, Bragança-Paulista, São Paulo, </w:t>
      </w:r>
      <w:proofErr w:type="spellStart"/>
      <w:r>
        <w:t>Brazil</w:t>
      </w:r>
      <w:proofErr w:type="spellEnd"/>
      <w:r>
        <w:t xml:space="preserve">. </w:t>
      </w:r>
      <w:proofErr w:type="spellStart"/>
      <w:r>
        <w:t>Telephone</w:t>
      </w:r>
      <w:proofErr w:type="spellEnd"/>
      <w:r>
        <w:t>: +55 11 2454-8474, e-mail: thaisparisotto@gmail.com, thais.parisotto@usf.edu.br</w:t>
      </w:r>
    </w:p>
    <w:p w14:paraId="3E050F88" w14:textId="77777777" w:rsidR="00CB2586" w:rsidRDefault="00CB2586" w:rsidP="008B4E47">
      <w:pPr>
        <w:spacing w:line="360" w:lineRule="auto"/>
        <w:jc w:val="both"/>
        <w:rPr>
          <w:b/>
        </w:rPr>
      </w:pPr>
    </w:p>
    <w:p w14:paraId="02880D9C" w14:textId="77777777" w:rsidR="00E82C12" w:rsidRPr="00B00C73" w:rsidRDefault="00E82C12" w:rsidP="00E82C12">
      <w:pPr>
        <w:spacing w:line="360" w:lineRule="auto"/>
        <w:rPr>
          <w:rStyle w:val="Forte"/>
          <w:b w:val="0"/>
          <w:iCs/>
          <w:shd w:val="clear" w:color="auto" w:fill="FFFFFF"/>
          <w:lang w:val="en-US"/>
        </w:rPr>
      </w:pPr>
      <w:r w:rsidRPr="00B00C73">
        <w:rPr>
          <w:rStyle w:val="Forte"/>
          <w:i/>
          <w:iCs/>
          <w:shd w:val="clear" w:color="auto" w:fill="FFFFFF"/>
          <w:lang w:val="en-US"/>
        </w:rPr>
        <w:t xml:space="preserve">Corresponding author: </w:t>
      </w:r>
    </w:p>
    <w:p w14:paraId="387EB8EB" w14:textId="77777777" w:rsidR="00E82C12" w:rsidRPr="00B00C73" w:rsidRDefault="00E82C12" w:rsidP="00E82C12">
      <w:pPr>
        <w:spacing w:line="360" w:lineRule="auto"/>
        <w:rPr>
          <w:rStyle w:val="Forte"/>
          <w:b w:val="0"/>
          <w:iCs/>
          <w:shd w:val="clear" w:color="auto" w:fill="FFFFFF"/>
          <w:lang w:val="en-US"/>
        </w:rPr>
      </w:pPr>
      <w:r w:rsidRPr="00B00C73">
        <w:rPr>
          <w:rStyle w:val="Forte"/>
          <w:b w:val="0"/>
          <w:iCs/>
          <w:shd w:val="clear" w:color="auto" w:fill="FFFFFF"/>
          <w:lang w:val="en-US"/>
        </w:rPr>
        <w:t>Thais Manzano Parisotto</w:t>
      </w:r>
    </w:p>
    <w:p w14:paraId="7088DF65" w14:textId="77777777" w:rsidR="00E82C12" w:rsidRPr="00B00C73" w:rsidRDefault="00E82C12" w:rsidP="00E82C12">
      <w:pPr>
        <w:spacing w:line="360" w:lineRule="auto"/>
        <w:jc w:val="both"/>
        <w:rPr>
          <w:lang w:val="en-US"/>
        </w:rPr>
      </w:pPr>
      <w:r w:rsidRPr="00B00C73">
        <w:rPr>
          <w:lang w:val="en-US"/>
        </w:rPr>
        <w:t xml:space="preserve">Telephone: +55 11 2454-8474, </w:t>
      </w:r>
    </w:p>
    <w:p w14:paraId="4DEF163C" w14:textId="77777777" w:rsidR="00E82C12" w:rsidRPr="00531644" w:rsidRDefault="00E82C12" w:rsidP="00E82C12">
      <w:pPr>
        <w:spacing w:line="360" w:lineRule="auto"/>
        <w:jc w:val="both"/>
        <w:rPr>
          <w:vertAlign w:val="superscript"/>
        </w:rPr>
      </w:pPr>
      <w:proofErr w:type="gramStart"/>
      <w:r w:rsidRPr="00531644">
        <w:t>e-mail</w:t>
      </w:r>
      <w:proofErr w:type="gramEnd"/>
      <w:r w:rsidRPr="00531644">
        <w:t xml:space="preserve">: </w:t>
      </w:r>
      <w:hyperlink r:id="rId8" w:history="1">
        <w:r w:rsidRPr="00531644">
          <w:rPr>
            <w:rStyle w:val="Hyperlink"/>
            <w:color w:val="auto"/>
          </w:rPr>
          <w:t>thaisparisotto@gmail.com</w:t>
        </w:r>
      </w:hyperlink>
      <w:r w:rsidRPr="00531644">
        <w:t>, thais.parisotto@usf.edu.br</w:t>
      </w:r>
    </w:p>
    <w:p w14:paraId="3D3A2DF1" w14:textId="77777777" w:rsidR="00E82C12" w:rsidRDefault="00E82C12" w:rsidP="008B4E47">
      <w:pPr>
        <w:spacing w:line="360" w:lineRule="auto"/>
        <w:jc w:val="both"/>
        <w:rPr>
          <w:b/>
        </w:rPr>
      </w:pPr>
    </w:p>
    <w:p w14:paraId="7C01454C" w14:textId="591D47B8" w:rsidR="00E82C12" w:rsidRDefault="00E82C12" w:rsidP="008B4E47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14:paraId="0ACF7D83" w14:textId="77777777" w:rsidR="00E82C12" w:rsidRDefault="00E82C12" w:rsidP="00E82C12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7C43FF">
        <w:rPr>
          <w:b/>
          <w:sz w:val="28"/>
          <w:szCs w:val="28"/>
          <w:lang w:val="en-US"/>
        </w:rPr>
        <w:lastRenderedPageBreak/>
        <w:t>Are oral health conditions and anxiety during dental treatment associated with children`s Quality of Life?</w:t>
      </w:r>
    </w:p>
    <w:p w14:paraId="53554F49" w14:textId="77777777" w:rsidR="00E82C12" w:rsidRDefault="00E82C12" w:rsidP="008B4E47">
      <w:pPr>
        <w:spacing w:line="360" w:lineRule="auto"/>
        <w:jc w:val="both"/>
        <w:rPr>
          <w:b/>
          <w:lang w:val="en-US"/>
        </w:rPr>
      </w:pPr>
    </w:p>
    <w:p w14:paraId="550EC3D6" w14:textId="4F972ECD" w:rsidR="00E82C12" w:rsidRDefault="00E82C12" w:rsidP="008B4E47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br w:type="page"/>
      </w:r>
    </w:p>
    <w:p w14:paraId="0C6A0A55" w14:textId="1343C214" w:rsidR="00540B9B" w:rsidRPr="00CB2586" w:rsidRDefault="00E74ADC" w:rsidP="00B00C73">
      <w:pPr>
        <w:spacing w:line="360" w:lineRule="auto"/>
        <w:rPr>
          <w:b/>
        </w:rPr>
      </w:pPr>
      <w:r w:rsidRPr="00CB2586">
        <w:rPr>
          <w:b/>
        </w:rPr>
        <w:lastRenderedPageBreak/>
        <w:t>SUMMARY</w:t>
      </w:r>
    </w:p>
    <w:p w14:paraId="5B1B21A4" w14:textId="5E9A456B" w:rsidR="00540B9B" w:rsidRPr="00B00C73" w:rsidRDefault="00540B9B" w:rsidP="00B00C73">
      <w:pPr>
        <w:spacing w:line="360" w:lineRule="auto"/>
        <w:jc w:val="both"/>
        <w:rPr>
          <w:lang w:val="en-US"/>
        </w:rPr>
      </w:pPr>
      <w:r w:rsidRPr="00B00C73">
        <w:rPr>
          <w:lang w:val="en-US"/>
        </w:rPr>
        <w:t>This study aimed at evaluating t</w:t>
      </w:r>
      <w:r w:rsidRPr="00B00C73">
        <w:rPr>
          <w:kern w:val="28"/>
          <w:lang w:val="en-US"/>
        </w:rPr>
        <w:t>he quality of life related to oral health status in children aging 8 to 10 years old, and the anxiety of these children according to the dental procedures they need.</w:t>
      </w:r>
      <w:r w:rsidRPr="00B00C73">
        <w:rPr>
          <w:b/>
          <w:lang w:val="en-US"/>
        </w:rPr>
        <w:t xml:space="preserve"> </w:t>
      </w:r>
      <w:r w:rsidRPr="00B00C73">
        <w:rPr>
          <w:lang w:val="en-US"/>
        </w:rPr>
        <w:t>Oral Health was evaluated by World Health Organization (WHO) criteria, Q</w:t>
      </w:r>
      <w:r w:rsidR="009C62BA" w:rsidRPr="00B00C73">
        <w:rPr>
          <w:lang w:val="en-US"/>
        </w:rPr>
        <w:t xml:space="preserve">uality of Life by questionnaire </w:t>
      </w:r>
      <w:r w:rsidRPr="00B00C73">
        <w:rPr>
          <w:lang w:val="en-US"/>
        </w:rPr>
        <w:t xml:space="preserve">(CPQ8-10), </w:t>
      </w:r>
      <w:proofErr w:type="gramStart"/>
      <w:r w:rsidRPr="00B00C73">
        <w:rPr>
          <w:lang w:val="en-US"/>
        </w:rPr>
        <w:t>anxiety</w:t>
      </w:r>
      <w:proofErr w:type="gramEnd"/>
      <w:r w:rsidRPr="00B00C73">
        <w:rPr>
          <w:lang w:val="en-US"/>
        </w:rPr>
        <w:t xml:space="preserve"> by heart rate frequency and pain before and after the dental procedure by Faces Pain Scale. </w:t>
      </w:r>
      <w:r w:rsidR="00E74ADC">
        <w:rPr>
          <w:lang w:val="en-US"/>
        </w:rPr>
        <w:t>The results are t</w:t>
      </w:r>
      <w:r w:rsidRPr="00B00C73">
        <w:rPr>
          <w:lang w:val="en-US"/>
        </w:rPr>
        <w:t>he worse the Quality of Life, more faces indicating pain were obs</w:t>
      </w:r>
      <w:r w:rsidR="009C62BA" w:rsidRPr="00B00C73">
        <w:rPr>
          <w:lang w:val="en-US"/>
        </w:rPr>
        <w:t>erved before the procedure (p&lt;</w:t>
      </w:r>
      <w:r w:rsidRPr="00B00C73">
        <w:rPr>
          <w:lang w:val="en-US"/>
        </w:rPr>
        <w:t xml:space="preserve">0.05). </w:t>
      </w:r>
      <w:proofErr w:type="gramStart"/>
      <w:r w:rsidRPr="00B00C73">
        <w:rPr>
          <w:lang w:val="en-US"/>
        </w:rPr>
        <w:t>Mo</w:t>
      </w:r>
      <w:r w:rsidR="009C62BA" w:rsidRPr="00B00C73">
        <w:rPr>
          <w:lang w:val="en-US"/>
        </w:rPr>
        <w:t>derate positive correlations (p&lt;</w:t>
      </w:r>
      <w:r w:rsidRPr="00B00C73">
        <w:rPr>
          <w:lang w:val="en-US"/>
        </w:rPr>
        <w:t>0.05) were found between the variables: difficulty of the procedure and caries index; difficulty of the procedure and Faces Pain Scale after the dental visit; Oral symptoms and biofilm presence; Oral symptoms and pain during the procedure; Clinical attendance time and Emotional Well-being; Clinical attendance time and Quality of Life; Social Welfare and Faces Pain Scale after the dental visit; Social Welfare and dentist fear.</w:t>
      </w:r>
      <w:proofErr w:type="gramEnd"/>
      <w:r w:rsidRPr="00B00C73">
        <w:rPr>
          <w:lang w:val="en-US"/>
        </w:rPr>
        <w:t xml:space="preserve"> In procedures classified as moderate, heart rate frequency was significantly lower after the dental appointment. </w:t>
      </w:r>
      <w:r w:rsidR="00E74ADC">
        <w:rPr>
          <w:lang w:val="en-US"/>
        </w:rPr>
        <w:t xml:space="preserve">In </w:t>
      </w:r>
      <w:proofErr w:type="gramStart"/>
      <w:r w:rsidR="00E74ADC">
        <w:rPr>
          <w:lang w:val="en-US"/>
        </w:rPr>
        <w:t>conclusion</w:t>
      </w:r>
      <w:proofErr w:type="gramEnd"/>
      <w:r w:rsidR="00E74ADC">
        <w:rPr>
          <w:lang w:val="en-US"/>
        </w:rPr>
        <w:t xml:space="preserve"> p</w:t>
      </w:r>
      <w:r w:rsidRPr="00B00C73">
        <w:rPr>
          <w:lang w:val="en-US"/>
        </w:rPr>
        <w:t xml:space="preserve">ainful symptoms resulting from dental problems affected Quality of Life of children, and anxiety prior to </w:t>
      </w:r>
      <w:r w:rsidRPr="00B00C73">
        <w:rPr>
          <w:kern w:val="28"/>
          <w:lang w:val="en-US"/>
        </w:rPr>
        <w:t>dental appointment</w:t>
      </w:r>
      <w:r w:rsidRPr="00B00C73">
        <w:rPr>
          <w:lang w:val="en-US"/>
        </w:rPr>
        <w:t xml:space="preserve"> depends on the procedure performed. </w:t>
      </w:r>
    </w:p>
    <w:p w14:paraId="3AE66459" w14:textId="77777777" w:rsidR="00540B9B" w:rsidRPr="00B00C73" w:rsidRDefault="00540B9B" w:rsidP="00B00C73">
      <w:pPr>
        <w:spacing w:line="360" w:lineRule="auto"/>
        <w:ind w:firstLine="709"/>
        <w:jc w:val="both"/>
        <w:rPr>
          <w:b/>
          <w:kern w:val="28"/>
          <w:lang w:val="en-US"/>
        </w:rPr>
      </w:pPr>
      <w:bookmarkStart w:id="0" w:name="_GoBack"/>
      <w:bookmarkEnd w:id="0"/>
    </w:p>
    <w:p w14:paraId="33A48705" w14:textId="77777777" w:rsidR="00540B9B" w:rsidRPr="00B00C73" w:rsidRDefault="00540B9B" w:rsidP="00B00C73">
      <w:pPr>
        <w:spacing w:line="360" w:lineRule="auto"/>
        <w:ind w:firstLine="709"/>
        <w:jc w:val="both"/>
        <w:rPr>
          <w:b/>
          <w:kern w:val="28"/>
          <w:lang w:val="en-US"/>
        </w:rPr>
      </w:pPr>
    </w:p>
    <w:p w14:paraId="49DC98BE" w14:textId="77777777" w:rsidR="00540B9B" w:rsidRPr="00B00C73" w:rsidRDefault="00540B9B" w:rsidP="00B00C73">
      <w:pPr>
        <w:spacing w:line="360" w:lineRule="auto"/>
        <w:ind w:firstLine="709"/>
        <w:jc w:val="both"/>
        <w:rPr>
          <w:b/>
          <w:kern w:val="28"/>
          <w:lang w:val="en-US"/>
        </w:rPr>
      </w:pPr>
    </w:p>
    <w:p w14:paraId="2EDC8744" w14:textId="77777777" w:rsidR="00540B9B" w:rsidRPr="00B00C73" w:rsidRDefault="00540B9B" w:rsidP="00B00C73">
      <w:pPr>
        <w:spacing w:line="360" w:lineRule="auto"/>
        <w:jc w:val="both"/>
        <w:rPr>
          <w:lang w:val="en-US"/>
        </w:rPr>
      </w:pPr>
      <w:r w:rsidRPr="00B00C73">
        <w:rPr>
          <w:b/>
          <w:kern w:val="28"/>
          <w:lang w:val="en-US"/>
        </w:rPr>
        <w:t xml:space="preserve">KEY WORDS: </w:t>
      </w:r>
      <w:r w:rsidRPr="00B00C73">
        <w:rPr>
          <w:kern w:val="28"/>
          <w:lang w:val="en-US"/>
        </w:rPr>
        <w:t xml:space="preserve">quality of life, </w:t>
      </w:r>
      <w:r w:rsidRPr="00B00C73">
        <w:rPr>
          <w:lang w:val="en-US"/>
        </w:rPr>
        <w:t>anxiety, Pediatric Dentistry, Dental Care for Children.</w:t>
      </w:r>
    </w:p>
    <w:p w14:paraId="5D3E182A" w14:textId="77777777" w:rsidR="00540B9B" w:rsidRPr="00B00C73" w:rsidRDefault="00540B9B" w:rsidP="00B00C73">
      <w:pPr>
        <w:spacing w:line="360" w:lineRule="auto"/>
        <w:ind w:firstLine="709"/>
        <w:jc w:val="both"/>
        <w:rPr>
          <w:b/>
          <w:kern w:val="28"/>
          <w:lang w:val="en-US"/>
        </w:rPr>
      </w:pPr>
    </w:p>
    <w:p w14:paraId="3231E2A5" w14:textId="77777777" w:rsidR="00540B9B" w:rsidRPr="00B00C73" w:rsidRDefault="00540B9B" w:rsidP="00B00C73">
      <w:pPr>
        <w:spacing w:line="360" w:lineRule="auto"/>
        <w:rPr>
          <w:b/>
          <w:kern w:val="28"/>
          <w:lang w:val="en-US"/>
        </w:rPr>
      </w:pPr>
    </w:p>
    <w:p w14:paraId="3ED0902F" w14:textId="77777777" w:rsidR="00540B9B" w:rsidRPr="00B00C73" w:rsidRDefault="00540B9B" w:rsidP="00B00C73">
      <w:pPr>
        <w:spacing w:line="360" w:lineRule="auto"/>
        <w:rPr>
          <w:b/>
          <w:kern w:val="28"/>
          <w:lang w:val="en-US"/>
        </w:rPr>
      </w:pPr>
    </w:p>
    <w:p w14:paraId="39F74465" w14:textId="7F2108A8" w:rsidR="0097651B" w:rsidRPr="00B00C73" w:rsidRDefault="0097651B" w:rsidP="00B00C73">
      <w:pPr>
        <w:spacing w:line="360" w:lineRule="auto"/>
        <w:rPr>
          <w:b/>
          <w:kern w:val="28"/>
          <w:lang w:val="en-US"/>
        </w:rPr>
      </w:pPr>
    </w:p>
    <w:p w14:paraId="23A055CA" w14:textId="4980797E" w:rsidR="00661004" w:rsidRPr="00BF5200" w:rsidRDefault="000C179B" w:rsidP="009962BA">
      <w:pPr>
        <w:spacing w:line="480" w:lineRule="auto"/>
        <w:rPr>
          <w:b/>
          <w:kern w:val="28"/>
          <w:lang w:val="en-US"/>
        </w:rPr>
      </w:pPr>
      <w:r w:rsidRPr="00B00C73">
        <w:rPr>
          <w:b/>
          <w:kern w:val="28"/>
          <w:lang w:val="en-US"/>
        </w:rPr>
        <w:br w:type="page"/>
      </w:r>
      <w:r w:rsidR="007B0626" w:rsidRPr="00BF5200">
        <w:rPr>
          <w:b/>
          <w:kern w:val="28"/>
          <w:lang w:val="en-US"/>
        </w:rPr>
        <w:lastRenderedPageBreak/>
        <w:t>INTRODUCTION</w:t>
      </w:r>
    </w:p>
    <w:p w14:paraId="21CF89F6" w14:textId="1D3DDB6A" w:rsidR="00BC622F" w:rsidRPr="00BF5200" w:rsidRDefault="00BC622F" w:rsidP="009962BA">
      <w:pPr>
        <w:spacing w:line="480" w:lineRule="auto"/>
        <w:ind w:firstLine="709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t xml:space="preserve"> </w:t>
      </w:r>
      <w:r w:rsidR="006A2ADE" w:rsidRPr="00BF5200">
        <w:rPr>
          <w:kern w:val="28"/>
          <w:lang w:val="en-US"/>
        </w:rPr>
        <w:t xml:space="preserve">It </w:t>
      </w:r>
      <w:r w:rsidRPr="00BF5200">
        <w:rPr>
          <w:kern w:val="28"/>
          <w:lang w:val="en-US"/>
        </w:rPr>
        <w:t xml:space="preserve">is </w:t>
      </w:r>
      <w:r w:rsidR="006A2ADE" w:rsidRPr="00BF5200">
        <w:rPr>
          <w:kern w:val="28"/>
          <w:lang w:val="en-US"/>
        </w:rPr>
        <w:t xml:space="preserve">currently </w:t>
      </w:r>
      <w:r w:rsidRPr="00BF5200">
        <w:rPr>
          <w:kern w:val="28"/>
          <w:lang w:val="en-US"/>
        </w:rPr>
        <w:t xml:space="preserve">understood that health is not achieved only with treatment of signs and symptoms of a </w:t>
      </w:r>
      <w:proofErr w:type="gramStart"/>
      <w:r w:rsidRPr="00BF5200">
        <w:rPr>
          <w:kern w:val="28"/>
          <w:lang w:val="en-US"/>
        </w:rPr>
        <w:t>disease</w:t>
      </w:r>
      <w:r w:rsidR="00BF5200" w:rsidRPr="00BF5200">
        <w:rPr>
          <w:kern w:val="28"/>
          <w:lang w:val="en-US"/>
        </w:rPr>
        <w:t>(</w:t>
      </w:r>
      <w:proofErr w:type="gramEnd"/>
      <w:r w:rsidR="00030B07" w:rsidRPr="00BF5200">
        <w:rPr>
          <w:kern w:val="28"/>
          <w:lang w:val="en-US"/>
        </w:rPr>
        <w:t>1</w:t>
      </w:r>
      <w:r w:rsidR="00BF5200" w:rsidRPr="00BF5200">
        <w:rPr>
          <w:kern w:val="28"/>
          <w:lang w:val="en-US"/>
        </w:rPr>
        <w:t>)</w:t>
      </w:r>
      <w:r w:rsidR="00030B07" w:rsidRPr="00BF5200">
        <w:rPr>
          <w:kern w:val="28"/>
          <w:lang w:val="en-US"/>
        </w:rPr>
        <w:t xml:space="preserve">. </w:t>
      </w:r>
      <w:r w:rsidRPr="00BF5200">
        <w:rPr>
          <w:kern w:val="28"/>
          <w:lang w:val="en-US"/>
        </w:rPr>
        <w:t>The concept of quality of life encompasses physical health</w:t>
      </w:r>
      <w:r w:rsidR="007335A8" w:rsidRPr="00BF5200">
        <w:rPr>
          <w:kern w:val="28"/>
          <w:lang w:val="en-US"/>
        </w:rPr>
        <w:t xml:space="preserve">, </w:t>
      </w:r>
      <w:r w:rsidRPr="00BF5200">
        <w:rPr>
          <w:kern w:val="28"/>
          <w:lang w:val="en-US"/>
        </w:rPr>
        <w:t xml:space="preserve">well-being perception and social </w:t>
      </w:r>
      <w:r w:rsidR="00D03411" w:rsidRPr="00BF5200">
        <w:rPr>
          <w:kern w:val="28"/>
          <w:lang w:val="en-US"/>
        </w:rPr>
        <w:t xml:space="preserve">or family </w:t>
      </w:r>
      <w:proofErr w:type="gramStart"/>
      <w:r w:rsidR="00D03411" w:rsidRPr="00BF5200">
        <w:rPr>
          <w:kern w:val="28"/>
          <w:lang w:val="en-US"/>
        </w:rPr>
        <w:t>relationships</w:t>
      </w:r>
      <w:r w:rsidR="00BF5200" w:rsidRPr="00BF5200">
        <w:rPr>
          <w:kern w:val="28"/>
          <w:lang w:val="en-US"/>
        </w:rPr>
        <w:t>(</w:t>
      </w:r>
      <w:proofErr w:type="gramEnd"/>
      <w:r w:rsidR="00030B07" w:rsidRPr="00BF5200">
        <w:rPr>
          <w:kern w:val="28"/>
          <w:lang w:val="en-US"/>
        </w:rPr>
        <w:t>2,3</w:t>
      </w:r>
      <w:r w:rsidR="00BF5200" w:rsidRPr="00BF5200">
        <w:rPr>
          <w:kern w:val="28"/>
          <w:lang w:val="en-US"/>
        </w:rPr>
        <w:t>)</w:t>
      </w:r>
      <w:r w:rsidR="007335A8" w:rsidRPr="00BF5200">
        <w:rPr>
          <w:kern w:val="28"/>
          <w:lang w:val="en-US"/>
        </w:rPr>
        <w:t>.</w:t>
      </w:r>
      <w:r w:rsidRPr="00BF5200">
        <w:rPr>
          <w:kern w:val="28"/>
          <w:lang w:val="en-US"/>
        </w:rPr>
        <w:t xml:space="preserve"> Considering the child audience, studies </w:t>
      </w:r>
      <w:r w:rsidR="006A2ADE" w:rsidRPr="00BF5200">
        <w:rPr>
          <w:kern w:val="28"/>
          <w:lang w:val="en-US"/>
        </w:rPr>
        <w:t xml:space="preserve">have </w:t>
      </w:r>
      <w:r w:rsidRPr="00BF5200">
        <w:rPr>
          <w:kern w:val="28"/>
          <w:lang w:val="en-US"/>
        </w:rPr>
        <w:t>show</w:t>
      </w:r>
      <w:r w:rsidR="006A2ADE" w:rsidRPr="00BF5200">
        <w:rPr>
          <w:kern w:val="28"/>
          <w:lang w:val="en-US"/>
        </w:rPr>
        <w:t>n</w:t>
      </w:r>
      <w:r w:rsidRPr="00BF5200">
        <w:rPr>
          <w:kern w:val="28"/>
          <w:lang w:val="en-US"/>
        </w:rPr>
        <w:t xml:space="preserve"> that </w:t>
      </w:r>
      <w:r w:rsidR="00EE2288" w:rsidRPr="00BF5200">
        <w:rPr>
          <w:kern w:val="28"/>
          <w:lang w:val="en-US"/>
        </w:rPr>
        <w:t>when</w:t>
      </w:r>
      <w:r w:rsidRPr="00BF5200">
        <w:rPr>
          <w:kern w:val="28"/>
          <w:lang w:val="en-US"/>
        </w:rPr>
        <w:t xml:space="preserve"> appropriate tools</w:t>
      </w:r>
      <w:r w:rsidR="0037381D" w:rsidRPr="00BF5200">
        <w:rPr>
          <w:kern w:val="28"/>
          <w:lang w:val="en-US"/>
        </w:rPr>
        <w:t xml:space="preserve"> </w:t>
      </w:r>
      <w:r w:rsidR="00EE2288" w:rsidRPr="00BF5200">
        <w:rPr>
          <w:kern w:val="28"/>
          <w:lang w:val="en-US"/>
        </w:rPr>
        <w:t>are used, a</w:t>
      </w:r>
      <w:r w:rsidRPr="00BF5200">
        <w:rPr>
          <w:kern w:val="28"/>
          <w:lang w:val="en-US"/>
        </w:rPr>
        <w:t xml:space="preserve"> valid and consistent report of </w:t>
      </w:r>
      <w:r w:rsidR="005877B6" w:rsidRPr="00BF5200">
        <w:rPr>
          <w:kern w:val="28"/>
          <w:lang w:val="en-US"/>
        </w:rPr>
        <w:t>q</w:t>
      </w:r>
      <w:r w:rsidR="000B40A6" w:rsidRPr="00BF5200">
        <w:rPr>
          <w:kern w:val="28"/>
          <w:lang w:val="en-US"/>
        </w:rPr>
        <w:t>uality of life</w:t>
      </w:r>
      <w:r w:rsidR="00AA3D7E" w:rsidRPr="00BF5200">
        <w:rPr>
          <w:kern w:val="28"/>
          <w:lang w:val="en-US"/>
        </w:rPr>
        <w:t xml:space="preserve"> </w:t>
      </w:r>
      <w:r w:rsidRPr="00BF5200">
        <w:rPr>
          <w:kern w:val="28"/>
          <w:lang w:val="en-US"/>
        </w:rPr>
        <w:t xml:space="preserve">related to </w:t>
      </w:r>
      <w:r w:rsidR="00030B07" w:rsidRPr="00BF5200">
        <w:rPr>
          <w:kern w:val="28"/>
          <w:lang w:val="en-US"/>
        </w:rPr>
        <w:t>oral health</w:t>
      </w:r>
      <w:r w:rsidR="00BF5200" w:rsidRPr="00BF5200">
        <w:rPr>
          <w:kern w:val="28"/>
          <w:lang w:val="en-US"/>
        </w:rPr>
        <w:t>(</w:t>
      </w:r>
      <w:r w:rsidR="00030B07" w:rsidRPr="00BF5200">
        <w:rPr>
          <w:kern w:val="28"/>
          <w:lang w:val="en-US"/>
        </w:rPr>
        <w:t>4</w:t>
      </w:r>
      <w:r w:rsidR="00BF5200" w:rsidRPr="00BF5200">
        <w:rPr>
          <w:kern w:val="28"/>
          <w:lang w:val="en-US"/>
        </w:rPr>
        <w:t>)</w:t>
      </w:r>
      <w:r w:rsidRPr="00BF5200">
        <w:rPr>
          <w:kern w:val="28"/>
          <w:lang w:val="en-US"/>
        </w:rPr>
        <w:t xml:space="preserve"> </w:t>
      </w:r>
      <w:r w:rsidR="00EE2288" w:rsidRPr="00BF5200">
        <w:rPr>
          <w:kern w:val="28"/>
          <w:lang w:val="en-US"/>
        </w:rPr>
        <w:t xml:space="preserve">can be obtained, </w:t>
      </w:r>
      <w:r w:rsidRPr="00BF5200">
        <w:rPr>
          <w:kern w:val="28"/>
          <w:lang w:val="en-US"/>
        </w:rPr>
        <w:t>as the oral disorders have a negative effect on</w:t>
      </w:r>
      <w:r w:rsidR="00EE2288" w:rsidRPr="00BF5200">
        <w:rPr>
          <w:kern w:val="28"/>
          <w:lang w:val="en-US"/>
        </w:rPr>
        <w:t xml:space="preserve"> the</w:t>
      </w:r>
      <w:r w:rsidRPr="00BF5200">
        <w:rPr>
          <w:kern w:val="28"/>
          <w:lang w:val="en-US"/>
        </w:rPr>
        <w:t xml:space="preserve"> </w:t>
      </w:r>
      <w:r w:rsidR="00206108" w:rsidRPr="00BF5200">
        <w:rPr>
          <w:kern w:val="28"/>
          <w:lang w:val="en-US"/>
        </w:rPr>
        <w:t xml:space="preserve">children`s </w:t>
      </w:r>
      <w:r w:rsidRPr="00BF5200">
        <w:rPr>
          <w:kern w:val="28"/>
          <w:lang w:val="en-US"/>
        </w:rPr>
        <w:t>well-being</w:t>
      </w:r>
      <w:r w:rsidR="00BF5200" w:rsidRPr="00BF5200">
        <w:rPr>
          <w:kern w:val="28"/>
          <w:lang w:val="en-US"/>
        </w:rPr>
        <w:t>(</w:t>
      </w:r>
      <w:r w:rsidR="00030B07" w:rsidRPr="00BF5200">
        <w:rPr>
          <w:kern w:val="28"/>
          <w:lang w:val="en-US"/>
        </w:rPr>
        <w:t>5</w:t>
      </w:r>
      <w:r w:rsidR="00BF5200" w:rsidRPr="00BF5200">
        <w:rPr>
          <w:kern w:val="28"/>
          <w:lang w:val="en-US"/>
        </w:rPr>
        <w:t>)</w:t>
      </w:r>
      <w:r w:rsidRPr="00BF5200">
        <w:rPr>
          <w:kern w:val="28"/>
          <w:lang w:val="en-US"/>
        </w:rPr>
        <w:t>.</w:t>
      </w:r>
    </w:p>
    <w:p w14:paraId="5C596684" w14:textId="48DC01C7" w:rsidR="003F061C" w:rsidRPr="00BF5200" w:rsidRDefault="00BC622F" w:rsidP="009962BA">
      <w:pPr>
        <w:spacing w:line="480" w:lineRule="auto"/>
        <w:ind w:firstLine="709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t xml:space="preserve">The questionnaires group </w:t>
      </w:r>
      <w:r w:rsidR="00567BF5" w:rsidRPr="00BF5200">
        <w:rPr>
          <w:kern w:val="28"/>
          <w:lang w:val="en-US"/>
        </w:rPr>
        <w:t>“</w:t>
      </w:r>
      <w:r w:rsidRPr="00BF5200">
        <w:rPr>
          <w:kern w:val="28"/>
          <w:lang w:val="en-US"/>
        </w:rPr>
        <w:t>Child Oral Health Quality of Life Questionnaires</w:t>
      </w:r>
      <w:r w:rsidR="00567BF5" w:rsidRPr="00BF5200">
        <w:rPr>
          <w:kern w:val="28"/>
          <w:lang w:val="en-US"/>
        </w:rPr>
        <w:t>”</w:t>
      </w:r>
      <w:r w:rsidR="00695EE2" w:rsidRPr="00BF5200">
        <w:rPr>
          <w:kern w:val="28"/>
          <w:lang w:val="en-US"/>
        </w:rPr>
        <w:t xml:space="preserve">, </w:t>
      </w:r>
      <w:r w:rsidRPr="00BF5200">
        <w:rPr>
          <w:kern w:val="28"/>
          <w:lang w:val="en-US"/>
        </w:rPr>
        <w:t xml:space="preserve">evaluate the understanding of children </w:t>
      </w:r>
      <w:r w:rsidR="0091690B" w:rsidRPr="00BF5200">
        <w:rPr>
          <w:kern w:val="28"/>
          <w:lang w:val="en-US"/>
        </w:rPr>
        <w:t xml:space="preserve">concerning </w:t>
      </w:r>
      <w:r w:rsidRPr="00BF5200">
        <w:rPr>
          <w:kern w:val="28"/>
          <w:lang w:val="en-US"/>
        </w:rPr>
        <w:t>the relation</w:t>
      </w:r>
      <w:r w:rsidR="0091690B" w:rsidRPr="00BF5200">
        <w:rPr>
          <w:kern w:val="28"/>
          <w:lang w:val="en-US"/>
        </w:rPr>
        <w:t>ship</w:t>
      </w:r>
      <w:r w:rsidRPr="00BF5200">
        <w:rPr>
          <w:kern w:val="28"/>
          <w:lang w:val="en-US"/>
        </w:rPr>
        <w:t xml:space="preserve"> </w:t>
      </w:r>
      <w:r w:rsidR="00206108" w:rsidRPr="00BF5200">
        <w:rPr>
          <w:kern w:val="28"/>
          <w:lang w:val="en-US"/>
        </w:rPr>
        <w:t xml:space="preserve">between </w:t>
      </w:r>
      <w:r w:rsidR="005877B6" w:rsidRPr="00BF5200">
        <w:rPr>
          <w:kern w:val="28"/>
          <w:lang w:val="en-US"/>
        </w:rPr>
        <w:t>q</w:t>
      </w:r>
      <w:r w:rsidR="000B40A6" w:rsidRPr="00BF5200">
        <w:rPr>
          <w:kern w:val="28"/>
          <w:lang w:val="en-US"/>
        </w:rPr>
        <w:t xml:space="preserve">uality </w:t>
      </w:r>
      <w:r w:rsidR="00AA3D7E" w:rsidRPr="00BF5200">
        <w:rPr>
          <w:kern w:val="28"/>
          <w:lang w:val="en-US"/>
        </w:rPr>
        <w:t>o</w:t>
      </w:r>
      <w:r w:rsidR="000B40A6" w:rsidRPr="00BF5200">
        <w:rPr>
          <w:kern w:val="28"/>
          <w:lang w:val="en-US"/>
        </w:rPr>
        <w:t xml:space="preserve">f </w:t>
      </w:r>
      <w:r w:rsidR="005877B6" w:rsidRPr="00BF5200">
        <w:rPr>
          <w:kern w:val="28"/>
          <w:lang w:val="en-US"/>
        </w:rPr>
        <w:t>l</w:t>
      </w:r>
      <w:r w:rsidR="000B40A6" w:rsidRPr="00BF5200">
        <w:rPr>
          <w:kern w:val="28"/>
          <w:lang w:val="en-US"/>
        </w:rPr>
        <w:t>ife</w:t>
      </w:r>
      <w:r w:rsidR="00AA3D7E" w:rsidRPr="00BF5200">
        <w:rPr>
          <w:kern w:val="28"/>
          <w:lang w:val="en-US"/>
        </w:rPr>
        <w:t xml:space="preserve"> </w:t>
      </w:r>
      <w:r w:rsidR="0091690B" w:rsidRPr="00BF5200">
        <w:rPr>
          <w:kern w:val="28"/>
          <w:lang w:val="en-US"/>
        </w:rPr>
        <w:t xml:space="preserve">and </w:t>
      </w:r>
      <w:r w:rsidR="005877B6" w:rsidRPr="00BF5200">
        <w:rPr>
          <w:kern w:val="28"/>
          <w:lang w:val="en-US"/>
        </w:rPr>
        <w:t>o</w:t>
      </w:r>
      <w:r w:rsidR="000B40A6" w:rsidRPr="00BF5200">
        <w:rPr>
          <w:kern w:val="28"/>
          <w:lang w:val="en-US"/>
        </w:rPr>
        <w:t xml:space="preserve">ral </w:t>
      </w:r>
      <w:proofErr w:type="gramStart"/>
      <w:r w:rsidR="005877B6" w:rsidRPr="00BF5200">
        <w:rPr>
          <w:kern w:val="28"/>
          <w:lang w:val="en-US"/>
        </w:rPr>
        <w:t>h</w:t>
      </w:r>
      <w:r w:rsidR="000B40A6" w:rsidRPr="00BF5200">
        <w:rPr>
          <w:kern w:val="28"/>
          <w:lang w:val="en-US"/>
        </w:rPr>
        <w:t>ealth</w:t>
      </w:r>
      <w:r w:rsidR="00BF5200" w:rsidRPr="00BF5200">
        <w:rPr>
          <w:kern w:val="28"/>
          <w:lang w:val="en-US"/>
        </w:rPr>
        <w:t>(</w:t>
      </w:r>
      <w:proofErr w:type="gramEnd"/>
      <w:r w:rsidR="00030B07" w:rsidRPr="00BF5200">
        <w:rPr>
          <w:kern w:val="28"/>
          <w:lang w:val="en-US"/>
        </w:rPr>
        <w:t>6</w:t>
      </w:r>
      <w:r w:rsidR="00BF5200" w:rsidRPr="00BF5200">
        <w:rPr>
          <w:kern w:val="28"/>
          <w:lang w:val="en-US"/>
        </w:rPr>
        <w:t>)</w:t>
      </w:r>
      <w:r w:rsidR="005F09A2" w:rsidRPr="00BF5200">
        <w:rPr>
          <w:kern w:val="28"/>
          <w:lang w:val="en-US"/>
        </w:rPr>
        <w:t xml:space="preserve">. </w:t>
      </w:r>
      <w:r w:rsidRPr="00BF5200">
        <w:rPr>
          <w:kern w:val="28"/>
          <w:lang w:val="en-US"/>
        </w:rPr>
        <w:t xml:space="preserve">These tools include </w:t>
      </w:r>
      <w:r w:rsidR="00FF59A8" w:rsidRPr="00BF5200">
        <w:rPr>
          <w:kern w:val="28"/>
          <w:lang w:val="en-US"/>
        </w:rPr>
        <w:t xml:space="preserve">the child's perception regarding the impact of changes in the oral cavity in physical and psychosocial functioning of </w:t>
      </w:r>
      <w:r w:rsidR="00C35F42" w:rsidRPr="00BF5200">
        <w:rPr>
          <w:kern w:val="28"/>
          <w:lang w:val="en-US"/>
        </w:rPr>
        <w:t>8</w:t>
      </w:r>
      <w:r w:rsidR="000B40A6" w:rsidRPr="00BF5200">
        <w:rPr>
          <w:kern w:val="28"/>
          <w:lang w:val="en-US"/>
        </w:rPr>
        <w:t xml:space="preserve"> </w:t>
      </w:r>
      <w:r w:rsidR="000B4DCB" w:rsidRPr="00BF5200">
        <w:rPr>
          <w:kern w:val="28"/>
          <w:lang w:val="en-US"/>
        </w:rPr>
        <w:t>to</w:t>
      </w:r>
      <w:r w:rsidR="000B40A6" w:rsidRPr="00BF5200">
        <w:rPr>
          <w:kern w:val="28"/>
          <w:lang w:val="en-US"/>
        </w:rPr>
        <w:t xml:space="preserve"> </w:t>
      </w:r>
      <w:r w:rsidR="00C35F42" w:rsidRPr="00BF5200">
        <w:rPr>
          <w:kern w:val="28"/>
          <w:lang w:val="en-US"/>
        </w:rPr>
        <w:t>10 year</w:t>
      </w:r>
      <w:r w:rsidR="000B40A6" w:rsidRPr="00BF5200">
        <w:rPr>
          <w:kern w:val="28"/>
          <w:lang w:val="en-US"/>
        </w:rPr>
        <w:t xml:space="preserve"> </w:t>
      </w:r>
      <w:r w:rsidR="00695EE2" w:rsidRPr="00BF5200">
        <w:rPr>
          <w:kern w:val="28"/>
          <w:lang w:val="en-US"/>
        </w:rPr>
        <w:t xml:space="preserve">old </w:t>
      </w:r>
      <w:r w:rsidR="0091690B" w:rsidRPr="00BF5200">
        <w:rPr>
          <w:kern w:val="28"/>
          <w:lang w:val="en-US"/>
        </w:rPr>
        <w:t>children</w:t>
      </w:r>
      <w:r w:rsidRPr="00BF5200">
        <w:rPr>
          <w:kern w:val="28"/>
          <w:lang w:val="en-US"/>
        </w:rPr>
        <w:t xml:space="preserve"> (CPQ</w:t>
      </w:r>
      <w:r w:rsidR="000B40A6" w:rsidRPr="00BF5200">
        <w:rPr>
          <w:kern w:val="28"/>
          <w:lang w:val="en-US"/>
        </w:rPr>
        <w:t xml:space="preserve"> </w:t>
      </w:r>
      <w:r w:rsidR="005F09A2" w:rsidRPr="00BF5200">
        <w:rPr>
          <w:kern w:val="28"/>
          <w:lang w:val="en-US"/>
        </w:rPr>
        <w:t>8</w:t>
      </w:r>
      <w:r w:rsidRPr="00BF5200">
        <w:rPr>
          <w:kern w:val="28"/>
          <w:lang w:val="en-US"/>
        </w:rPr>
        <w:t>-</w:t>
      </w:r>
      <w:r w:rsidR="005F09A2" w:rsidRPr="00BF5200">
        <w:rPr>
          <w:kern w:val="28"/>
          <w:lang w:val="en-US"/>
        </w:rPr>
        <w:t>10</w:t>
      </w:r>
      <w:r w:rsidR="00C35F42" w:rsidRPr="00BF5200">
        <w:rPr>
          <w:kern w:val="28"/>
          <w:lang w:val="en-US"/>
        </w:rPr>
        <w:t>)</w:t>
      </w:r>
      <w:r w:rsidR="00BF5200" w:rsidRPr="00BF5200">
        <w:rPr>
          <w:kern w:val="28"/>
          <w:lang w:val="en-US"/>
        </w:rPr>
        <w:t>(</w:t>
      </w:r>
      <w:r w:rsidR="00030B07" w:rsidRPr="00BF5200">
        <w:rPr>
          <w:kern w:val="28"/>
          <w:lang w:val="en-US"/>
        </w:rPr>
        <w:t>7</w:t>
      </w:r>
      <w:r w:rsidR="00D03411" w:rsidRPr="00BF5200">
        <w:rPr>
          <w:kern w:val="28"/>
          <w:lang w:val="en-US"/>
        </w:rPr>
        <w:t>,</w:t>
      </w:r>
      <w:r w:rsidR="00030B07" w:rsidRPr="00BF5200">
        <w:rPr>
          <w:kern w:val="28"/>
          <w:lang w:val="en-US"/>
        </w:rPr>
        <w:t>8</w:t>
      </w:r>
      <w:r w:rsidR="00BF5200" w:rsidRPr="00BF5200">
        <w:rPr>
          <w:kern w:val="28"/>
          <w:lang w:val="en-US"/>
        </w:rPr>
        <w:t>)</w:t>
      </w:r>
      <w:r w:rsidR="004A0F45" w:rsidRPr="00BF5200">
        <w:rPr>
          <w:kern w:val="28"/>
          <w:lang w:val="en-US"/>
        </w:rPr>
        <w:t>.</w:t>
      </w:r>
      <w:r w:rsidR="00E35B51" w:rsidRPr="00BF5200">
        <w:rPr>
          <w:kern w:val="28"/>
          <w:lang w:val="en-US"/>
        </w:rPr>
        <w:t xml:space="preserve"> </w:t>
      </w:r>
      <w:r w:rsidR="003A2056" w:rsidRPr="00BF5200">
        <w:rPr>
          <w:kern w:val="28"/>
          <w:lang w:val="en-US"/>
        </w:rPr>
        <w:t>C</w:t>
      </w:r>
      <w:r w:rsidR="00486812" w:rsidRPr="00BF5200">
        <w:rPr>
          <w:kern w:val="28"/>
          <w:lang w:val="en-US"/>
        </w:rPr>
        <w:t xml:space="preserve">aries </w:t>
      </w:r>
      <w:r w:rsidR="003A2056" w:rsidRPr="00BF5200">
        <w:rPr>
          <w:kern w:val="28"/>
          <w:lang w:val="en-US"/>
        </w:rPr>
        <w:t xml:space="preserve">treatment </w:t>
      </w:r>
      <w:r w:rsidR="00486812" w:rsidRPr="00BF5200">
        <w:rPr>
          <w:kern w:val="28"/>
          <w:lang w:val="en-US"/>
        </w:rPr>
        <w:t xml:space="preserve">is quite important for a good </w:t>
      </w:r>
      <w:r w:rsidR="005877B6" w:rsidRPr="00BF5200">
        <w:rPr>
          <w:kern w:val="28"/>
          <w:lang w:val="en-US"/>
        </w:rPr>
        <w:t>q</w:t>
      </w:r>
      <w:r w:rsidR="000B40A6" w:rsidRPr="00BF5200">
        <w:rPr>
          <w:kern w:val="28"/>
          <w:lang w:val="en-US"/>
        </w:rPr>
        <w:t>uality of life</w:t>
      </w:r>
      <w:r w:rsidR="00AA3D7E" w:rsidRPr="00BF5200">
        <w:rPr>
          <w:kern w:val="28"/>
          <w:lang w:val="en-US"/>
        </w:rPr>
        <w:t xml:space="preserve"> </w:t>
      </w:r>
      <w:r w:rsidR="00486812" w:rsidRPr="00BF5200">
        <w:rPr>
          <w:kern w:val="28"/>
          <w:lang w:val="en-US"/>
        </w:rPr>
        <w:t>in</w:t>
      </w:r>
      <w:r w:rsidR="00567BF5" w:rsidRPr="00BF5200">
        <w:rPr>
          <w:kern w:val="28"/>
          <w:lang w:val="en-US"/>
        </w:rPr>
        <w:t xml:space="preserve"> the</w:t>
      </w:r>
      <w:r w:rsidR="00486812" w:rsidRPr="00BF5200">
        <w:rPr>
          <w:kern w:val="28"/>
          <w:lang w:val="en-US"/>
        </w:rPr>
        <w:t xml:space="preserve"> childhood. Many children, especially those </w:t>
      </w:r>
      <w:r w:rsidR="00567BF5" w:rsidRPr="00BF5200">
        <w:rPr>
          <w:kern w:val="28"/>
          <w:lang w:val="en-US"/>
        </w:rPr>
        <w:t xml:space="preserve">seeking </w:t>
      </w:r>
      <w:r w:rsidR="00486812" w:rsidRPr="00BF5200">
        <w:rPr>
          <w:kern w:val="28"/>
          <w:lang w:val="en-US"/>
        </w:rPr>
        <w:t xml:space="preserve">dental care, are very anxious and have fear of the dentist, avoiding </w:t>
      </w:r>
      <w:r w:rsidR="005036C5" w:rsidRPr="00BF5200">
        <w:rPr>
          <w:kern w:val="28"/>
          <w:lang w:val="en-US"/>
        </w:rPr>
        <w:t xml:space="preserve">dental </w:t>
      </w:r>
      <w:proofErr w:type="gramStart"/>
      <w:r w:rsidR="00486812" w:rsidRPr="00BF5200">
        <w:rPr>
          <w:kern w:val="28"/>
          <w:lang w:val="en-US"/>
        </w:rPr>
        <w:t>visits</w:t>
      </w:r>
      <w:r w:rsidR="00BF5200" w:rsidRPr="00BF5200">
        <w:rPr>
          <w:kern w:val="28"/>
          <w:lang w:val="en-US"/>
        </w:rPr>
        <w:t>(</w:t>
      </w:r>
      <w:proofErr w:type="gramEnd"/>
      <w:r w:rsidR="00030B07" w:rsidRPr="00BF5200">
        <w:rPr>
          <w:kern w:val="28"/>
          <w:lang w:val="en-US"/>
        </w:rPr>
        <w:t>9,10</w:t>
      </w:r>
      <w:r w:rsidR="00BF5200" w:rsidRPr="00BF5200">
        <w:rPr>
          <w:kern w:val="28"/>
          <w:lang w:val="en-US"/>
        </w:rPr>
        <w:t>)</w:t>
      </w:r>
      <w:r w:rsidR="00030B07" w:rsidRPr="00BF5200">
        <w:rPr>
          <w:kern w:val="28"/>
          <w:lang w:val="en-US"/>
        </w:rPr>
        <w:t>. T</w:t>
      </w:r>
      <w:r w:rsidR="008B7B11" w:rsidRPr="00BF5200">
        <w:rPr>
          <w:kern w:val="28"/>
          <w:lang w:val="en-US"/>
        </w:rPr>
        <w:t xml:space="preserve">he greater </w:t>
      </w:r>
      <w:r w:rsidR="0011361A" w:rsidRPr="00BF5200">
        <w:rPr>
          <w:kern w:val="28"/>
          <w:lang w:val="en-US"/>
        </w:rPr>
        <w:t xml:space="preserve">the anxiety, </w:t>
      </w:r>
      <w:r w:rsidR="00AB5E73" w:rsidRPr="00BF5200">
        <w:rPr>
          <w:kern w:val="28"/>
          <w:lang w:val="en-US"/>
        </w:rPr>
        <w:t xml:space="preserve">the higher the </w:t>
      </w:r>
      <w:r w:rsidR="0011361A" w:rsidRPr="00BF5200">
        <w:rPr>
          <w:kern w:val="28"/>
          <w:lang w:val="en-US"/>
        </w:rPr>
        <w:t>difficult</w:t>
      </w:r>
      <w:r w:rsidR="00AB5E73" w:rsidRPr="00BF5200">
        <w:rPr>
          <w:kern w:val="28"/>
          <w:lang w:val="en-US"/>
        </w:rPr>
        <w:t xml:space="preserve">y to handle the children`s </w:t>
      </w:r>
      <w:r w:rsidR="00695EE2" w:rsidRPr="00BF5200">
        <w:rPr>
          <w:kern w:val="28"/>
          <w:lang w:val="en-US"/>
        </w:rPr>
        <w:t>behavior</w:t>
      </w:r>
      <w:r w:rsidR="0011361A" w:rsidRPr="00BF5200">
        <w:rPr>
          <w:kern w:val="28"/>
          <w:lang w:val="en-US"/>
        </w:rPr>
        <w:t xml:space="preserve">. </w:t>
      </w:r>
    </w:p>
    <w:p w14:paraId="6BE38D97" w14:textId="5E669F4E" w:rsidR="00DE59B5" w:rsidRPr="00BF5200" w:rsidRDefault="00797F00" w:rsidP="009962BA">
      <w:pPr>
        <w:spacing w:line="480" w:lineRule="auto"/>
        <w:ind w:firstLine="709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t>As</w:t>
      </w:r>
      <w:r w:rsidR="0011361A" w:rsidRPr="00BF5200">
        <w:rPr>
          <w:kern w:val="28"/>
          <w:lang w:val="en-US"/>
        </w:rPr>
        <w:t xml:space="preserve"> childhood is a</w:t>
      </w:r>
      <w:r w:rsidR="008B7B11" w:rsidRPr="00BF5200">
        <w:rPr>
          <w:kern w:val="28"/>
          <w:lang w:val="en-US"/>
        </w:rPr>
        <w:t>n</w:t>
      </w:r>
      <w:r w:rsidR="0011361A" w:rsidRPr="00BF5200">
        <w:rPr>
          <w:kern w:val="28"/>
          <w:lang w:val="en-US"/>
        </w:rPr>
        <w:t xml:space="preserve"> important stage in </w:t>
      </w:r>
      <w:r w:rsidR="00030B07" w:rsidRPr="00BF5200">
        <w:rPr>
          <w:kern w:val="28"/>
          <w:lang w:val="en-US"/>
        </w:rPr>
        <w:t xml:space="preserve">the formation of the </w:t>
      </w:r>
      <w:proofErr w:type="gramStart"/>
      <w:r w:rsidR="00030B07" w:rsidRPr="00BF5200">
        <w:rPr>
          <w:kern w:val="28"/>
          <w:lang w:val="en-US"/>
        </w:rPr>
        <w:t>individual</w:t>
      </w:r>
      <w:r w:rsidR="00BF5200" w:rsidRPr="00BF5200">
        <w:rPr>
          <w:kern w:val="28"/>
          <w:lang w:val="en-US"/>
        </w:rPr>
        <w:t>(</w:t>
      </w:r>
      <w:proofErr w:type="gramEnd"/>
      <w:r w:rsidR="00030B07" w:rsidRPr="00BF5200">
        <w:rPr>
          <w:kern w:val="28"/>
          <w:lang w:val="en-US"/>
        </w:rPr>
        <w:t>11</w:t>
      </w:r>
      <w:r w:rsidR="00BF5200" w:rsidRPr="00BF5200">
        <w:rPr>
          <w:kern w:val="28"/>
          <w:lang w:val="en-US"/>
        </w:rPr>
        <w:t>)</w:t>
      </w:r>
      <w:r w:rsidR="003E3CE6" w:rsidRPr="00BF5200">
        <w:rPr>
          <w:kern w:val="28"/>
          <w:lang w:val="en-US"/>
        </w:rPr>
        <w:t>,</w:t>
      </w:r>
      <w:r w:rsidR="0011361A" w:rsidRPr="00BF5200">
        <w:rPr>
          <w:kern w:val="28"/>
          <w:lang w:val="en-US"/>
        </w:rPr>
        <w:t xml:space="preserve"> studies involving</w:t>
      </w:r>
      <w:r w:rsidR="00695EE2" w:rsidRPr="00BF5200">
        <w:rPr>
          <w:kern w:val="28"/>
          <w:lang w:val="en-US"/>
        </w:rPr>
        <w:t xml:space="preserve"> </w:t>
      </w:r>
      <w:r w:rsidR="00D32FCF" w:rsidRPr="00BF5200">
        <w:rPr>
          <w:kern w:val="28"/>
          <w:lang w:val="en-US"/>
        </w:rPr>
        <w:t xml:space="preserve">child </w:t>
      </w:r>
      <w:r w:rsidR="0011361A" w:rsidRPr="00BF5200">
        <w:rPr>
          <w:kern w:val="28"/>
          <w:lang w:val="en-US"/>
        </w:rPr>
        <w:t xml:space="preserve">anxiety </w:t>
      </w:r>
      <w:r w:rsidR="00567BF5" w:rsidRPr="00BF5200">
        <w:rPr>
          <w:kern w:val="28"/>
          <w:lang w:val="en-US"/>
        </w:rPr>
        <w:t>related to</w:t>
      </w:r>
      <w:r w:rsidR="0011361A" w:rsidRPr="00BF5200">
        <w:rPr>
          <w:kern w:val="28"/>
          <w:lang w:val="en-US"/>
        </w:rPr>
        <w:t xml:space="preserve"> dental visits should be encouraged in order to provide subsidies for developing</w:t>
      </w:r>
      <w:r w:rsidR="00567BF5" w:rsidRPr="00BF5200">
        <w:rPr>
          <w:kern w:val="28"/>
          <w:lang w:val="en-US"/>
        </w:rPr>
        <w:t xml:space="preserve"> preventive</w:t>
      </w:r>
      <w:r w:rsidR="0011361A" w:rsidRPr="00BF5200">
        <w:rPr>
          <w:kern w:val="28"/>
          <w:lang w:val="en-US"/>
        </w:rPr>
        <w:t xml:space="preserve"> strategies </w:t>
      </w:r>
      <w:r w:rsidR="00567BF5" w:rsidRPr="00BF5200">
        <w:rPr>
          <w:kern w:val="28"/>
          <w:lang w:val="en-US"/>
        </w:rPr>
        <w:t xml:space="preserve">to </w:t>
      </w:r>
      <w:r w:rsidR="0011361A" w:rsidRPr="00BF5200">
        <w:rPr>
          <w:kern w:val="28"/>
          <w:lang w:val="en-US"/>
        </w:rPr>
        <w:t xml:space="preserve">reduce this fear, </w:t>
      </w:r>
      <w:r w:rsidR="008B7B11" w:rsidRPr="00BF5200">
        <w:rPr>
          <w:kern w:val="28"/>
          <w:lang w:val="en-US"/>
        </w:rPr>
        <w:t xml:space="preserve">and thus </w:t>
      </w:r>
      <w:r w:rsidR="0011361A" w:rsidRPr="00BF5200">
        <w:rPr>
          <w:kern w:val="28"/>
          <w:lang w:val="en-US"/>
        </w:rPr>
        <w:t xml:space="preserve">favoring better </w:t>
      </w:r>
      <w:r w:rsidR="000B40A6" w:rsidRPr="00BF5200">
        <w:rPr>
          <w:kern w:val="28"/>
          <w:lang w:val="en-US"/>
        </w:rPr>
        <w:t xml:space="preserve">oral health </w:t>
      </w:r>
      <w:r w:rsidR="00567BF5" w:rsidRPr="00BF5200">
        <w:rPr>
          <w:kern w:val="28"/>
          <w:lang w:val="en-US"/>
        </w:rPr>
        <w:t xml:space="preserve">related </w:t>
      </w:r>
      <w:r w:rsidR="008B7B11" w:rsidRPr="00BF5200">
        <w:rPr>
          <w:kern w:val="28"/>
          <w:lang w:val="en-US"/>
        </w:rPr>
        <w:t>parameters</w:t>
      </w:r>
      <w:r w:rsidR="00567BF5" w:rsidRPr="00BF5200">
        <w:rPr>
          <w:kern w:val="28"/>
          <w:lang w:val="en-US"/>
        </w:rPr>
        <w:t>.</w:t>
      </w:r>
      <w:r w:rsidR="0011361A" w:rsidRPr="00BF5200">
        <w:rPr>
          <w:kern w:val="28"/>
          <w:lang w:val="en-US"/>
        </w:rPr>
        <w:t xml:space="preserve"> </w:t>
      </w:r>
      <w:r w:rsidR="00D91062" w:rsidRPr="00BF5200">
        <w:rPr>
          <w:kern w:val="28"/>
          <w:lang w:val="en-US"/>
        </w:rPr>
        <w:t xml:space="preserve">There are reports in the literature of </w:t>
      </w:r>
      <w:r w:rsidR="000B40A6" w:rsidRPr="00BF5200">
        <w:rPr>
          <w:kern w:val="28"/>
          <w:lang w:val="en-US"/>
        </w:rPr>
        <w:t>oral health</w:t>
      </w:r>
      <w:r w:rsidR="00D91062" w:rsidRPr="00BF5200">
        <w:rPr>
          <w:kern w:val="28"/>
          <w:lang w:val="en-US"/>
        </w:rPr>
        <w:t xml:space="preserve"> related </w:t>
      </w:r>
      <w:r w:rsidR="005877B6" w:rsidRPr="00BF5200">
        <w:rPr>
          <w:kern w:val="28"/>
          <w:lang w:val="en-US"/>
        </w:rPr>
        <w:t>q</w:t>
      </w:r>
      <w:r w:rsidR="000B40A6" w:rsidRPr="00BF5200">
        <w:rPr>
          <w:kern w:val="28"/>
          <w:lang w:val="en-US"/>
        </w:rPr>
        <w:t>uality of life</w:t>
      </w:r>
      <w:r w:rsidR="00D91062" w:rsidRPr="00BF5200">
        <w:rPr>
          <w:kern w:val="28"/>
          <w:lang w:val="en-US"/>
        </w:rPr>
        <w:t xml:space="preserve"> and dental treatment, but</w:t>
      </w:r>
      <w:r w:rsidR="003B7E5C" w:rsidRPr="00BF5200">
        <w:rPr>
          <w:kern w:val="28"/>
          <w:lang w:val="en-US"/>
        </w:rPr>
        <w:t xml:space="preserve"> using</w:t>
      </w:r>
      <w:r w:rsidR="005A467D" w:rsidRPr="00BF5200">
        <w:rPr>
          <w:kern w:val="28"/>
          <w:lang w:val="en-US"/>
        </w:rPr>
        <w:t xml:space="preserve"> general anesthesia or invo</w:t>
      </w:r>
      <w:r w:rsidR="00EB03AF" w:rsidRPr="00BF5200">
        <w:rPr>
          <w:kern w:val="28"/>
          <w:lang w:val="en-US"/>
        </w:rPr>
        <w:t xml:space="preserve">lving orthodontia and </w:t>
      </w:r>
      <w:proofErr w:type="gramStart"/>
      <w:r w:rsidR="00EB03AF" w:rsidRPr="00BF5200">
        <w:rPr>
          <w:kern w:val="28"/>
          <w:lang w:val="en-US"/>
        </w:rPr>
        <w:t>syndromes</w:t>
      </w:r>
      <w:r w:rsidR="00BF5200" w:rsidRPr="00BF5200">
        <w:rPr>
          <w:kern w:val="28"/>
          <w:lang w:val="en-US"/>
        </w:rPr>
        <w:t>(</w:t>
      </w:r>
      <w:proofErr w:type="gramEnd"/>
      <w:r w:rsidR="00030B07" w:rsidRPr="00BF5200">
        <w:rPr>
          <w:kern w:val="28"/>
          <w:lang w:val="en-US"/>
        </w:rPr>
        <w:t>12,13,14</w:t>
      </w:r>
      <w:r w:rsidR="00BF5200" w:rsidRPr="00BF5200">
        <w:rPr>
          <w:kern w:val="28"/>
          <w:lang w:val="en-US"/>
        </w:rPr>
        <w:t>)</w:t>
      </w:r>
      <w:r w:rsidR="007C2AB4" w:rsidRPr="00BF5200">
        <w:rPr>
          <w:lang w:val="en-US"/>
        </w:rPr>
        <w:t xml:space="preserve">. </w:t>
      </w:r>
      <w:r w:rsidR="005A467D" w:rsidRPr="00BF5200">
        <w:rPr>
          <w:kern w:val="28"/>
          <w:lang w:val="en-US"/>
        </w:rPr>
        <w:t>No one considered</w:t>
      </w:r>
      <w:r w:rsidR="00D91062" w:rsidRPr="00BF5200">
        <w:rPr>
          <w:kern w:val="28"/>
          <w:lang w:val="en-US"/>
        </w:rPr>
        <w:t xml:space="preserve"> the impact of different procedures </w:t>
      </w:r>
      <w:r w:rsidR="005877B6" w:rsidRPr="00BF5200">
        <w:rPr>
          <w:kern w:val="28"/>
          <w:lang w:val="en-US"/>
        </w:rPr>
        <w:t>on anxiety together with</w:t>
      </w:r>
      <w:r w:rsidR="003B7E5C" w:rsidRPr="00BF5200">
        <w:rPr>
          <w:kern w:val="28"/>
          <w:lang w:val="en-US"/>
        </w:rPr>
        <w:t xml:space="preserve"> quality of life</w:t>
      </w:r>
      <w:r w:rsidR="005A467D" w:rsidRPr="00BF5200">
        <w:rPr>
          <w:kern w:val="28"/>
          <w:lang w:val="en-US"/>
        </w:rPr>
        <w:t xml:space="preserve">. </w:t>
      </w:r>
      <w:r w:rsidR="008B7B11" w:rsidRPr="00BF5200">
        <w:rPr>
          <w:kern w:val="28"/>
          <w:lang w:val="en-US"/>
        </w:rPr>
        <w:t>This way</w:t>
      </w:r>
      <w:r w:rsidR="0011361A" w:rsidRPr="00BF5200">
        <w:rPr>
          <w:kern w:val="28"/>
          <w:lang w:val="en-US"/>
        </w:rPr>
        <w:t>, this research aim</w:t>
      </w:r>
      <w:r w:rsidR="008B7B11" w:rsidRPr="00BF5200">
        <w:rPr>
          <w:kern w:val="28"/>
          <w:lang w:val="en-US"/>
        </w:rPr>
        <w:t>ed</w:t>
      </w:r>
      <w:r w:rsidR="0011361A" w:rsidRPr="00BF5200">
        <w:rPr>
          <w:kern w:val="28"/>
          <w:lang w:val="en-US"/>
        </w:rPr>
        <w:t xml:space="preserve"> to evaluate the </w:t>
      </w:r>
      <w:r w:rsidR="005877B6" w:rsidRPr="00BF5200">
        <w:rPr>
          <w:kern w:val="28"/>
          <w:lang w:val="en-US"/>
        </w:rPr>
        <w:t>quality of life</w:t>
      </w:r>
      <w:r w:rsidR="00AA3D7E" w:rsidRPr="00BF5200">
        <w:rPr>
          <w:kern w:val="28"/>
          <w:lang w:val="en-US"/>
        </w:rPr>
        <w:t xml:space="preserve"> </w:t>
      </w:r>
      <w:r w:rsidR="0011361A" w:rsidRPr="00BF5200">
        <w:rPr>
          <w:kern w:val="28"/>
          <w:lang w:val="en-US"/>
        </w:rPr>
        <w:t xml:space="preserve">related to </w:t>
      </w:r>
      <w:r w:rsidR="005877B6" w:rsidRPr="00BF5200">
        <w:rPr>
          <w:kern w:val="28"/>
          <w:lang w:val="en-US"/>
        </w:rPr>
        <w:t>oral health</w:t>
      </w:r>
      <w:r w:rsidR="00567BF5" w:rsidRPr="00BF5200">
        <w:rPr>
          <w:kern w:val="28"/>
          <w:lang w:val="en-US"/>
        </w:rPr>
        <w:t xml:space="preserve"> status in children aging</w:t>
      </w:r>
      <w:r w:rsidR="00AA3D7E" w:rsidRPr="00BF5200">
        <w:rPr>
          <w:kern w:val="28"/>
          <w:lang w:val="en-US"/>
        </w:rPr>
        <w:t xml:space="preserve"> 8</w:t>
      </w:r>
      <w:r w:rsidR="005877B6" w:rsidRPr="00BF5200">
        <w:rPr>
          <w:kern w:val="28"/>
          <w:lang w:val="en-US"/>
        </w:rPr>
        <w:t xml:space="preserve"> </w:t>
      </w:r>
      <w:r w:rsidR="003B7E5C" w:rsidRPr="00BF5200">
        <w:rPr>
          <w:kern w:val="28"/>
          <w:lang w:val="en-US"/>
        </w:rPr>
        <w:t>to</w:t>
      </w:r>
      <w:r w:rsidR="005877B6" w:rsidRPr="00BF5200">
        <w:rPr>
          <w:kern w:val="28"/>
          <w:lang w:val="en-US"/>
        </w:rPr>
        <w:t xml:space="preserve"> </w:t>
      </w:r>
      <w:r w:rsidR="0011361A" w:rsidRPr="00BF5200">
        <w:rPr>
          <w:kern w:val="28"/>
          <w:lang w:val="en-US"/>
        </w:rPr>
        <w:t xml:space="preserve">10 </w:t>
      </w:r>
      <w:r w:rsidR="00366812" w:rsidRPr="00BF5200">
        <w:rPr>
          <w:kern w:val="28"/>
          <w:lang w:val="en-US"/>
        </w:rPr>
        <w:t>years</w:t>
      </w:r>
      <w:r w:rsidR="005877B6" w:rsidRPr="00BF5200">
        <w:rPr>
          <w:kern w:val="28"/>
          <w:lang w:val="en-US"/>
        </w:rPr>
        <w:t xml:space="preserve"> old</w:t>
      </w:r>
      <w:r w:rsidR="0011361A" w:rsidRPr="00BF5200">
        <w:rPr>
          <w:kern w:val="28"/>
          <w:lang w:val="en-US"/>
        </w:rPr>
        <w:t>, and the anxiety</w:t>
      </w:r>
      <w:r w:rsidR="00567BF5" w:rsidRPr="00BF5200">
        <w:rPr>
          <w:kern w:val="28"/>
          <w:lang w:val="en-US"/>
        </w:rPr>
        <w:t xml:space="preserve"> of</w:t>
      </w:r>
      <w:r w:rsidR="0011361A" w:rsidRPr="00BF5200">
        <w:rPr>
          <w:kern w:val="28"/>
          <w:lang w:val="en-US"/>
        </w:rPr>
        <w:t xml:space="preserve"> these children in relation to the dental procedures they need.</w:t>
      </w:r>
    </w:p>
    <w:p w14:paraId="05C1E992" w14:textId="223E10C1" w:rsidR="005877B6" w:rsidRPr="00BF5200" w:rsidRDefault="00E35B51" w:rsidP="009962BA">
      <w:pPr>
        <w:spacing w:line="480" w:lineRule="auto"/>
        <w:rPr>
          <w:b/>
          <w:kern w:val="28"/>
          <w:lang w:val="en-US"/>
        </w:rPr>
      </w:pPr>
      <w:r w:rsidRPr="00BF5200">
        <w:rPr>
          <w:b/>
          <w:kern w:val="28"/>
          <w:lang w:val="en-US"/>
        </w:rPr>
        <w:br w:type="page"/>
      </w:r>
      <w:r w:rsidR="007B0626" w:rsidRPr="00BF5200">
        <w:rPr>
          <w:b/>
          <w:kern w:val="28"/>
          <w:lang w:val="en-US"/>
        </w:rPr>
        <w:lastRenderedPageBreak/>
        <w:t>METHOD</w:t>
      </w:r>
      <w:r w:rsidR="0027746F" w:rsidRPr="00BF5200">
        <w:rPr>
          <w:b/>
          <w:kern w:val="28"/>
          <w:lang w:val="en-US"/>
        </w:rPr>
        <w:t>S</w:t>
      </w:r>
    </w:p>
    <w:p w14:paraId="28F9BF94" w14:textId="41E91E19" w:rsidR="00853E58" w:rsidRPr="00BF5200" w:rsidRDefault="00853E58" w:rsidP="009962BA">
      <w:pPr>
        <w:spacing w:line="480" w:lineRule="auto"/>
        <w:ind w:firstLine="709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t xml:space="preserve">The ethical principles </w:t>
      </w:r>
      <w:r w:rsidR="00664017" w:rsidRPr="00BF5200">
        <w:rPr>
          <w:kern w:val="28"/>
          <w:lang w:val="en-US"/>
        </w:rPr>
        <w:t>(Declaration of Helsinki-</w:t>
      </w:r>
      <w:r w:rsidRPr="00BF5200">
        <w:rPr>
          <w:kern w:val="28"/>
          <w:lang w:val="en-US"/>
        </w:rPr>
        <w:t>World Medical Association</w:t>
      </w:r>
      <w:r w:rsidR="008114EB" w:rsidRPr="00BF5200">
        <w:rPr>
          <w:kern w:val="28"/>
          <w:lang w:val="en-US"/>
        </w:rPr>
        <w:t>)</w:t>
      </w:r>
      <w:r w:rsidRPr="00BF5200">
        <w:rPr>
          <w:kern w:val="28"/>
          <w:lang w:val="en-US"/>
        </w:rPr>
        <w:t xml:space="preserve"> </w:t>
      </w:r>
      <w:proofErr w:type="gramStart"/>
      <w:r w:rsidRPr="00BF5200">
        <w:rPr>
          <w:kern w:val="28"/>
          <w:lang w:val="en-US"/>
        </w:rPr>
        <w:t>were followed</w:t>
      </w:r>
      <w:proofErr w:type="gramEnd"/>
      <w:r w:rsidRPr="00BF5200">
        <w:rPr>
          <w:kern w:val="28"/>
          <w:lang w:val="en-US"/>
        </w:rPr>
        <w:t xml:space="preserve"> strictly. The </w:t>
      </w:r>
      <w:r w:rsidR="005036C5" w:rsidRPr="00BF5200">
        <w:rPr>
          <w:kern w:val="28"/>
          <w:lang w:val="en-US"/>
        </w:rPr>
        <w:t xml:space="preserve">study </w:t>
      </w:r>
      <w:r w:rsidRPr="00BF5200">
        <w:rPr>
          <w:kern w:val="28"/>
          <w:lang w:val="en-US"/>
        </w:rPr>
        <w:t>was approved by the Ethic</w:t>
      </w:r>
      <w:r w:rsidR="008114EB" w:rsidRPr="00BF5200">
        <w:rPr>
          <w:kern w:val="28"/>
          <w:lang w:val="en-US"/>
        </w:rPr>
        <w:t xml:space="preserve">s Committee </w:t>
      </w:r>
      <w:r w:rsidR="008114EB" w:rsidRPr="00BA17E1">
        <w:rPr>
          <w:kern w:val="28"/>
          <w:highlight w:val="black"/>
          <w:lang w:val="en-US"/>
        </w:rPr>
        <w:t>of the University São</w:t>
      </w:r>
      <w:r w:rsidR="00664017" w:rsidRPr="00BA17E1">
        <w:rPr>
          <w:kern w:val="28"/>
          <w:highlight w:val="black"/>
          <w:lang w:val="en-US"/>
        </w:rPr>
        <w:t xml:space="preserve"> Francisco</w:t>
      </w:r>
      <w:r w:rsidR="00707CA8" w:rsidRPr="00BA17E1">
        <w:rPr>
          <w:kern w:val="28"/>
          <w:highlight w:val="black"/>
          <w:lang w:val="en-US"/>
        </w:rPr>
        <w:t xml:space="preserve"> </w:t>
      </w:r>
      <w:r w:rsidRPr="00BA17E1">
        <w:rPr>
          <w:kern w:val="28"/>
          <w:highlight w:val="black"/>
          <w:lang w:val="en-US"/>
        </w:rPr>
        <w:t>(CAAE: 38629914.6</w:t>
      </w:r>
      <w:r w:rsidR="008114EB" w:rsidRPr="00BA17E1">
        <w:rPr>
          <w:kern w:val="28"/>
          <w:highlight w:val="black"/>
          <w:lang w:val="en-US"/>
        </w:rPr>
        <w:t>.0000.5514)</w:t>
      </w:r>
      <w:r w:rsidR="008114EB" w:rsidRPr="00BF5200">
        <w:rPr>
          <w:kern w:val="28"/>
          <w:lang w:val="en-US"/>
        </w:rPr>
        <w:t xml:space="preserve"> and the </w:t>
      </w:r>
      <w:r w:rsidRPr="00BF5200">
        <w:rPr>
          <w:kern w:val="28"/>
          <w:lang w:val="en-US"/>
        </w:rPr>
        <w:t>children</w:t>
      </w:r>
      <w:r w:rsidR="008114EB" w:rsidRPr="00BF5200">
        <w:rPr>
          <w:kern w:val="28"/>
          <w:lang w:val="en-US"/>
        </w:rPr>
        <w:t>’s responsible signed a consent form</w:t>
      </w:r>
      <w:r w:rsidR="00707CA8" w:rsidRPr="00BF5200">
        <w:rPr>
          <w:kern w:val="28"/>
          <w:lang w:val="en-US"/>
        </w:rPr>
        <w:t xml:space="preserve"> and enlightened</w:t>
      </w:r>
      <w:r w:rsidR="008114EB" w:rsidRPr="00BF5200">
        <w:rPr>
          <w:kern w:val="28"/>
          <w:lang w:val="en-US"/>
        </w:rPr>
        <w:t>.</w:t>
      </w:r>
    </w:p>
    <w:p w14:paraId="10374A77" w14:textId="204B60BA" w:rsidR="004E3F13" w:rsidRPr="00BF5200" w:rsidRDefault="004E3F13" w:rsidP="009962BA">
      <w:pPr>
        <w:spacing w:line="480" w:lineRule="auto"/>
        <w:ind w:firstLine="709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t xml:space="preserve">The </w:t>
      </w:r>
      <w:r w:rsidR="006859A1" w:rsidRPr="00BF5200">
        <w:rPr>
          <w:kern w:val="28"/>
          <w:lang w:val="en-US"/>
        </w:rPr>
        <w:t xml:space="preserve">convenience </w:t>
      </w:r>
      <w:r w:rsidRPr="00BF5200">
        <w:rPr>
          <w:kern w:val="28"/>
          <w:lang w:val="en-US"/>
        </w:rPr>
        <w:t>sample c</w:t>
      </w:r>
      <w:r w:rsidR="00943CAE" w:rsidRPr="00BF5200">
        <w:rPr>
          <w:kern w:val="28"/>
          <w:lang w:val="en-US"/>
        </w:rPr>
        <w:t xml:space="preserve">omprised </w:t>
      </w:r>
      <w:r w:rsidRPr="00BF5200">
        <w:rPr>
          <w:kern w:val="28"/>
          <w:lang w:val="en-US"/>
        </w:rPr>
        <w:t>50 children attend</w:t>
      </w:r>
      <w:r w:rsidR="00366812" w:rsidRPr="00BF5200">
        <w:rPr>
          <w:kern w:val="28"/>
          <w:lang w:val="en-US"/>
        </w:rPr>
        <w:t>ing</w:t>
      </w:r>
      <w:r w:rsidRPr="00BF5200">
        <w:rPr>
          <w:kern w:val="28"/>
          <w:lang w:val="en-US"/>
        </w:rPr>
        <w:t xml:space="preserve"> </w:t>
      </w:r>
      <w:r w:rsidR="00CB574D" w:rsidRPr="00BF5200">
        <w:rPr>
          <w:kern w:val="28"/>
          <w:lang w:val="en-US"/>
        </w:rPr>
        <w:t xml:space="preserve">the Dental Public System of </w:t>
      </w:r>
      <w:r w:rsidR="00D929F9" w:rsidRPr="00BF5200">
        <w:rPr>
          <w:kern w:val="28"/>
          <w:lang w:val="en-US"/>
        </w:rPr>
        <w:t xml:space="preserve">the city </w:t>
      </w:r>
      <w:r w:rsidR="00D929F9" w:rsidRPr="00BA17E1">
        <w:rPr>
          <w:kern w:val="28"/>
          <w:highlight w:val="black"/>
          <w:lang w:val="en-US"/>
        </w:rPr>
        <w:t>of Bragança-</w:t>
      </w:r>
      <w:r w:rsidRPr="00BA17E1">
        <w:rPr>
          <w:kern w:val="28"/>
          <w:highlight w:val="black"/>
          <w:lang w:val="en-US"/>
        </w:rPr>
        <w:t>Paulista-SP</w:t>
      </w:r>
      <w:r w:rsidR="00664017" w:rsidRPr="00BA17E1">
        <w:rPr>
          <w:kern w:val="28"/>
          <w:highlight w:val="black"/>
          <w:lang w:val="en-US"/>
        </w:rPr>
        <w:t>/</w:t>
      </w:r>
      <w:r w:rsidR="00CB574D" w:rsidRPr="00BA17E1">
        <w:rPr>
          <w:kern w:val="28"/>
          <w:highlight w:val="black"/>
          <w:lang w:val="en-US"/>
        </w:rPr>
        <w:t>Brazil</w:t>
      </w:r>
      <w:r w:rsidRPr="00BA17E1">
        <w:rPr>
          <w:kern w:val="28"/>
          <w:highlight w:val="black"/>
          <w:lang w:val="en-US"/>
        </w:rPr>
        <w:t>.</w:t>
      </w:r>
      <w:r w:rsidR="00032C60" w:rsidRPr="00BF5200">
        <w:rPr>
          <w:kern w:val="28"/>
          <w:lang w:val="en-US"/>
        </w:rPr>
        <w:t xml:space="preserve"> The first</w:t>
      </w:r>
      <w:r w:rsidR="00880463" w:rsidRPr="00BF5200">
        <w:rPr>
          <w:kern w:val="28"/>
          <w:lang w:val="en-US"/>
        </w:rPr>
        <w:t xml:space="preserve"> </w:t>
      </w:r>
      <w:r w:rsidR="00994333" w:rsidRPr="00BF5200">
        <w:rPr>
          <w:kern w:val="28"/>
          <w:lang w:val="en-US"/>
        </w:rPr>
        <w:t xml:space="preserve">fifty </w:t>
      </w:r>
      <w:r w:rsidR="00664017" w:rsidRPr="00BF5200">
        <w:rPr>
          <w:kern w:val="28"/>
          <w:lang w:val="en-US"/>
        </w:rPr>
        <w:t>8</w:t>
      </w:r>
      <w:r w:rsidR="00BF5200" w:rsidRPr="00BF5200">
        <w:rPr>
          <w:kern w:val="28"/>
          <w:lang w:val="en-US"/>
        </w:rPr>
        <w:t>-to-10-</w:t>
      </w:r>
      <w:r w:rsidR="001A5E55" w:rsidRPr="00BF5200">
        <w:rPr>
          <w:kern w:val="28"/>
          <w:lang w:val="en-US"/>
        </w:rPr>
        <w:t>year-</w:t>
      </w:r>
      <w:r w:rsidR="00880463" w:rsidRPr="00BF5200">
        <w:rPr>
          <w:kern w:val="28"/>
          <w:lang w:val="en-US"/>
        </w:rPr>
        <w:t>old</w:t>
      </w:r>
      <w:r w:rsidR="00BF5200" w:rsidRPr="00BF5200">
        <w:rPr>
          <w:kern w:val="28"/>
          <w:lang w:val="en-US"/>
        </w:rPr>
        <w:t>-</w:t>
      </w:r>
      <w:r w:rsidR="00994333" w:rsidRPr="00BF5200">
        <w:rPr>
          <w:kern w:val="28"/>
          <w:lang w:val="en-US"/>
        </w:rPr>
        <w:t>children</w:t>
      </w:r>
      <w:r w:rsidR="00E775A3" w:rsidRPr="00BF5200">
        <w:rPr>
          <w:kern w:val="28"/>
          <w:lang w:val="en-US"/>
        </w:rPr>
        <w:t>,</w:t>
      </w:r>
      <w:r w:rsidR="006859A1" w:rsidRPr="00BF5200">
        <w:rPr>
          <w:kern w:val="28"/>
          <w:lang w:val="en-US"/>
        </w:rPr>
        <w:t xml:space="preserve"> </w:t>
      </w:r>
      <w:r w:rsidR="00032C60" w:rsidRPr="00BF5200">
        <w:rPr>
          <w:kern w:val="28"/>
          <w:lang w:val="en-US"/>
        </w:rPr>
        <w:t xml:space="preserve">scheduled </w:t>
      </w:r>
      <w:r w:rsidR="008641E8" w:rsidRPr="00BF5200">
        <w:rPr>
          <w:kern w:val="28"/>
          <w:lang w:val="en-US"/>
        </w:rPr>
        <w:t xml:space="preserve">for a dental visit in the </w:t>
      </w:r>
      <w:r w:rsidR="0015351D" w:rsidRPr="00BF5200">
        <w:rPr>
          <w:kern w:val="28"/>
          <w:lang w:val="en-US"/>
        </w:rPr>
        <w:t>Central Basic Health Unit</w:t>
      </w:r>
      <w:r w:rsidR="00880463" w:rsidRPr="00BF5200">
        <w:rPr>
          <w:kern w:val="28"/>
          <w:lang w:val="en-US"/>
        </w:rPr>
        <w:t xml:space="preserve"> in the fall semester 2014</w:t>
      </w:r>
      <w:r w:rsidR="00994333" w:rsidRPr="00BF5200">
        <w:rPr>
          <w:kern w:val="28"/>
          <w:lang w:val="en-US"/>
        </w:rPr>
        <w:t>,</w:t>
      </w:r>
      <w:r w:rsidR="00032C60" w:rsidRPr="00BF5200">
        <w:rPr>
          <w:kern w:val="28"/>
          <w:lang w:val="en-US"/>
        </w:rPr>
        <w:t xml:space="preserve"> were included</w:t>
      </w:r>
      <w:r w:rsidR="00E775A3" w:rsidRPr="00BF5200">
        <w:rPr>
          <w:kern w:val="28"/>
          <w:lang w:val="en-US"/>
        </w:rPr>
        <w:t xml:space="preserve"> in the research, since they </w:t>
      </w:r>
      <w:proofErr w:type="gramStart"/>
      <w:r w:rsidR="00E775A3" w:rsidRPr="00BF5200">
        <w:rPr>
          <w:kern w:val="28"/>
          <w:lang w:val="en-US"/>
        </w:rPr>
        <w:t>didn’</w:t>
      </w:r>
      <w:r w:rsidR="00032C60" w:rsidRPr="00BF5200">
        <w:rPr>
          <w:kern w:val="28"/>
          <w:lang w:val="en-US"/>
        </w:rPr>
        <w:t>t</w:t>
      </w:r>
      <w:proofErr w:type="gramEnd"/>
      <w:r w:rsidR="00032C60" w:rsidRPr="00BF5200">
        <w:rPr>
          <w:kern w:val="28"/>
          <w:lang w:val="en-US"/>
        </w:rPr>
        <w:t xml:space="preserve"> have</w:t>
      </w:r>
      <w:r w:rsidR="001A5E55" w:rsidRPr="00BF5200">
        <w:rPr>
          <w:kern w:val="28"/>
          <w:lang w:val="en-US"/>
        </w:rPr>
        <w:t xml:space="preserve"> special needs or </w:t>
      </w:r>
      <w:r w:rsidR="00032C60" w:rsidRPr="00BF5200">
        <w:rPr>
          <w:kern w:val="28"/>
          <w:lang w:val="en-US"/>
        </w:rPr>
        <w:t>disorders.</w:t>
      </w:r>
    </w:p>
    <w:p w14:paraId="34306576" w14:textId="46E6685A" w:rsidR="001F3260" w:rsidRPr="00BF5200" w:rsidRDefault="00366812" w:rsidP="009962BA">
      <w:pPr>
        <w:spacing w:line="480" w:lineRule="auto"/>
        <w:ind w:firstLine="709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t>C</w:t>
      </w:r>
      <w:r w:rsidR="004E3F13" w:rsidRPr="00BF5200">
        <w:rPr>
          <w:kern w:val="28"/>
          <w:lang w:val="en-US"/>
        </w:rPr>
        <w:t xml:space="preserve">hildren </w:t>
      </w:r>
      <w:proofErr w:type="gramStart"/>
      <w:r w:rsidR="004E3F13" w:rsidRPr="00BF5200">
        <w:rPr>
          <w:kern w:val="28"/>
          <w:lang w:val="en-US"/>
        </w:rPr>
        <w:t>were asked</w:t>
      </w:r>
      <w:proofErr w:type="gramEnd"/>
      <w:r w:rsidR="004E3F13" w:rsidRPr="00BF5200">
        <w:rPr>
          <w:kern w:val="28"/>
          <w:lang w:val="en-US"/>
        </w:rPr>
        <w:t xml:space="preserve"> to answer the</w:t>
      </w:r>
      <w:r w:rsidR="0093322E" w:rsidRPr="00BF5200">
        <w:rPr>
          <w:kern w:val="28"/>
          <w:lang w:val="en-US"/>
        </w:rPr>
        <w:t xml:space="preserve"> Brazilian</w:t>
      </w:r>
      <w:r w:rsidR="00C35F42" w:rsidRPr="00BF5200">
        <w:rPr>
          <w:kern w:val="28"/>
          <w:lang w:val="en-US"/>
        </w:rPr>
        <w:t xml:space="preserve"> CPQ</w:t>
      </w:r>
      <w:r w:rsidR="005877B6" w:rsidRPr="00BF5200">
        <w:rPr>
          <w:kern w:val="28"/>
          <w:lang w:val="en-US"/>
        </w:rPr>
        <w:t xml:space="preserve"> </w:t>
      </w:r>
      <w:r w:rsidR="004E3F13" w:rsidRPr="00BF5200">
        <w:rPr>
          <w:kern w:val="28"/>
          <w:lang w:val="en-US"/>
        </w:rPr>
        <w:t>8-10 in the waiting room before the dental procedure</w:t>
      </w:r>
      <w:r w:rsidR="00945D3F" w:rsidRPr="00BF5200">
        <w:rPr>
          <w:kern w:val="28"/>
          <w:lang w:val="en-US"/>
        </w:rPr>
        <w:t xml:space="preserve">8. </w:t>
      </w:r>
      <w:r w:rsidR="004E3F13" w:rsidRPr="00BF5200">
        <w:rPr>
          <w:kern w:val="28"/>
          <w:lang w:val="en-US"/>
        </w:rPr>
        <w:t xml:space="preserve">This questionnaire </w:t>
      </w:r>
      <w:r w:rsidR="00CB574D" w:rsidRPr="00BF5200">
        <w:rPr>
          <w:kern w:val="28"/>
          <w:lang w:val="en-US"/>
        </w:rPr>
        <w:t>was</w:t>
      </w:r>
      <w:r w:rsidR="004E3F13" w:rsidRPr="00BF5200">
        <w:rPr>
          <w:kern w:val="28"/>
          <w:lang w:val="en-US"/>
        </w:rPr>
        <w:t xml:space="preserve"> self-administered and presents four </w:t>
      </w:r>
      <w:r w:rsidR="00943CAE" w:rsidRPr="00BF5200">
        <w:rPr>
          <w:kern w:val="28"/>
          <w:lang w:val="en-US"/>
        </w:rPr>
        <w:t xml:space="preserve">domains: </w:t>
      </w:r>
      <w:r w:rsidR="00765524" w:rsidRPr="00BF5200">
        <w:rPr>
          <w:kern w:val="28"/>
          <w:lang w:val="en-US"/>
        </w:rPr>
        <w:t xml:space="preserve">Oral </w:t>
      </w:r>
      <w:r w:rsidR="00C35F42" w:rsidRPr="00BF5200">
        <w:rPr>
          <w:kern w:val="28"/>
          <w:lang w:val="en-US"/>
        </w:rPr>
        <w:t>Symptoms</w:t>
      </w:r>
      <w:r w:rsidR="005877B6" w:rsidRPr="00BF5200">
        <w:rPr>
          <w:kern w:val="28"/>
          <w:lang w:val="en-US"/>
        </w:rPr>
        <w:t xml:space="preserve"> </w:t>
      </w:r>
      <w:r w:rsidR="004E3F13" w:rsidRPr="00BF5200">
        <w:rPr>
          <w:kern w:val="28"/>
          <w:lang w:val="en-US"/>
        </w:rPr>
        <w:t>(</w:t>
      </w:r>
      <w:r w:rsidR="00765524" w:rsidRPr="00BF5200">
        <w:rPr>
          <w:kern w:val="28"/>
          <w:lang w:val="en-US"/>
        </w:rPr>
        <w:t>OS</w:t>
      </w:r>
      <w:r w:rsidR="00E775A3" w:rsidRPr="00BF5200">
        <w:rPr>
          <w:kern w:val="28"/>
          <w:lang w:val="en-US"/>
        </w:rPr>
        <w:t>=</w:t>
      </w:r>
      <w:proofErr w:type="gramStart"/>
      <w:r w:rsidR="00E775A3" w:rsidRPr="00BF5200">
        <w:rPr>
          <w:kern w:val="28"/>
          <w:lang w:val="en-US"/>
        </w:rPr>
        <w:t>5</w:t>
      </w:r>
      <w:proofErr w:type="gramEnd"/>
      <w:r w:rsidR="00E775A3" w:rsidRPr="00BF5200">
        <w:rPr>
          <w:kern w:val="28"/>
          <w:lang w:val="en-US"/>
        </w:rPr>
        <w:t xml:space="preserve"> </w:t>
      </w:r>
      <w:r w:rsidR="004E3F13" w:rsidRPr="00BF5200">
        <w:rPr>
          <w:kern w:val="28"/>
          <w:lang w:val="en-US"/>
        </w:rPr>
        <w:t>questions), Functional Limitations</w:t>
      </w:r>
      <w:r w:rsidR="005877B6" w:rsidRPr="00BF5200">
        <w:rPr>
          <w:kern w:val="28"/>
          <w:lang w:val="en-US"/>
        </w:rPr>
        <w:t xml:space="preserve"> </w:t>
      </w:r>
      <w:r w:rsidR="004E3F13" w:rsidRPr="00BF5200">
        <w:rPr>
          <w:kern w:val="28"/>
          <w:lang w:val="en-US"/>
        </w:rPr>
        <w:t>(FL</w:t>
      </w:r>
      <w:r w:rsidR="00E775A3" w:rsidRPr="00BF5200">
        <w:rPr>
          <w:kern w:val="28"/>
          <w:lang w:val="en-US"/>
        </w:rPr>
        <w:t>=</w:t>
      </w:r>
      <w:r w:rsidR="004E3F13" w:rsidRPr="00BF5200">
        <w:rPr>
          <w:kern w:val="28"/>
          <w:lang w:val="en-US"/>
        </w:rPr>
        <w:t>5 questi</w:t>
      </w:r>
      <w:r w:rsidR="00C35F42" w:rsidRPr="00BF5200">
        <w:rPr>
          <w:kern w:val="28"/>
          <w:lang w:val="en-US"/>
        </w:rPr>
        <w:t>ons), Emotional Well-being (EWB</w:t>
      </w:r>
      <w:r w:rsidR="00BF5200">
        <w:rPr>
          <w:kern w:val="28"/>
          <w:lang w:val="en-US"/>
        </w:rPr>
        <w:t>=</w:t>
      </w:r>
      <w:r w:rsidR="004E3F13" w:rsidRPr="00BF5200">
        <w:rPr>
          <w:kern w:val="28"/>
          <w:lang w:val="en-US"/>
        </w:rPr>
        <w:t>5 questions) and Social Welfare</w:t>
      </w:r>
      <w:r w:rsidR="005877B6" w:rsidRPr="00BF5200">
        <w:rPr>
          <w:kern w:val="28"/>
          <w:lang w:val="en-US"/>
        </w:rPr>
        <w:t xml:space="preserve"> </w:t>
      </w:r>
      <w:r w:rsidR="00C35F42" w:rsidRPr="00BF5200">
        <w:rPr>
          <w:kern w:val="28"/>
          <w:lang w:val="en-US"/>
        </w:rPr>
        <w:t>(SW</w:t>
      </w:r>
      <w:r w:rsidR="004E3F13" w:rsidRPr="00BF5200">
        <w:rPr>
          <w:kern w:val="28"/>
          <w:lang w:val="en-US"/>
        </w:rPr>
        <w:t xml:space="preserve">=10 questions). The </w:t>
      </w:r>
      <w:r w:rsidR="00943CAE" w:rsidRPr="00BF5200">
        <w:rPr>
          <w:kern w:val="28"/>
          <w:lang w:val="en-US"/>
        </w:rPr>
        <w:t xml:space="preserve">child's </w:t>
      </w:r>
      <w:r w:rsidR="005877B6" w:rsidRPr="00BF5200">
        <w:rPr>
          <w:kern w:val="28"/>
          <w:lang w:val="en-US"/>
        </w:rPr>
        <w:t>quality of life</w:t>
      </w:r>
      <w:r w:rsidR="00AA3D7E" w:rsidRPr="00BF5200">
        <w:rPr>
          <w:kern w:val="28"/>
          <w:lang w:val="en-US"/>
        </w:rPr>
        <w:t xml:space="preserve"> </w:t>
      </w:r>
      <w:r w:rsidR="00943CAE" w:rsidRPr="00BF5200">
        <w:rPr>
          <w:kern w:val="28"/>
          <w:lang w:val="en-US"/>
        </w:rPr>
        <w:t xml:space="preserve">was rated by </w:t>
      </w:r>
      <w:r w:rsidR="004E3F13" w:rsidRPr="00BF5200">
        <w:rPr>
          <w:kern w:val="28"/>
          <w:lang w:val="en-US"/>
        </w:rPr>
        <w:t>the sum of the alternatives</w:t>
      </w:r>
      <w:r w:rsidR="00943CAE" w:rsidRPr="00BF5200">
        <w:rPr>
          <w:kern w:val="28"/>
          <w:lang w:val="en-US"/>
        </w:rPr>
        <w:t xml:space="preserve"> scores</w:t>
      </w:r>
      <w:proofErr w:type="gramStart"/>
      <w:r w:rsidR="00CB574D" w:rsidRPr="00BF5200">
        <w:rPr>
          <w:kern w:val="28"/>
          <w:lang w:val="en-US"/>
        </w:rPr>
        <w:t>;</w:t>
      </w:r>
      <w:proofErr w:type="gramEnd"/>
      <w:r w:rsidR="00C35F42" w:rsidRPr="00BF5200">
        <w:rPr>
          <w:kern w:val="28"/>
          <w:lang w:val="en-US"/>
        </w:rPr>
        <w:t xml:space="preserve"> </w:t>
      </w:r>
      <w:r w:rsidR="004E3F13" w:rsidRPr="00BF5200">
        <w:rPr>
          <w:kern w:val="28"/>
          <w:lang w:val="en-US"/>
        </w:rPr>
        <w:t xml:space="preserve">the </w:t>
      </w:r>
      <w:r w:rsidR="00943CAE" w:rsidRPr="00BF5200">
        <w:rPr>
          <w:kern w:val="28"/>
          <w:lang w:val="en-US"/>
        </w:rPr>
        <w:t xml:space="preserve">higher the scores the </w:t>
      </w:r>
      <w:r w:rsidR="004E3F13" w:rsidRPr="00BF5200">
        <w:rPr>
          <w:kern w:val="28"/>
          <w:lang w:val="en-US"/>
        </w:rPr>
        <w:t>worse the child's</w:t>
      </w:r>
      <w:r w:rsidR="005877B6" w:rsidRPr="00BF5200">
        <w:rPr>
          <w:kern w:val="28"/>
          <w:lang w:val="en-US"/>
        </w:rPr>
        <w:t xml:space="preserve"> quality of life</w:t>
      </w:r>
      <w:r w:rsidR="004E3F13" w:rsidRPr="00BF5200">
        <w:rPr>
          <w:kern w:val="28"/>
          <w:lang w:val="en-US"/>
        </w:rPr>
        <w:t xml:space="preserve">. </w:t>
      </w:r>
      <w:proofErr w:type="gramStart"/>
      <w:r w:rsidR="004E3F13" w:rsidRPr="00BF5200">
        <w:rPr>
          <w:kern w:val="28"/>
          <w:lang w:val="en-US"/>
        </w:rPr>
        <w:t>Also</w:t>
      </w:r>
      <w:proofErr w:type="gramEnd"/>
      <w:r w:rsidR="00251828" w:rsidRPr="00BF5200">
        <w:rPr>
          <w:kern w:val="28"/>
          <w:lang w:val="en-US"/>
        </w:rPr>
        <w:t>,</w:t>
      </w:r>
      <w:r w:rsidR="004E3F13" w:rsidRPr="00BF5200">
        <w:rPr>
          <w:kern w:val="28"/>
          <w:lang w:val="en-US"/>
        </w:rPr>
        <w:t xml:space="preserve"> </w:t>
      </w:r>
      <w:r w:rsidR="00CB574D" w:rsidRPr="00BF5200">
        <w:rPr>
          <w:kern w:val="28"/>
          <w:lang w:val="en-US"/>
        </w:rPr>
        <w:t xml:space="preserve">they were </w:t>
      </w:r>
      <w:r w:rsidR="004E3F13" w:rsidRPr="00BF5200">
        <w:rPr>
          <w:kern w:val="28"/>
          <w:lang w:val="en-US"/>
        </w:rPr>
        <w:t xml:space="preserve">asked </w:t>
      </w:r>
      <w:r w:rsidR="00CB574D" w:rsidRPr="00BF5200">
        <w:rPr>
          <w:kern w:val="28"/>
          <w:lang w:val="en-US"/>
        </w:rPr>
        <w:t xml:space="preserve">if they </w:t>
      </w:r>
      <w:r w:rsidR="00251828" w:rsidRPr="00BF5200">
        <w:rPr>
          <w:kern w:val="28"/>
          <w:lang w:val="en-US"/>
        </w:rPr>
        <w:t xml:space="preserve">had </w:t>
      </w:r>
      <w:r w:rsidR="00CB574D" w:rsidRPr="00BF5200">
        <w:rPr>
          <w:kern w:val="28"/>
          <w:lang w:val="en-US"/>
        </w:rPr>
        <w:t xml:space="preserve">ever </w:t>
      </w:r>
      <w:r w:rsidR="00251828" w:rsidRPr="00BF5200">
        <w:rPr>
          <w:kern w:val="28"/>
          <w:lang w:val="en-US"/>
        </w:rPr>
        <w:t>visited</w:t>
      </w:r>
      <w:r w:rsidR="00CB574D" w:rsidRPr="00BF5200">
        <w:rPr>
          <w:kern w:val="28"/>
          <w:lang w:val="en-US"/>
        </w:rPr>
        <w:t xml:space="preserve"> the dentist, </w:t>
      </w:r>
      <w:r w:rsidR="00943CAE" w:rsidRPr="00BF5200">
        <w:rPr>
          <w:kern w:val="28"/>
          <w:lang w:val="en-US"/>
        </w:rPr>
        <w:t>if they</w:t>
      </w:r>
      <w:r w:rsidR="004E3F13" w:rsidRPr="00BF5200">
        <w:rPr>
          <w:kern w:val="28"/>
          <w:lang w:val="en-US"/>
        </w:rPr>
        <w:t xml:space="preserve"> had </w:t>
      </w:r>
      <w:r w:rsidR="00943CAE" w:rsidRPr="00BF5200">
        <w:rPr>
          <w:kern w:val="28"/>
          <w:lang w:val="en-US"/>
        </w:rPr>
        <w:t xml:space="preserve">ever been afraid of the dentist, </w:t>
      </w:r>
      <w:r w:rsidR="004E3F13" w:rsidRPr="00BF5200">
        <w:rPr>
          <w:kern w:val="28"/>
          <w:lang w:val="en-US"/>
        </w:rPr>
        <w:t xml:space="preserve">and </w:t>
      </w:r>
      <w:r w:rsidR="00943CAE" w:rsidRPr="00BF5200">
        <w:rPr>
          <w:kern w:val="28"/>
          <w:lang w:val="en-US"/>
        </w:rPr>
        <w:t>if they</w:t>
      </w:r>
      <w:r w:rsidR="004E3F13" w:rsidRPr="00BF5200">
        <w:rPr>
          <w:kern w:val="28"/>
          <w:lang w:val="en-US"/>
        </w:rPr>
        <w:t xml:space="preserve"> ha</w:t>
      </w:r>
      <w:r w:rsidR="00CB574D" w:rsidRPr="00BF5200">
        <w:rPr>
          <w:kern w:val="28"/>
          <w:lang w:val="en-US"/>
        </w:rPr>
        <w:t>d</w:t>
      </w:r>
      <w:r w:rsidR="00943CAE" w:rsidRPr="00BF5200">
        <w:rPr>
          <w:kern w:val="28"/>
          <w:lang w:val="en-US"/>
        </w:rPr>
        <w:t xml:space="preserve"> already </w:t>
      </w:r>
      <w:r w:rsidR="00CB574D" w:rsidRPr="00BF5200">
        <w:rPr>
          <w:kern w:val="28"/>
          <w:lang w:val="en-US"/>
        </w:rPr>
        <w:t xml:space="preserve">met </w:t>
      </w:r>
      <w:r w:rsidR="004E3F13" w:rsidRPr="00BF5200">
        <w:rPr>
          <w:kern w:val="28"/>
          <w:lang w:val="en-US"/>
        </w:rPr>
        <w:t>the dentist who would perform the procedure.</w:t>
      </w:r>
    </w:p>
    <w:p w14:paraId="3FB13C7B" w14:textId="5DB37FD8" w:rsidR="00CF021A" w:rsidRPr="00BF5200" w:rsidRDefault="00251828" w:rsidP="009962BA">
      <w:pPr>
        <w:spacing w:line="480" w:lineRule="auto"/>
        <w:ind w:firstLine="709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t>To en</w:t>
      </w:r>
      <w:r w:rsidR="00EB3E21" w:rsidRPr="00BF5200">
        <w:rPr>
          <w:kern w:val="28"/>
          <w:lang w:val="en-US"/>
        </w:rPr>
        <w:t>able the anxiety assessment,</w:t>
      </w:r>
      <w:r w:rsidRPr="00BF5200">
        <w:rPr>
          <w:kern w:val="28"/>
          <w:lang w:val="en-US"/>
        </w:rPr>
        <w:t xml:space="preserve"> t</w:t>
      </w:r>
      <w:r w:rsidR="00CF021A" w:rsidRPr="00BF5200">
        <w:rPr>
          <w:kern w:val="28"/>
          <w:lang w:val="en-US"/>
        </w:rPr>
        <w:t xml:space="preserve">he heart rate </w:t>
      </w:r>
      <w:r w:rsidR="004215AD" w:rsidRPr="00BF5200">
        <w:rPr>
          <w:kern w:val="28"/>
          <w:lang w:val="en-US"/>
        </w:rPr>
        <w:t>frequency</w:t>
      </w:r>
      <w:r w:rsidR="005877B6" w:rsidRPr="00BF5200">
        <w:rPr>
          <w:kern w:val="28"/>
          <w:lang w:val="en-US"/>
        </w:rPr>
        <w:t xml:space="preserve"> </w:t>
      </w:r>
      <w:r w:rsidR="0020246E" w:rsidRPr="00BF5200">
        <w:rPr>
          <w:kern w:val="28"/>
          <w:lang w:val="en-US"/>
        </w:rPr>
        <w:t xml:space="preserve">was measured </w:t>
      </w:r>
      <w:r w:rsidRPr="00BF5200">
        <w:rPr>
          <w:kern w:val="28"/>
          <w:lang w:val="en-US"/>
        </w:rPr>
        <w:t xml:space="preserve">during </w:t>
      </w:r>
      <w:r w:rsidR="0020246E" w:rsidRPr="00BF5200">
        <w:rPr>
          <w:kern w:val="28"/>
          <w:lang w:val="en-US"/>
        </w:rPr>
        <w:t xml:space="preserve">one minute by </w:t>
      </w:r>
      <w:r w:rsidR="00E775A3" w:rsidRPr="00BF5200">
        <w:rPr>
          <w:kern w:val="28"/>
          <w:lang w:val="en-US"/>
        </w:rPr>
        <w:t>a previously trained researcher</w:t>
      </w:r>
      <w:r w:rsidR="005877B6" w:rsidRPr="00BF5200">
        <w:rPr>
          <w:kern w:val="28"/>
          <w:lang w:val="en-US"/>
        </w:rPr>
        <w:t xml:space="preserve"> </w:t>
      </w:r>
      <w:r w:rsidR="00945D3F" w:rsidRPr="00BA17E1">
        <w:rPr>
          <w:kern w:val="28"/>
          <w:highlight w:val="black"/>
          <w:lang w:val="en-US"/>
        </w:rPr>
        <w:t>(K.F.R.</w:t>
      </w:r>
      <w:proofErr w:type="gramStart"/>
      <w:r w:rsidR="00945D3F" w:rsidRPr="00BA17E1">
        <w:rPr>
          <w:kern w:val="28"/>
          <w:highlight w:val="black"/>
          <w:lang w:val="en-US"/>
        </w:rPr>
        <w:t>)</w:t>
      </w:r>
      <w:r w:rsidR="00BF5200" w:rsidRPr="00BF5200">
        <w:rPr>
          <w:kern w:val="28"/>
          <w:lang w:val="en-US"/>
        </w:rPr>
        <w:t>(</w:t>
      </w:r>
      <w:proofErr w:type="gramEnd"/>
      <w:r w:rsidR="00945D3F" w:rsidRPr="00BF5200">
        <w:rPr>
          <w:kern w:val="28"/>
          <w:lang w:val="en-US"/>
        </w:rPr>
        <w:t>15</w:t>
      </w:r>
      <w:r w:rsidR="00BF5200" w:rsidRPr="00BF5200">
        <w:rPr>
          <w:kern w:val="28"/>
          <w:lang w:val="en-US"/>
        </w:rPr>
        <w:t>)</w:t>
      </w:r>
      <w:r w:rsidR="00945D3F" w:rsidRPr="00BF5200">
        <w:rPr>
          <w:kern w:val="28"/>
          <w:lang w:val="en-US"/>
        </w:rPr>
        <w:t xml:space="preserve">. </w:t>
      </w:r>
      <w:r w:rsidR="00CF021A" w:rsidRPr="00BF5200">
        <w:rPr>
          <w:kern w:val="28"/>
          <w:lang w:val="en-US"/>
        </w:rPr>
        <w:t xml:space="preserve">The </w:t>
      </w:r>
      <w:r w:rsidR="00CA7703" w:rsidRPr="00BF5200">
        <w:rPr>
          <w:kern w:val="28"/>
          <w:lang w:val="en-US"/>
        </w:rPr>
        <w:t xml:space="preserve">Faces Pain </w:t>
      </w:r>
      <w:proofErr w:type="gramStart"/>
      <w:r w:rsidR="00CA7703" w:rsidRPr="00BF5200">
        <w:rPr>
          <w:kern w:val="28"/>
          <w:lang w:val="en-US"/>
        </w:rPr>
        <w:t>Scale</w:t>
      </w:r>
      <w:r w:rsidR="00BF5200" w:rsidRPr="00BF5200">
        <w:rPr>
          <w:kern w:val="28"/>
          <w:lang w:val="en-US"/>
        </w:rPr>
        <w:t>(</w:t>
      </w:r>
      <w:proofErr w:type="gramEnd"/>
      <w:r w:rsidR="00945D3F" w:rsidRPr="00BF5200">
        <w:rPr>
          <w:kern w:val="28"/>
          <w:lang w:val="en-US"/>
        </w:rPr>
        <w:t>16</w:t>
      </w:r>
      <w:r w:rsidR="00BF5200" w:rsidRPr="00BF5200">
        <w:rPr>
          <w:kern w:val="28"/>
          <w:lang w:val="en-US"/>
        </w:rPr>
        <w:t>)</w:t>
      </w:r>
      <w:r w:rsidR="0020246E" w:rsidRPr="00BF5200">
        <w:rPr>
          <w:kern w:val="28"/>
          <w:lang w:val="en-US"/>
        </w:rPr>
        <w:t xml:space="preserve"> </w:t>
      </w:r>
      <w:r w:rsidR="00CF021A" w:rsidRPr="00BF5200">
        <w:rPr>
          <w:kern w:val="28"/>
          <w:lang w:val="en-US"/>
        </w:rPr>
        <w:t xml:space="preserve">was used to assess the </w:t>
      </w:r>
      <w:r w:rsidR="009119D6" w:rsidRPr="00BF5200">
        <w:rPr>
          <w:kern w:val="28"/>
          <w:lang w:val="en-US"/>
        </w:rPr>
        <w:t>children</w:t>
      </w:r>
      <w:r w:rsidR="00516617" w:rsidRPr="00BF5200">
        <w:rPr>
          <w:kern w:val="28"/>
          <w:lang w:val="en-US"/>
        </w:rPr>
        <w:t>`s</w:t>
      </w:r>
      <w:r w:rsidR="009119D6" w:rsidRPr="00BF5200">
        <w:rPr>
          <w:kern w:val="28"/>
          <w:lang w:val="en-US"/>
        </w:rPr>
        <w:t xml:space="preserve"> </w:t>
      </w:r>
      <w:r w:rsidR="00CF021A" w:rsidRPr="00BF5200">
        <w:rPr>
          <w:kern w:val="28"/>
          <w:lang w:val="en-US"/>
        </w:rPr>
        <w:t>pain. Both analy</w:t>
      </w:r>
      <w:r w:rsidR="009119D6" w:rsidRPr="00BF5200">
        <w:rPr>
          <w:kern w:val="28"/>
          <w:lang w:val="en-US"/>
        </w:rPr>
        <w:t>s</w:t>
      </w:r>
      <w:r w:rsidR="00CF021A" w:rsidRPr="00BF5200">
        <w:rPr>
          <w:kern w:val="28"/>
          <w:lang w:val="en-US"/>
        </w:rPr>
        <w:t xml:space="preserve">es </w:t>
      </w:r>
      <w:proofErr w:type="gramStart"/>
      <w:r w:rsidR="00CF021A" w:rsidRPr="00BF5200">
        <w:rPr>
          <w:kern w:val="28"/>
          <w:lang w:val="en-US"/>
        </w:rPr>
        <w:t>were conducted</w:t>
      </w:r>
      <w:proofErr w:type="gramEnd"/>
      <w:r w:rsidR="00E775A3" w:rsidRPr="00BF5200">
        <w:rPr>
          <w:kern w:val="28"/>
          <w:lang w:val="en-US"/>
        </w:rPr>
        <w:t xml:space="preserve"> in the waiting room before and </w:t>
      </w:r>
      <w:r w:rsidR="00CF021A" w:rsidRPr="00BF5200">
        <w:rPr>
          <w:kern w:val="28"/>
          <w:lang w:val="en-US"/>
        </w:rPr>
        <w:t>after the dental procedure.</w:t>
      </w:r>
    </w:p>
    <w:p w14:paraId="5AA4DFB2" w14:textId="7260E306" w:rsidR="00355B02" w:rsidRPr="00BF5200" w:rsidRDefault="00CF021A" w:rsidP="009962BA">
      <w:pPr>
        <w:spacing w:line="480" w:lineRule="auto"/>
        <w:ind w:firstLine="709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t xml:space="preserve">Clinical </w:t>
      </w:r>
      <w:r w:rsidR="004215AD" w:rsidRPr="00BF5200">
        <w:rPr>
          <w:kern w:val="28"/>
          <w:lang w:val="en-US"/>
        </w:rPr>
        <w:t>examinations</w:t>
      </w:r>
      <w:r w:rsidRPr="00BF5200">
        <w:rPr>
          <w:kern w:val="28"/>
          <w:lang w:val="en-US"/>
        </w:rPr>
        <w:t xml:space="preserve"> were performed to verify the </w:t>
      </w:r>
      <w:r w:rsidR="00E775A3" w:rsidRPr="00BF5200">
        <w:rPr>
          <w:kern w:val="28"/>
          <w:lang w:val="en-US"/>
        </w:rPr>
        <w:t>decayed missing or filled permanent</w:t>
      </w:r>
      <w:r w:rsidR="005877B6" w:rsidRPr="00BF5200">
        <w:rPr>
          <w:kern w:val="28"/>
          <w:lang w:val="en-US"/>
        </w:rPr>
        <w:t xml:space="preserve"> </w:t>
      </w:r>
      <w:r w:rsidR="00E775A3" w:rsidRPr="00BF5200">
        <w:rPr>
          <w:kern w:val="28"/>
          <w:lang w:val="en-US"/>
        </w:rPr>
        <w:t>(</w:t>
      </w:r>
      <w:r w:rsidR="0020246E" w:rsidRPr="00BF5200">
        <w:rPr>
          <w:kern w:val="28"/>
          <w:lang w:val="en-US"/>
        </w:rPr>
        <w:t>DMF</w:t>
      </w:r>
      <w:r w:rsidR="00E37D07" w:rsidRPr="00BF5200">
        <w:rPr>
          <w:kern w:val="28"/>
          <w:lang w:val="en-US"/>
        </w:rPr>
        <w:t>-</w:t>
      </w:r>
      <w:r w:rsidR="0020246E" w:rsidRPr="00BF5200">
        <w:rPr>
          <w:kern w:val="28"/>
          <w:lang w:val="en-US"/>
        </w:rPr>
        <w:t>T</w:t>
      </w:r>
      <w:r w:rsidR="00366812" w:rsidRPr="00BF5200">
        <w:rPr>
          <w:kern w:val="28"/>
          <w:lang w:val="en-US"/>
        </w:rPr>
        <w:t>)</w:t>
      </w:r>
      <w:r w:rsidR="005877B6" w:rsidRPr="00BF5200">
        <w:rPr>
          <w:kern w:val="28"/>
          <w:lang w:val="en-US"/>
        </w:rPr>
        <w:t xml:space="preserve"> and </w:t>
      </w:r>
      <w:r w:rsidR="00E775A3" w:rsidRPr="00BF5200">
        <w:rPr>
          <w:kern w:val="28"/>
          <w:lang w:val="en-US"/>
        </w:rPr>
        <w:t>primary</w:t>
      </w:r>
      <w:r w:rsidR="005877B6" w:rsidRPr="00BF5200">
        <w:rPr>
          <w:kern w:val="28"/>
          <w:lang w:val="en-US"/>
        </w:rPr>
        <w:t xml:space="preserve"> </w:t>
      </w:r>
      <w:r w:rsidR="00E775A3" w:rsidRPr="00BF5200">
        <w:rPr>
          <w:kern w:val="28"/>
          <w:lang w:val="en-US"/>
        </w:rPr>
        <w:t>(</w:t>
      </w:r>
      <w:proofErr w:type="spellStart"/>
      <w:r w:rsidR="005E358B" w:rsidRPr="00BF5200">
        <w:rPr>
          <w:kern w:val="28"/>
          <w:lang w:val="en-US"/>
        </w:rPr>
        <w:t>dmf</w:t>
      </w:r>
      <w:proofErr w:type="spellEnd"/>
      <w:r w:rsidR="00E37D07" w:rsidRPr="00BF5200">
        <w:rPr>
          <w:kern w:val="28"/>
          <w:lang w:val="en-US"/>
        </w:rPr>
        <w:t>-</w:t>
      </w:r>
      <w:r w:rsidR="005E358B" w:rsidRPr="00BF5200">
        <w:rPr>
          <w:kern w:val="28"/>
          <w:lang w:val="en-US"/>
        </w:rPr>
        <w:t>t</w:t>
      </w:r>
      <w:r w:rsidR="00E775A3" w:rsidRPr="00BF5200">
        <w:rPr>
          <w:kern w:val="28"/>
          <w:lang w:val="en-US"/>
        </w:rPr>
        <w:t>) teeth</w:t>
      </w:r>
      <w:r w:rsidRPr="00BF5200">
        <w:rPr>
          <w:kern w:val="28"/>
          <w:lang w:val="en-US"/>
        </w:rPr>
        <w:t>, the presence of visible biofilm in the upper incisor</w:t>
      </w:r>
      <w:r w:rsidR="004215AD" w:rsidRPr="00BF5200">
        <w:rPr>
          <w:kern w:val="28"/>
          <w:lang w:val="en-US"/>
        </w:rPr>
        <w:t>s</w:t>
      </w:r>
      <w:r w:rsidRPr="00BF5200">
        <w:rPr>
          <w:kern w:val="28"/>
          <w:lang w:val="en-US"/>
        </w:rPr>
        <w:t>, gi</w:t>
      </w:r>
      <w:r w:rsidR="00E775A3" w:rsidRPr="00BF5200">
        <w:rPr>
          <w:kern w:val="28"/>
          <w:lang w:val="en-US"/>
        </w:rPr>
        <w:t xml:space="preserve">ngivitis, malocclusions and </w:t>
      </w:r>
      <w:r w:rsidRPr="00BF5200">
        <w:rPr>
          <w:kern w:val="28"/>
          <w:lang w:val="en-US"/>
        </w:rPr>
        <w:t xml:space="preserve">diastema. These evaluations were conducted in the waiting room by </w:t>
      </w:r>
      <w:r w:rsidR="00BA6DF5" w:rsidRPr="00BF5200">
        <w:rPr>
          <w:kern w:val="28"/>
          <w:lang w:val="en-US"/>
        </w:rPr>
        <w:t xml:space="preserve">a </w:t>
      </w:r>
      <w:r w:rsidR="00E775A3" w:rsidRPr="00BF5200">
        <w:rPr>
          <w:kern w:val="28"/>
          <w:lang w:val="en-US"/>
        </w:rPr>
        <w:t>previously trained researcher</w:t>
      </w:r>
      <w:r w:rsidR="005877B6" w:rsidRPr="00BF5200">
        <w:rPr>
          <w:kern w:val="28"/>
          <w:lang w:val="en-US"/>
        </w:rPr>
        <w:t xml:space="preserve"> </w:t>
      </w:r>
      <w:r w:rsidRPr="00BA17E1">
        <w:rPr>
          <w:kern w:val="28"/>
          <w:highlight w:val="black"/>
          <w:lang w:val="en-US"/>
        </w:rPr>
        <w:t>(K.F.R.)</w:t>
      </w:r>
      <w:r w:rsidRPr="00BF5200">
        <w:rPr>
          <w:kern w:val="28"/>
          <w:lang w:val="en-US"/>
        </w:rPr>
        <w:t xml:space="preserve"> and calib</w:t>
      </w:r>
      <w:r w:rsidR="00C35F42" w:rsidRPr="00BF5200">
        <w:rPr>
          <w:kern w:val="28"/>
          <w:lang w:val="en-US"/>
        </w:rPr>
        <w:t>rated by a gold standard</w:t>
      </w:r>
      <w:r w:rsidR="005877B6" w:rsidRPr="00BF5200">
        <w:rPr>
          <w:kern w:val="28"/>
          <w:lang w:val="en-US"/>
        </w:rPr>
        <w:t xml:space="preserve"> </w:t>
      </w:r>
      <w:r w:rsidR="00E775A3" w:rsidRPr="00BF5200">
        <w:rPr>
          <w:kern w:val="28"/>
          <w:lang w:val="en-US"/>
        </w:rPr>
        <w:t>(Kappa</w:t>
      </w:r>
      <w:r w:rsidR="005877B6" w:rsidRPr="00BF5200">
        <w:rPr>
          <w:kern w:val="28"/>
          <w:lang w:val="en-US"/>
        </w:rPr>
        <w:t xml:space="preserve"> </w:t>
      </w:r>
      <w:r w:rsidRPr="00BF5200">
        <w:rPr>
          <w:kern w:val="28"/>
          <w:lang w:val="en-US"/>
        </w:rPr>
        <w:t>=</w:t>
      </w:r>
      <w:r w:rsidR="005877B6" w:rsidRPr="00BF5200">
        <w:rPr>
          <w:kern w:val="28"/>
          <w:lang w:val="en-US"/>
        </w:rPr>
        <w:t xml:space="preserve"> </w:t>
      </w:r>
      <w:r w:rsidRPr="00BF5200">
        <w:rPr>
          <w:kern w:val="28"/>
          <w:lang w:val="en-US"/>
        </w:rPr>
        <w:t xml:space="preserve">0.90) with the child sitting under </w:t>
      </w:r>
      <w:r w:rsidR="00C35F42" w:rsidRPr="00BF5200">
        <w:rPr>
          <w:kern w:val="28"/>
          <w:lang w:val="en-US"/>
        </w:rPr>
        <w:t>artificial</w:t>
      </w:r>
      <w:r w:rsidR="00AF1A1A" w:rsidRPr="00BF5200">
        <w:rPr>
          <w:kern w:val="28"/>
          <w:lang w:val="en-US"/>
        </w:rPr>
        <w:t xml:space="preserve"> </w:t>
      </w:r>
      <w:r w:rsidRPr="00BF5200">
        <w:rPr>
          <w:kern w:val="28"/>
          <w:lang w:val="en-US"/>
        </w:rPr>
        <w:t xml:space="preserve">light, using </w:t>
      </w:r>
      <w:r w:rsidR="00355B02" w:rsidRPr="00BF5200">
        <w:rPr>
          <w:kern w:val="28"/>
          <w:lang w:val="en-US"/>
        </w:rPr>
        <w:t>Individual Protection Equipment and a wooden spatula.</w:t>
      </w:r>
    </w:p>
    <w:p w14:paraId="36CDCAF1" w14:textId="0E2AC858" w:rsidR="00CF021A" w:rsidRPr="00BF5200" w:rsidRDefault="00CF021A" w:rsidP="009962BA">
      <w:pPr>
        <w:spacing w:line="480" w:lineRule="auto"/>
        <w:ind w:firstLine="709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lastRenderedPageBreak/>
        <w:t xml:space="preserve">Dental procedures </w:t>
      </w:r>
      <w:proofErr w:type="gramStart"/>
      <w:r w:rsidRPr="00BF5200">
        <w:rPr>
          <w:kern w:val="28"/>
          <w:lang w:val="en-US"/>
        </w:rPr>
        <w:t>were performed by the dentist of the Basic Health Unit</w:t>
      </w:r>
      <w:r w:rsidR="00E775A3" w:rsidRPr="00BF5200">
        <w:rPr>
          <w:kern w:val="28"/>
          <w:lang w:val="en-US"/>
        </w:rPr>
        <w:t>, accompanied by the researcher</w:t>
      </w:r>
      <w:r w:rsidRPr="00BF5200">
        <w:rPr>
          <w:kern w:val="28"/>
          <w:lang w:val="en-US"/>
        </w:rPr>
        <w:t xml:space="preserve">, and then grouped </w:t>
      </w:r>
      <w:r w:rsidR="004215AD" w:rsidRPr="00BF5200">
        <w:rPr>
          <w:kern w:val="28"/>
          <w:lang w:val="en-US"/>
        </w:rPr>
        <w:t xml:space="preserve">according </w:t>
      </w:r>
      <w:r w:rsidR="00612B30" w:rsidRPr="00BF5200">
        <w:rPr>
          <w:kern w:val="28"/>
          <w:lang w:val="en-US"/>
        </w:rPr>
        <w:t xml:space="preserve">to </w:t>
      </w:r>
      <w:r w:rsidR="004215AD" w:rsidRPr="00BF5200">
        <w:rPr>
          <w:kern w:val="28"/>
          <w:lang w:val="en-US"/>
        </w:rPr>
        <w:t>the difficult degree into</w:t>
      </w:r>
      <w:proofErr w:type="gramEnd"/>
      <w:r w:rsidR="004215AD" w:rsidRPr="00BF5200">
        <w:rPr>
          <w:kern w:val="28"/>
          <w:lang w:val="en-US"/>
        </w:rPr>
        <w:t xml:space="preserve">: </w:t>
      </w:r>
      <w:r w:rsidRPr="00BF5200">
        <w:rPr>
          <w:kern w:val="28"/>
          <w:lang w:val="en-US"/>
        </w:rPr>
        <w:t>easy</w:t>
      </w:r>
      <w:r w:rsidR="005877B6" w:rsidRPr="00BF5200">
        <w:rPr>
          <w:kern w:val="28"/>
          <w:lang w:val="en-US"/>
        </w:rPr>
        <w:t xml:space="preserve"> </w:t>
      </w:r>
      <w:r w:rsidRPr="00BF5200">
        <w:rPr>
          <w:kern w:val="28"/>
          <w:lang w:val="en-US"/>
        </w:rPr>
        <w:t xml:space="preserve">(cleanings and </w:t>
      </w:r>
      <w:r w:rsidR="00E775A3" w:rsidRPr="00BF5200">
        <w:rPr>
          <w:kern w:val="28"/>
          <w:lang w:val="en-US"/>
        </w:rPr>
        <w:t>fluoride application), moderate</w:t>
      </w:r>
      <w:r w:rsidR="005877B6" w:rsidRPr="00BF5200">
        <w:rPr>
          <w:kern w:val="28"/>
          <w:lang w:val="en-US"/>
        </w:rPr>
        <w:t xml:space="preserve"> </w:t>
      </w:r>
      <w:r w:rsidRPr="00BF5200">
        <w:rPr>
          <w:kern w:val="28"/>
          <w:lang w:val="en-US"/>
        </w:rPr>
        <w:t xml:space="preserve">(sealants, small restorations without isolation and without anesthesia, radiographs and </w:t>
      </w:r>
      <w:proofErr w:type="spellStart"/>
      <w:r w:rsidR="00D552DA" w:rsidRPr="00BF5200">
        <w:rPr>
          <w:kern w:val="28"/>
          <w:lang w:val="en-US"/>
        </w:rPr>
        <w:t>supragingival</w:t>
      </w:r>
      <w:proofErr w:type="spellEnd"/>
      <w:r w:rsidR="00D552DA" w:rsidRPr="00BF5200">
        <w:rPr>
          <w:kern w:val="28"/>
          <w:lang w:val="en-US"/>
        </w:rPr>
        <w:t xml:space="preserve"> </w:t>
      </w:r>
      <w:r w:rsidRPr="00BF5200">
        <w:rPr>
          <w:kern w:val="28"/>
          <w:lang w:val="en-US"/>
        </w:rPr>
        <w:t>scrapin</w:t>
      </w:r>
      <w:r w:rsidR="00E775A3" w:rsidRPr="00BF5200">
        <w:rPr>
          <w:kern w:val="28"/>
          <w:lang w:val="en-US"/>
        </w:rPr>
        <w:t>gs) and difficult</w:t>
      </w:r>
      <w:r w:rsidR="005877B6" w:rsidRPr="00BF5200">
        <w:rPr>
          <w:kern w:val="28"/>
          <w:lang w:val="en-US"/>
        </w:rPr>
        <w:t xml:space="preserve"> </w:t>
      </w:r>
      <w:r w:rsidRPr="00BF5200">
        <w:rPr>
          <w:kern w:val="28"/>
          <w:lang w:val="en-US"/>
        </w:rPr>
        <w:t>(surgery, restorations with anesthesia and endodontic dressings). The duration of the procedure</w:t>
      </w:r>
      <w:r w:rsidR="00612B30" w:rsidRPr="00BF5200">
        <w:rPr>
          <w:kern w:val="28"/>
          <w:lang w:val="en-US"/>
        </w:rPr>
        <w:t>s,</w:t>
      </w:r>
      <w:r w:rsidR="004215AD" w:rsidRPr="00BF5200">
        <w:rPr>
          <w:kern w:val="28"/>
          <w:lang w:val="en-US"/>
        </w:rPr>
        <w:t xml:space="preserve"> in minutes</w:t>
      </w:r>
      <w:r w:rsidR="00612B30" w:rsidRPr="00BF5200">
        <w:rPr>
          <w:kern w:val="28"/>
          <w:lang w:val="en-US"/>
        </w:rPr>
        <w:t>,</w:t>
      </w:r>
      <w:r w:rsidR="004215AD" w:rsidRPr="00BF5200">
        <w:rPr>
          <w:kern w:val="28"/>
          <w:lang w:val="en-US"/>
        </w:rPr>
        <w:t xml:space="preserve"> </w:t>
      </w:r>
      <w:proofErr w:type="gramStart"/>
      <w:r w:rsidR="004215AD" w:rsidRPr="00BF5200">
        <w:rPr>
          <w:kern w:val="28"/>
          <w:lang w:val="en-US"/>
        </w:rPr>
        <w:t>was recorded</w:t>
      </w:r>
      <w:proofErr w:type="gramEnd"/>
      <w:r w:rsidR="00612B30" w:rsidRPr="00BF5200">
        <w:rPr>
          <w:kern w:val="28"/>
          <w:lang w:val="en-US"/>
        </w:rPr>
        <w:t xml:space="preserve"> with a progressive timer</w:t>
      </w:r>
      <w:r w:rsidR="00D552DA" w:rsidRPr="00BF5200">
        <w:rPr>
          <w:kern w:val="28"/>
          <w:lang w:val="en-US"/>
        </w:rPr>
        <w:t>,</w:t>
      </w:r>
      <w:r w:rsidR="00612B30" w:rsidRPr="00BF5200">
        <w:rPr>
          <w:kern w:val="28"/>
          <w:lang w:val="en-US"/>
        </w:rPr>
        <w:t xml:space="preserve"> </w:t>
      </w:r>
      <w:r w:rsidRPr="00BF5200">
        <w:rPr>
          <w:kern w:val="28"/>
          <w:lang w:val="en-US"/>
        </w:rPr>
        <w:t xml:space="preserve">and </w:t>
      </w:r>
      <w:r w:rsidR="004215AD" w:rsidRPr="00BF5200">
        <w:rPr>
          <w:kern w:val="28"/>
          <w:lang w:val="en-US"/>
        </w:rPr>
        <w:t>if the child r</w:t>
      </w:r>
      <w:r w:rsidR="001A4B2D" w:rsidRPr="00BF5200">
        <w:rPr>
          <w:kern w:val="28"/>
          <w:lang w:val="en-US"/>
        </w:rPr>
        <w:t>epor</w:t>
      </w:r>
      <w:r w:rsidR="004215AD" w:rsidRPr="00BF5200">
        <w:rPr>
          <w:kern w:val="28"/>
          <w:lang w:val="en-US"/>
        </w:rPr>
        <w:t xml:space="preserve">ted pain </w:t>
      </w:r>
      <w:r w:rsidR="00612B30" w:rsidRPr="00BF5200">
        <w:rPr>
          <w:kern w:val="28"/>
          <w:lang w:val="en-US"/>
        </w:rPr>
        <w:t xml:space="preserve">during </w:t>
      </w:r>
      <w:r w:rsidR="004215AD" w:rsidRPr="00BF5200">
        <w:rPr>
          <w:kern w:val="28"/>
          <w:lang w:val="en-US"/>
        </w:rPr>
        <w:t xml:space="preserve">the clinical </w:t>
      </w:r>
      <w:r w:rsidR="00612B30" w:rsidRPr="00BF5200">
        <w:rPr>
          <w:kern w:val="28"/>
          <w:lang w:val="en-US"/>
        </w:rPr>
        <w:t>procedures</w:t>
      </w:r>
      <w:r w:rsidR="004215AD" w:rsidRPr="00BF5200">
        <w:rPr>
          <w:kern w:val="28"/>
          <w:lang w:val="en-US"/>
        </w:rPr>
        <w:t>, the researcher</w:t>
      </w:r>
      <w:r w:rsidR="00F4270A" w:rsidRPr="00BF5200">
        <w:rPr>
          <w:kern w:val="28"/>
          <w:lang w:val="en-US"/>
        </w:rPr>
        <w:t xml:space="preserve"> made a note in the research book.</w:t>
      </w:r>
    </w:p>
    <w:p w14:paraId="6C9B5F1E" w14:textId="45E561E2" w:rsidR="00CD7800" w:rsidRPr="00BF5200" w:rsidRDefault="00CD7800" w:rsidP="009962BA">
      <w:pPr>
        <w:spacing w:line="480" w:lineRule="auto"/>
        <w:ind w:firstLine="709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t xml:space="preserve">The data were analyzed by </w:t>
      </w:r>
      <w:r w:rsidR="004215AD" w:rsidRPr="00BF5200">
        <w:rPr>
          <w:kern w:val="28"/>
          <w:lang w:val="en-US"/>
        </w:rPr>
        <w:t>descriptive statistics</w:t>
      </w:r>
      <w:r w:rsidR="00576242" w:rsidRPr="00BF5200">
        <w:rPr>
          <w:kern w:val="28"/>
          <w:lang w:val="en-US"/>
        </w:rPr>
        <w:t xml:space="preserve">, </w:t>
      </w:r>
      <w:r w:rsidR="004215AD" w:rsidRPr="00BF5200">
        <w:rPr>
          <w:kern w:val="28"/>
          <w:lang w:val="en-US"/>
        </w:rPr>
        <w:t xml:space="preserve">Spearman correlation and </w:t>
      </w:r>
      <w:r w:rsidRPr="00BF5200">
        <w:rPr>
          <w:kern w:val="28"/>
          <w:lang w:val="en-US"/>
        </w:rPr>
        <w:t>Wilcoxon test (</w:t>
      </w:r>
      <w:r w:rsidR="00C35F42" w:rsidRPr="00BF5200">
        <w:rPr>
          <w:kern w:val="28"/>
          <w:lang w:val="en-US"/>
        </w:rPr>
        <w:t>α</w:t>
      </w:r>
      <w:r w:rsidR="00E775A3" w:rsidRPr="00BF5200">
        <w:rPr>
          <w:kern w:val="28"/>
          <w:lang w:val="en-US"/>
        </w:rPr>
        <w:t>=</w:t>
      </w:r>
      <w:r w:rsidRPr="00BF5200">
        <w:rPr>
          <w:kern w:val="28"/>
          <w:lang w:val="en-US"/>
        </w:rPr>
        <w:t>5</w:t>
      </w:r>
      <w:r w:rsidR="00932BE0" w:rsidRPr="00BF5200">
        <w:rPr>
          <w:kern w:val="28"/>
          <w:lang w:val="en-US"/>
        </w:rPr>
        <w:t>%)</w:t>
      </w:r>
      <w:r w:rsidR="00FE6F0F" w:rsidRPr="00BF5200">
        <w:rPr>
          <w:kern w:val="28"/>
          <w:lang w:val="en-US"/>
        </w:rPr>
        <w:t>.</w:t>
      </w:r>
    </w:p>
    <w:p w14:paraId="5A3AD79D" w14:textId="77777777" w:rsidR="00E35B51" w:rsidRPr="00BF5200" w:rsidRDefault="00E35B51" w:rsidP="009962BA">
      <w:pPr>
        <w:spacing w:line="480" w:lineRule="auto"/>
        <w:rPr>
          <w:b/>
          <w:kern w:val="28"/>
          <w:lang w:val="en-US"/>
        </w:rPr>
      </w:pPr>
      <w:r w:rsidRPr="00BF5200">
        <w:rPr>
          <w:b/>
          <w:kern w:val="28"/>
          <w:lang w:val="en-US"/>
        </w:rPr>
        <w:br w:type="page"/>
      </w:r>
    </w:p>
    <w:p w14:paraId="32AE895A" w14:textId="48D62449" w:rsidR="008B426D" w:rsidRPr="00BF5200" w:rsidRDefault="008B426D" w:rsidP="009962BA">
      <w:pPr>
        <w:widowControl w:val="0"/>
        <w:autoSpaceDE w:val="0"/>
        <w:autoSpaceDN w:val="0"/>
        <w:adjustRightInd w:val="0"/>
        <w:spacing w:after="240" w:line="480" w:lineRule="auto"/>
        <w:rPr>
          <w:b/>
          <w:kern w:val="28"/>
          <w:lang w:val="en-US"/>
        </w:rPr>
      </w:pPr>
      <w:r w:rsidRPr="00BF5200">
        <w:rPr>
          <w:b/>
          <w:kern w:val="28"/>
          <w:lang w:val="en-US"/>
        </w:rPr>
        <w:lastRenderedPageBreak/>
        <w:t>RESULTS</w:t>
      </w:r>
    </w:p>
    <w:p w14:paraId="63C5EF30" w14:textId="2D6BCE77" w:rsidR="005B5249" w:rsidRPr="00BF5200" w:rsidRDefault="005B5249" w:rsidP="009962BA">
      <w:pPr>
        <w:spacing w:line="480" w:lineRule="auto"/>
        <w:ind w:firstLine="708"/>
        <w:jc w:val="both"/>
        <w:rPr>
          <w:lang w:val="en-US"/>
        </w:rPr>
      </w:pPr>
      <w:r w:rsidRPr="00BF5200">
        <w:rPr>
          <w:lang w:val="en-US"/>
        </w:rPr>
        <w:t>Table 1 displays t</w:t>
      </w:r>
      <w:r w:rsidR="00AB5326" w:rsidRPr="00BF5200">
        <w:rPr>
          <w:lang w:val="en-US"/>
        </w:rPr>
        <w:t>he</w:t>
      </w:r>
      <w:r w:rsidR="0087192C" w:rsidRPr="00BF5200">
        <w:rPr>
          <w:i/>
          <w:lang w:val="en-US"/>
        </w:rPr>
        <w:t xml:space="preserve"> </w:t>
      </w:r>
      <w:r w:rsidR="00087F32" w:rsidRPr="00BF5200">
        <w:rPr>
          <w:lang w:val="en-US"/>
        </w:rPr>
        <w:t>o</w:t>
      </w:r>
      <w:r w:rsidR="0087192C" w:rsidRPr="00BF5200">
        <w:rPr>
          <w:lang w:val="en-US"/>
        </w:rPr>
        <w:t>ral health conditions, quality of life and anxiety in children according to the difficulty of</w:t>
      </w:r>
      <w:r w:rsidRPr="00BF5200">
        <w:rPr>
          <w:lang w:val="en-US"/>
        </w:rPr>
        <w:t xml:space="preserve"> the dental procedure</w:t>
      </w:r>
      <w:r w:rsidR="00430048" w:rsidRPr="00BF5200">
        <w:rPr>
          <w:lang w:val="en-US"/>
        </w:rPr>
        <w:t>: easy, moderate or</w:t>
      </w:r>
      <w:r w:rsidR="002F174F" w:rsidRPr="00BF5200">
        <w:rPr>
          <w:lang w:val="en-US"/>
        </w:rPr>
        <w:t xml:space="preserve"> difficult</w:t>
      </w:r>
      <w:r w:rsidR="00087F32" w:rsidRPr="00BF5200">
        <w:rPr>
          <w:lang w:val="en-US"/>
        </w:rPr>
        <w:t xml:space="preserve">. </w:t>
      </w:r>
      <w:r w:rsidR="00AC6CC0" w:rsidRPr="00BF5200">
        <w:rPr>
          <w:lang w:val="en-US"/>
        </w:rPr>
        <w:t xml:space="preserve">Most of the </w:t>
      </w:r>
      <w:r w:rsidR="00D03932" w:rsidRPr="00BF5200">
        <w:rPr>
          <w:lang w:val="en-US"/>
        </w:rPr>
        <w:t>patients</w:t>
      </w:r>
      <w:r w:rsidR="00313D1E" w:rsidRPr="00BF5200">
        <w:rPr>
          <w:lang w:val="en-US"/>
        </w:rPr>
        <w:t xml:space="preserve"> seek for mod</w:t>
      </w:r>
      <w:r w:rsidR="008F5CFB" w:rsidRPr="00BF5200">
        <w:rPr>
          <w:lang w:val="en-US"/>
        </w:rPr>
        <w:t>erate treatments</w:t>
      </w:r>
      <w:r w:rsidR="006E64C0" w:rsidRPr="00BF5200">
        <w:rPr>
          <w:lang w:val="en-US"/>
        </w:rPr>
        <w:t xml:space="preserve">, </w:t>
      </w:r>
      <w:r w:rsidR="00AC6CC0" w:rsidRPr="00BF5200">
        <w:rPr>
          <w:lang w:val="en-US"/>
        </w:rPr>
        <w:t xml:space="preserve">which involved </w:t>
      </w:r>
      <w:r w:rsidR="00AC6CC0" w:rsidRPr="00BF5200">
        <w:rPr>
          <w:kern w:val="28"/>
          <w:lang w:val="en-US"/>
        </w:rPr>
        <w:t xml:space="preserve">sealants, small restorations, radiographs and </w:t>
      </w:r>
      <w:proofErr w:type="spellStart"/>
      <w:r w:rsidR="00AC6CC0" w:rsidRPr="00BF5200">
        <w:rPr>
          <w:kern w:val="28"/>
          <w:lang w:val="en-US"/>
        </w:rPr>
        <w:t>supragingival</w:t>
      </w:r>
      <w:proofErr w:type="spellEnd"/>
      <w:r w:rsidR="00AC6CC0" w:rsidRPr="00BF5200">
        <w:rPr>
          <w:kern w:val="28"/>
          <w:lang w:val="en-US"/>
        </w:rPr>
        <w:t xml:space="preserve"> scrapings</w:t>
      </w:r>
      <w:r w:rsidR="00313D1E" w:rsidRPr="00BF5200">
        <w:rPr>
          <w:kern w:val="28"/>
          <w:lang w:val="en-US"/>
        </w:rPr>
        <w:t xml:space="preserve">, </w:t>
      </w:r>
      <w:r w:rsidR="008F5CFB" w:rsidRPr="00BF5200">
        <w:rPr>
          <w:kern w:val="28"/>
          <w:lang w:val="en-US"/>
        </w:rPr>
        <w:t>taking</w:t>
      </w:r>
      <w:r w:rsidR="00622654" w:rsidRPr="00BF5200">
        <w:rPr>
          <w:kern w:val="28"/>
          <w:lang w:val="en-US"/>
        </w:rPr>
        <w:t xml:space="preserve"> about </w:t>
      </w:r>
      <w:r w:rsidR="00952A14" w:rsidRPr="00BF5200">
        <w:rPr>
          <w:kern w:val="28"/>
          <w:lang w:val="en-US"/>
        </w:rPr>
        <w:t>half an hour</w:t>
      </w:r>
      <w:r w:rsidR="006E64C0" w:rsidRPr="00BF5200">
        <w:rPr>
          <w:kern w:val="28"/>
          <w:lang w:val="en-US"/>
        </w:rPr>
        <w:t xml:space="preserve"> to </w:t>
      </w:r>
      <w:proofErr w:type="gramStart"/>
      <w:r w:rsidR="006E64C0" w:rsidRPr="00BF5200">
        <w:rPr>
          <w:kern w:val="28"/>
          <w:lang w:val="en-US"/>
        </w:rPr>
        <w:t>be performed</w:t>
      </w:r>
      <w:proofErr w:type="gramEnd"/>
      <w:r w:rsidR="00F527E4" w:rsidRPr="00BF5200">
        <w:rPr>
          <w:kern w:val="28"/>
          <w:lang w:val="en-US"/>
        </w:rPr>
        <w:t>.</w:t>
      </w:r>
      <w:r w:rsidR="004C1D76" w:rsidRPr="00BF5200">
        <w:rPr>
          <w:kern w:val="28"/>
          <w:lang w:val="en-US"/>
        </w:rPr>
        <w:t xml:space="preserve"> </w:t>
      </w:r>
      <w:r w:rsidR="005D6948" w:rsidRPr="00BF5200">
        <w:rPr>
          <w:kern w:val="28"/>
          <w:lang w:val="en-US"/>
        </w:rPr>
        <w:t xml:space="preserve">The prevalence of gingivitis, diastema and malocclusions was low among the studied </w:t>
      </w:r>
      <w:proofErr w:type="gramStart"/>
      <w:r w:rsidR="005D6948" w:rsidRPr="00BF5200">
        <w:rPr>
          <w:kern w:val="28"/>
          <w:lang w:val="en-US"/>
        </w:rPr>
        <w:t>population</w:t>
      </w:r>
      <w:r w:rsidR="008F5CFB" w:rsidRPr="00BF5200">
        <w:rPr>
          <w:kern w:val="28"/>
          <w:lang w:val="en-US"/>
        </w:rPr>
        <w:t>,</w:t>
      </w:r>
      <w:proofErr w:type="gramEnd"/>
      <w:r w:rsidR="004515F8" w:rsidRPr="00BF5200">
        <w:rPr>
          <w:kern w:val="28"/>
          <w:lang w:val="en-US"/>
        </w:rPr>
        <w:t xml:space="preserve"> and the more the difficulty of the procedure</w:t>
      </w:r>
      <w:r w:rsidR="00B22109" w:rsidRPr="00BF5200">
        <w:rPr>
          <w:kern w:val="28"/>
          <w:lang w:val="en-US"/>
        </w:rPr>
        <w:t xml:space="preserve"> the worse the quality of life (higher scores).</w:t>
      </w:r>
      <w:r w:rsidR="00BB3C3C" w:rsidRPr="00BF5200">
        <w:rPr>
          <w:kern w:val="28"/>
          <w:lang w:val="en-US"/>
        </w:rPr>
        <w:t xml:space="preserve"> Dental biofilm was more prevalent among children who needed </w:t>
      </w:r>
      <w:r w:rsidR="00952A14" w:rsidRPr="00BF5200">
        <w:rPr>
          <w:kern w:val="28"/>
          <w:lang w:val="en-US"/>
        </w:rPr>
        <w:t xml:space="preserve">surgery, restorations with anesthesia and endodontic dressings (difficult </w:t>
      </w:r>
      <w:r w:rsidR="00823FB1" w:rsidRPr="00BF5200">
        <w:rPr>
          <w:kern w:val="28"/>
          <w:lang w:val="en-US"/>
        </w:rPr>
        <w:t>procedures</w:t>
      </w:r>
      <w:r w:rsidR="00952A14" w:rsidRPr="00BF5200">
        <w:rPr>
          <w:kern w:val="28"/>
          <w:lang w:val="en-US"/>
        </w:rPr>
        <w:t>), as well as the pain report during the dental appointment.</w:t>
      </w:r>
      <w:r w:rsidR="00823FB1" w:rsidRPr="00BF5200">
        <w:rPr>
          <w:lang w:val="en-US"/>
        </w:rPr>
        <w:t xml:space="preserve"> </w:t>
      </w:r>
      <w:r w:rsidR="009C1DD3" w:rsidRPr="00BF5200">
        <w:rPr>
          <w:lang w:val="en-US"/>
        </w:rPr>
        <w:t>Considering statistical difference,</w:t>
      </w:r>
      <w:r w:rsidRPr="00BF5200">
        <w:rPr>
          <w:lang w:val="en-US"/>
        </w:rPr>
        <w:t xml:space="preserve"> heart rate frequency was significantly lower after the dental appointment</w:t>
      </w:r>
      <w:r w:rsidR="00AB55A0" w:rsidRPr="00BF5200">
        <w:rPr>
          <w:lang w:val="en-US"/>
        </w:rPr>
        <w:t xml:space="preserve"> (</w:t>
      </w:r>
      <w:r w:rsidR="00BF5200" w:rsidRPr="00BF5200">
        <w:rPr>
          <w:kern w:val="28"/>
          <w:lang w:val="en-US"/>
        </w:rPr>
        <w:t>p</w:t>
      </w:r>
      <w:r w:rsidR="00AB55A0" w:rsidRPr="00BF5200">
        <w:rPr>
          <w:kern w:val="28"/>
          <w:lang w:val="en-US"/>
        </w:rPr>
        <w:t>&lt;0.001)</w:t>
      </w:r>
      <w:r w:rsidR="00823FB1" w:rsidRPr="00BF5200">
        <w:rPr>
          <w:lang w:val="en-US"/>
        </w:rPr>
        <w:t xml:space="preserve"> in procedures classified as moderate.</w:t>
      </w:r>
    </w:p>
    <w:p w14:paraId="1F9CF91D" w14:textId="1BDC85F9" w:rsidR="001F3260" w:rsidRPr="00BF5200" w:rsidRDefault="00234EEC" w:rsidP="009962BA">
      <w:pPr>
        <w:widowControl w:val="0"/>
        <w:autoSpaceDE w:val="0"/>
        <w:autoSpaceDN w:val="0"/>
        <w:adjustRightInd w:val="0"/>
        <w:spacing w:after="240" w:line="480" w:lineRule="auto"/>
        <w:ind w:firstLine="708"/>
        <w:jc w:val="both"/>
        <w:rPr>
          <w:lang w:val="en-US"/>
        </w:rPr>
      </w:pPr>
      <w:r w:rsidRPr="00BF5200">
        <w:rPr>
          <w:rFonts w:eastAsia="Calibri"/>
          <w:lang w:val="en-US" w:eastAsia="en-US"/>
        </w:rPr>
        <w:t>Statistical significant c</w:t>
      </w:r>
      <w:r w:rsidR="0008679A" w:rsidRPr="00BF5200">
        <w:rPr>
          <w:rFonts w:eastAsia="Calibri"/>
          <w:lang w:val="en-US" w:eastAsia="en-US"/>
        </w:rPr>
        <w:t>orrelation</w:t>
      </w:r>
      <w:r w:rsidR="00E87457" w:rsidRPr="00BF5200">
        <w:rPr>
          <w:rFonts w:eastAsia="Calibri"/>
          <w:lang w:val="en-US" w:eastAsia="en-US"/>
        </w:rPr>
        <w:t>s</w:t>
      </w:r>
      <w:r w:rsidR="0008679A" w:rsidRPr="00BF5200">
        <w:rPr>
          <w:rFonts w:eastAsia="Calibri"/>
          <w:lang w:val="en-US" w:eastAsia="en-US"/>
        </w:rPr>
        <w:t xml:space="preserve"> among quality of life, clinical parameters, anxiety and stress related to dental procedures</w:t>
      </w:r>
      <w:r w:rsidRPr="00BF5200">
        <w:rPr>
          <w:rFonts w:eastAsia="Calibri"/>
          <w:lang w:val="en-US" w:eastAsia="en-US"/>
        </w:rPr>
        <w:t xml:space="preserve"> </w:t>
      </w:r>
      <w:proofErr w:type="gramStart"/>
      <w:r w:rsidRPr="00BF5200">
        <w:rPr>
          <w:rFonts w:eastAsia="Calibri"/>
          <w:lang w:val="en-US" w:eastAsia="en-US"/>
        </w:rPr>
        <w:t>are shown</w:t>
      </w:r>
      <w:proofErr w:type="gramEnd"/>
      <w:r w:rsidRPr="00BF5200">
        <w:rPr>
          <w:rFonts w:eastAsia="Calibri"/>
          <w:lang w:val="en-US" w:eastAsia="en-US"/>
        </w:rPr>
        <w:t xml:space="preserve"> in Table 2. </w:t>
      </w:r>
      <w:r w:rsidR="0008679A" w:rsidRPr="00BF5200">
        <w:rPr>
          <w:lang w:val="en-US"/>
        </w:rPr>
        <w:t xml:space="preserve"> </w:t>
      </w:r>
      <w:r w:rsidR="005B5249" w:rsidRPr="00BF5200">
        <w:rPr>
          <w:lang w:val="en-US"/>
        </w:rPr>
        <w:t xml:space="preserve">The worse the Quality of Life, more faces indicating pain were observed before the procedure (p&lt;0.05). </w:t>
      </w:r>
      <w:proofErr w:type="gramStart"/>
      <w:r w:rsidR="005B5249" w:rsidRPr="00BF5200">
        <w:rPr>
          <w:lang w:val="en-US"/>
        </w:rPr>
        <w:t>Moderate positive correlations were found between the variables</w:t>
      </w:r>
      <w:r w:rsidR="007B230A" w:rsidRPr="00BF5200">
        <w:rPr>
          <w:lang w:val="en-US"/>
        </w:rPr>
        <w:t xml:space="preserve"> (p&lt;0.05, r=</w:t>
      </w:r>
      <w:r w:rsidR="00A67112" w:rsidRPr="00BF5200">
        <w:rPr>
          <w:lang w:val="en-US"/>
        </w:rPr>
        <w:t>0.3</w:t>
      </w:r>
      <w:r w:rsidR="007B230A" w:rsidRPr="00BF5200">
        <w:rPr>
          <w:lang w:val="en-US"/>
        </w:rPr>
        <w:t xml:space="preserve"> -</w:t>
      </w:r>
      <w:r w:rsidR="00A67112" w:rsidRPr="00BF5200">
        <w:rPr>
          <w:lang w:val="en-US"/>
        </w:rPr>
        <w:t xml:space="preserve"> 0.5</w:t>
      </w:r>
      <w:r w:rsidR="007B230A" w:rsidRPr="00BF5200">
        <w:rPr>
          <w:lang w:val="en-US"/>
        </w:rPr>
        <w:t>)</w:t>
      </w:r>
      <w:r w:rsidR="005B5249" w:rsidRPr="00BF5200">
        <w:rPr>
          <w:lang w:val="en-US"/>
        </w:rPr>
        <w:t xml:space="preserve">: difficulty of the procedure and caries index; difficulty of the procedure and Faces Pain Scale after the dental visit; Oral symptoms and biofilm presence; Oral symptoms and pain during the </w:t>
      </w:r>
      <w:r w:rsidR="004837CE" w:rsidRPr="00BF5200">
        <w:rPr>
          <w:lang w:val="en-US"/>
        </w:rPr>
        <w:t>treatment</w:t>
      </w:r>
      <w:r w:rsidR="005B5249" w:rsidRPr="00BF5200">
        <w:rPr>
          <w:lang w:val="en-US"/>
        </w:rPr>
        <w:t>; Clinical attendance time and Emotional Well-being; Clinical attendance time and Quality of Life; Social Welfare and Faces Pain Scale after the dental visit; Social Welfare and dentist fear.</w:t>
      </w:r>
      <w:proofErr w:type="gramEnd"/>
    </w:p>
    <w:p w14:paraId="3ECF2499" w14:textId="77777777" w:rsidR="00E35B51" w:rsidRPr="00BF5200" w:rsidRDefault="00E35B51" w:rsidP="009962BA">
      <w:pPr>
        <w:spacing w:line="480" w:lineRule="auto"/>
        <w:rPr>
          <w:b/>
          <w:kern w:val="28"/>
          <w:lang w:val="en-US"/>
        </w:rPr>
      </w:pPr>
      <w:r w:rsidRPr="00BF5200">
        <w:rPr>
          <w:b/>
          <w:kern w:val="28"/>
          <w:lang w:val="en-US"/>
        </w:rPr>
        <w:br w:type="page"/>
      </w:r>
    </w:p>
    <w:p w14:paraId="640D80B6" w14:textId="040B4127" w:rsidR="00661004" w:rsidRPr="00BF5200" w:rsidRDefault="007B0626" w:rsidP="009962BA">
      <w:pPr>
        <w:spacing w:line="480" w:lineRule="auto"/>
        <w:rPr>
          <w:b/>
          <w:kern w:val="28"/>
          <w:lang w:val="en-US"/>
        </w:rPr>
      </w:pPr>
      <w:r w:rsidRPr="00BF5200">
        <w:rPr>
          <w:b/>
          <w:kern w:val="28"/>
          <w:lang w:val="en-US"/>
        </w:rPr>
        <w:lastRenderedPageBreak/>
        <w:t>DISCUSSION</w:t>
      </w:r>
    </w:p>
    <w:p w14:paraId="750FA247" w14:textId="29DB7181" w:rsidR="00CD7800" w:rsidRPr="00BF5200" w:rsidRDefault="00CD7800" w:rsidP="009962BA">
      <w:pPr>
        <w:spacing w:line="480" w:lineRule="auto"/>
        <w:ind w:firstLine="709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t xml:space="preserve">The reflection of the </w:t>
      </w:r>
      <w:r w:rsidR="005877B6" w:rsidRPr="00BF5200">
        <w:rPr>
          <w:kern w:val="28"/>
          <w:lang w:val="en-US"/>
        </w:rPr>
        <w:t>oral health</w:t>
      </w:r>
      <w:r w:rsidRPr="00BF5200">
        <w:rPr>
          <w:kern w:val="28"/>
          <w:lang w:val="en-US"/>
        </w:rPr>
        <w:t xml:space="preserve"> </w:t>
      </w:r>
      <w:r w:rsidR="00F614D8" w:rsidRPr="00BF5200">
        <w:rPr>
          <w:kern w:val="28"/>
          <w:lang w:val="en-US"/>
        </w:rPr>
        <w:t>condition</w:t>
      </w:r>
      <w:r w:rsidRPr="00BF5200">
        <w:rPr>
          <w:kern w:val="28"/>
          <w:lang w:val="en-US"/>
        </w:rPr>
        <w:t xml:space="preserve"> on </w:t>
      </w:r>
      <w:r w:rsidR="00F614D8" w:rsidRPr="00BF5200">
        <w:rPr>
          <w:kern w:val="28"/>
          <w:lang w:val="en-US"/>
        </w:rPr>
        <w:t>child anxiety to</w:t>
      </w:r>
      <w:r w:rsidRPr="00BF5200">
        <w:rPr>
          <w:kern w:val="28"/>
          <w:lang w:val="en-US"/>
        </w:rPr>
        <w:t xml:space="preserve"> dental care and </w:t>
      </w:r>
      <w:r w:rsidR="005877B6" w:rsidRPr="00BF5200">
        <w:rPr>
          <w:kern w:val="28"/>
          <w:lang w:val="en-US"/>
        </w:rPr>
        <w:t>quality of life</w:t>
      </w:r>
      <w:r w:rsidR="00AA3D7E" w:rsidRPr="00BF5200">
        <w:rPr>
          <w:kern w:val="28"/>
          <w:lang w:val="en-US"/>
        </w:rPr>
        <w:t xml:space="preserve"> </w:t>
      </w:r>
      <w:proofErr w:type="gramStart"/>
      <w:r w:rsidR="00F614D8" w:rsidRPr="00BF5200">
        <w:rPr>
          <w:kern w:val="28"/>
          <w:lang w:val="en-US"/>
        </w:rPr>
        <w:t>were demonstrated</w:t>
      </w:r>
      <w:proofErr w:type="gramEnd"/>
      <w:r w:rsidR="00F614D8" w:rsidRPr="00BF5200">
        <w:rPr>
          <w:kern w:val="28"/>
          <w:lang w:val="en-US"/>
        </w:rPr>
        <w:t xml:space="preserve"> in the present </w:t>
      </w:r>
      <w:r w:rsidRPr="00BF5200">
        <w:rPr>
          <w:kern w:val="28"/>
          <w:lang w:val="en-US"/>
        </w:rPr>
        <w:t>study.</w:t>
      </w:r>
    </w:p>
    <w:p w14:paraId="73D167AA" w14:textId="7189EB6F" w:rsidR="00CD7800" w:rsidRPr="00BF5200" w:rsidRDefault="00BD4D50" w:rsidP="009962BA">
      <w:pPr>
        <w:spacing w:line="480" w:lineRule="auto"/>
        <w:ind w:firstLine="709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t xml:space="preserve">The domains of the </w:t>
      </w:r>
      <w:r w:rsidR="00B918E2" w:rsidRPr="00BF5200">
        <w:rPr>
          <w:kern w:val="28"/>
          <w:lang w:val="en-US"/>
        </w:rPr>
        <w:t xml:space="preserve">Brazilian </w:t>
      </w:r>
      <w:r w:rsidRPr="00BF5200">
        <w:rPr>
          <w:kern w:val="28"/>
          <w:lang w:val="en-US"/>
        </w:rPr>
        <w:t>CPQ</w:t>
      </w:r>
      <w:r w:rsidR="005877B6" w:rsidRPr="00BF5200">
        <w:rPr>
          <w:kern w:val="28"/>
          <w:lang w:val="en-US"/>
        </w:rPr>
        <w:t xml:space="preserve"> </w:t>
      </w:r>
      <w:r w:rsidRPr="00BF5200">
        <w:rPr>
          <w:kern w:val="28"/>
          <w:lang w:val="en-US"/>
        </w:rPr>
        <w:t>8</w:t>
      </w:r>
      <w:r w:rsidR="005877B6" w:rsidRPr="00BF5200">
        <w:rPr>
          <w:kern w:val="28"/>
          <w:lang w:val="en-US"/>
        </w:rPr>
        <w:t xml:space="preserve"> </w:t>
      </w:r>
      <w:r w:rsidRPr="00BF5200">
        <w:rPr>
          <w:kern w:val="28"/>
          <w:lang w:val="en-US"/>
        </w:rPr>
        <w:t>-</w:t>
      </w:r>
      <w:r w:rsidR="005877B6" w:rsidRPr="00BF5200">
        <w:rPr>
          <w:kern w:val="28"/>
          <w:lang w:val="en-US"/>
        </w:rPr>
        <w:t xml:space="preserve"> </w:t>
      </w:r>
      <w:r w:rsidRPr="00BF5200">
        <w:rPr>
          <w:kern w:val="28"/>
          <w:lang w:val="en-US"/>
        </w:rPr>
        <w:t>10 questionna</w:t>
      </w:r>
      <w:r w:rsidR="00C35F42" w:rsidRPr="00BF5200">
        <w:rPr>
          <w:kern w:val="28"/>
          <w:lang w:val="en-US"/>
        </w:rPr>
        <w:t>ire showed positive correlation</w:t>
      </w:r>
      <w:r w:rsidR="005877B6" w:rsidRPr="00BF5200">
        <w:rPr>
          <w:kern w:val="28"/>
          <w:lang w:val="en-US"/>
        </w:rPr>
        <w:t xml:space="preserve"> </w:t>
      </w:r>
      <w:r w:rsidRPr="00BF5200">
        <w:rPr>
          <w:kern w:val="28"/>
          <w:lang w:val="en-US"/>
        </w:rPr>
        <w:t>(p</w:t>
      </w:r>
      <w:r w:rsidR="00D92B5F" w:rsidRPr="00BF5200">
        <w:rPr>
          <w:kern w:val="28"/>
          <w:lang w:val="en-US"/>
        </w:rPr>
        <w:t>&lt;0.05</w:t>
      </w:r>
      <w:r w:rsidR="005877B6" w:rsidRPr="00BF5200">
        <w:rPr>
          <w:kern w:val="28"/>
          <w:lang w:val="en-US"/>
        </w:rPr>
        <w:t xml:space="preserve"> </w:t>
      </w:r>
      <w:r w:rsidR="00D92B5F" w:rsidRPr="00BF5200">
        <w:rPr>
          <w:kern w:val="28"/>
          <w:lang w:val="en-US"/>
        </w:rPr>
        <w:t>-</w:t>
      </w:r>
      <w:r w:rsidR="005877B6" w:rsidRPr="00BF5200">
        <w:rPr>
          <w:kern w:val="28"/>
          <w:lang w:val="en-US"/>
        </w:rPr>
        <w:t xml:space="preserve"> </w:t>
      </w:r>
      <w:r w:rsidR="00D92B5F" w:rsidRPr="00BF5200">
        <w:rPr>
          <w:kern w:val="28"/>
          <w:lang w:val="en-US"/>
        </w:rPr>
        <w:t xml:space="preserve">Table 2) with the </w:t>
      </w:r>
      <w:r w:rsidR="00665517" w:rsidRPr="00BF5200">
        <w:rPr>
          <w:kern w:val="28"/>
          <w:lang w:val="en-US"/>
        </w:rPr>
        <w:t>Faces Pain Scale</w:t>
      </w:r>
      <w:r w:rsidRPr="00BF5200">
        <w:rPr>
          <w:kern w:val="28"/>
          <w:lang w:val="en-US"/>
        </w:rPr>
        <w:t xml:space="preserve"> before the procedure, thus, the</w:t>
      </w:r>
      <w:r w:rsidR="00563EC3" w:rsidRPr="00BF5200">
        <w:rPr>
          <w:kern w:val="28"/>
          <w:lang w:val="en-US"/>
        </w:rPr>
        <w:t xml:space="preserve"> worse the</w:t>
      </w:r>
      <w:r w:rsidRPr="00BF5200">
        <w:rPr>
          <w:kern w:val="28"/>
          <w:lang w:val="en-US"/>
        </w:rPr>
        <w:t xml:space="preserve"> </w:t>
      </w:r>
      <w:r w:rsidR="005877B6" w:rsidRPr="00BF5200">
        <w:rPr>
          <w:kern w:val="28"/>
          <w:lang w:val="en-US"/>
        </w:rPr>
        <w:t>oral health</w:t>
      </w:r>
      <w:r w:rsidR="00932D3F" w:rsidRPr="00BF5200">
        <w:rPr>
          <w:kern w:val="28"/>
          <w:lang w:val="en-US"/>
        </w:rPr>
        <w:t xml:space="preserve"> related </w:t>
      </w:r>
      <w:r w:rsidR="005877B6" w:rsidRPr="00BF5200">
        <w:rPr>
          <w:kern w:val="28"/>
          <w:lang w:val="en-US"/>
        </w:rPr>
        <w:t xml:space="preserve">quality of life </w:t>
      </w:r>
      <w:r w:rsidR="00563EC3" w:rsidRPr="00BF5200">
        <w:rPr>
          <w:kern w:val="28"/>
          <w:lang w:val="en-US"/>
        </w:rPr>
        <w:t>(higher scores)</w:t>
      </w:r>
      <w:r w:rsidRPr="00BF5200">
        <w:rPr>
          <w:kern w:val="28"/>
          <w:lang w:val="en-US"/>
        </w:rPr>
        <w:t xml:space="preserve">, </w:t>
      </w:r>
      <w:r w:rsidR="00563EC3" w:rsidRPr="00BF5200">
        <w:rPr>
          <w:kern w:val="28"/>
          <w:lang w:val="en-US"/>
        </w:rPr>
        <w:t>more</w:t>
      </w:r>
      <w:r w:rsidRPr="00BF5200">
        <w:rPr>
          <w:kern w:val="28"/>
          <w:lang w:val="en-US"/>
        </w:rPr>
        <w:t xml:space="preserve"> </w:t>
      </w:r>
      <w:r w:rsidR="00D92B5F" w:rsidRPr="00BF5200">
        <w:rPr>
          <w:kern w:val="28"/>
          <w:lang w:val="en-US"/>
        </w:rPr>
        <w:t>the</w:t>
      </w:r>
      <w:r w:rsidRPr="00BF5200">
        <w:rPr>
          <w:kern w:val="28"/>
          <w:lang w:val="en-US"/>
        </w:rPr>
        <w:t xml:space="preserve"> children pointed</w:t>
      </w:r>
      <w:r w:rsidR="00D92B5F" w:rsidRPr="00BF5200">
        <w:rPr>
          <w:kern w:val="28"/>
          <w:lang w:val="en-US"/>
        </w:rPr>
        <w:t xml:space="preserve"> to faces indicat</w:t>
      </w:r>
      <w:r w:rsidR="00563EC3" w:rsidRPr="00BF5200">
        <w:rPr>
          <w:kern w:val="28"/>
          <w:lang w:val="en-US"/>
        </w:rPr>
        <w:t>ing</w:t>
      </w:r>
      <w:r w:rsidRPr="00BF5200">
        <w:rPr>
          <w:kern w:val="28"/>
          <w:lang w:val="en-US"/>
        </w:rPr>
        <w:t xml:space="preserve"> pain before being </w:t>
      </w:r>
      <w:r w:rsidR="0066362F" w:rsidRPr="00BF5200">
        <w:rPr>
          <w:kern w:val="28"/>
          <w:lang w:val="en-US"/>
        </w:rPr>
        <w:t>treated</w:t>
      </w:r>
      <w:r w:rsidR="00327B48" w:rsidRPr="00BF5200">
        <w:rPr>
          <w:kern w:val="28"/>
          <w:lang w:val="en-US"/>
        </w:rPr>
        <w:t>.</w:t>
      </w:r>
      <w:r w:rsidR="003B0668" w:rsidRPr="00BF5200">
        <w:rPr>
          <w:kern w:val="28"/>
          <w:lang w:val="en-US"/>
        </w:rPr>
        <w:t xml:space="preserve"> </w:t>
      </w:r>
      <w:r w:rsidR="00327B48" w:rsidRPr="00BF5200">
        <w:rPr>
          <w:kern w:val="28"/>
          <w:lang w:val="en-US"/>
        </w:rPr>
        <w:t>S</w:t>
      </w:r>
      <w:r w:rsidR="003B0668" w:rsidRPr="00BF5200">
        <w:rPr>
          <w:kern w:val="28"/>
          <w:lang w:val="en-US"/>
        </w:rPr>
        <w:t>imilar results were obtained</w:t>
      </w:r>
      <w:r w:rsidR="005019E6" w:rsidRPr="00BF5200">
        <w:rPr>
          <w:kern w:val="28"/>
          <w:lang w:val="en-US"/>
        </w:rPr>
        <w:t xml:space="preserve"> by the study of </w:t>
      </w:r>
      <w:proofErr w:type="spellStart"/>
      <w:proofErr w:type="gramStart"/>
      <w:r w:rsidR="005019E6" w:rsidRPr="00BF5200">
        <w:rPr>
          <w:kern w:val="28"/>
          <w:lang w:val="en-US"/>
        </w:rPr>
        <w:t>Abanto</w:t>
      </w:r>
      <w:proofErr w:type="spellEnd"/>
      <w:r w:rsidR="00BF5200" w:rsidRPr="00BF5200">
        <w:rPr>
          <w:kern w:val="28"/>
          <w:lang w:val="en-US"/>
        </w:rPr>
        <w:t>(</w:t>
      </w:r>
      <w:proofErr w:type="gramEnd"/>
      <w:r w:rsidR="00945D3F" w:rsidRPr="00BF5200">
        <w:rPr>
          <w:kern w:val="28"/>
          <w:lang w:val="en-US"/>
        </w:rPr>
        <w:t>5</w:t>
      </w:r>
      <w:r w:rsidR="00BF5200" w:rsidRPr="00BF5200">
        <w:rPr>
          <w:kern w:val="28"/>
          <w:lang w:val="en-US"/>
        </w:rPr>
        <w:t>)</w:t>
      </w:r>
      <w:r w:rsidR="0068255B" w:rsidRPr="00BF5200">
        <w:rPr>
          <w:kern w:val="28"/>
          <w:lang w:val="en-US"/>
        </w:rPr>
        <w:t xml:space="preserve">, who verified a better </w:t>
      </w:r>
      <w:r w:rsidR="005877B6" w:rsidRPr="00BF5200">
        <w:rPr>
          <w:kern w:val="28"/>
          <w:lang w:val="en-US"/>
        </w:rPr>
        <w:t>oral health</w:t>
      </w:r>
      <w:r w:rsidR="0068255B" w:rsidRPr="00BF5200">
        <w:rPr>
          <w:kern w:val="28"/>
          <w:lang w:val="en-US"/>
        </w:rPr>
        <w:t xml:space="preserve"> related </w:t>
      </w:r>
      <w:r w:rsidR="005877B6" w:rsidRPr="00BF5200">
        <w:rPr>
          <w:kern w:val="28"/>
          <w:lang w:val="en-US"/>
        </w:rPr>
        <w:t>quality of life</w:t>
      </w:r>
      <w:r w:rsidR="00AA3D7E" w:rsidRPr="00BF5200">
        <w:rPr>
          <w:kern w:val="28"/>
          <w:lang w:val="en-US"/>
        </w:rPr>
        <w:t xml:space="preserve"> </w:t>
      </w:r>
      <w:r w:rsidR="0068255B" w:rsidRPr="00BF5200">
        <w:rPr>
          <w:kern w:val="28"/>
          <w:lang w:val="en-US"/>
        </w:rPr>
        <w:t xml:space="preserve">after </w:t>
      </w:r>
      <w:r w:rsidR="00D20D1C" w:rsidRPr="00BF5200">
        <w:rPr>
          <w:kern w:val="28"/>
          <w:lang w:val="en-US"/>
        </w:rPr>
        <w:t xml:space="preserve">the </w:t>
      </w:r>
      <w:r w:rsidR="0068255B" w:rsidRPr="00BF5200">
        <w:rPr>
          <w:kern w:val="28"/>
          <w:lang w:val="en-US"/>
        </w:rPr>
        <w:t>dental treatment was performed.</w:t>
      </w:r>
    </w:p>
    <w:p w14:paraId="58C00938" w14:textId="04F65F78" w:rsidR="00EC20ED" w:rsidRPr="00BF5200" w:rsidRDefault="00274DD0" w:rsidP="009962BA">
      <w:pPr>
        <w:spacing w:line="480" w:lineRule="auto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tab/>
      </w:r>
      <w:r w:rsidR="00010C5C" w:rsidRPr="00BF5200">
        <w:rPr>
          <w:kern w:val="28"/>
          <w:lang w:val="en-US"/>
        </w:rPr>
        <w:t xml:space="preserve">The anxiety </w:t>
      </w:r>
      <w:r w:rsidR="00452F45" w:rsidRPr="00BF5200">
        <w:rPr>
          <w:kern w:val="28"/>
          <w:lang w:val="en-US"/>
        </w:rPr>
        <w:t>associated t</w:t>
      </w:r>
      <w:r w:rsidR="00D92B5F" w:rsidRPr="00BF5200">
        <w:rPr>
          <w:kern w:val="28"/>
          <w:lang w:val="en-US"/>
        </w:rPr>
        <w:t xml:space="preserve">o </w:t>
      </w:r>
      <w:r w:rsidR="00010C5C" w:rsidRPr="00BF5200">
        <w:rPr>
          <w:kern w:val="28"/>
          <w:lang w:val="en-US"/>
        </w:rPr>
        <w:t>dental appointment may occur</w:t>
      </w:r>
      <w:r w:rsidR="00062376" w:rsidRPr="00BF5200">
        <w:rPr>
          <w:kern w:val="28"/>
          <w:lang w:val="en-US"/>
        </w:rPr>
        <w:t xml:space="preserve"> due to some reasons</w:t>
      </w:r>
      <w:r w:rsidR="00883849" w:rsidRPr="00BF5200">
        <w:rPr>
          <w:kern w:val="28"/>
          <w:lang w:val="en-US"/>
        </w:rPr>
        <w:t>:</w:t>
      </w:r>
      <w:r w:rsidR="00D92B5F" w:rsidRPr="00BF5200">
        <w:rPr>
          <w:kern w:val="28"/>
          <w:lang w:val="en-US"/>
        </w:rPr>
        <w:t xml:space="preserve"> the child</w:t>
      </w:r>
      <w:r w:rsidR="00010C5C" w:rsidRPr="00BF5200">
        <w:rPr>
          <w:kern w:val="28"/>
          <w:lang w:val="en-US"/>
        </w:rPr>
        <w:t xml:space="preserve"> </w:t>
      </w:r>
      <w:r w:rsidR="00B01783" w:rsidRPr="00BF5200">
        <w:rPr>
          <w:kern w:val="28"/>
          <w:lang w:val="en-US"/>
        </w:rPr>
        <w:t>did not</w:t>
      </w:r>
      <w:r w:rsidR="00D92B5F" w:rsidRPr="00BF5200">
        <w:rPr>
          <w:kern w:val="28"/>
          <w:lang w:val="en-US"/>
        </w:rPr>
        <w:t xml:space="preserve"> know exactly “how” and “what” w</w:t>
      </w:r>
      <w:r w:rsidR="0066362F" w:rsidRPr="00BF5200">
        <w:rPr>
          <w:kern w:val="28"/>
          <w:lang w:val="en-US"/>
        </w:rPr>
        <w:t>ould</w:t>
      </w:r>
      <w:r w:rsidR="00D92B5F" w:rsidRPr="00BF5200">
        <w:rPr>
          <w:kern w:val="28"/>
          <w:lang w:val="en-US"/>
        </w:rPr>
        <w:t xml:space="preserve"> happen</w:t>
      </w:r>
      <w:r w:rsidR="00062376" w:rsidRPr="00BF5200">
        <w:rPr>
          <w:kern w:val="28"/>
          <w:lang w:val="en-US"/>
        </w:rPr>
        <w:t>;</w:t>
      </w:r>
      <w:r w:rsidR="00010C5C" w:rsidRPr="00BF5200">
        <w:rPr>
          <w:kern w:val="28"/>
          <w:lang w:val="en-US"/>
        </w:rPr>
        <w:t xml:space="preserve"> they ha</w:t>
      </w:r>
      <w:r w:rsidR="00062376" w:rsidRPr="00BF5200">
        <w:rPr>
          <w:kern w:val="28"/>
          <w:lang w:val="en-US"/>
        </w:rPr>
        <w:t>d</w:t>
      </w:r>
      <w:r w:rsidR="00D92B5F" w:rsidRPr="00BF5200">
        <w:rPr>
          <w:kern w:val="28"/>
          <w:lang w:val="en-US"/>
        </w:rPr>
        <w:t xml:space="preserve"> already</w:t>
      </w:r>
      <w:r w:rsidR="00010C5C" w:rsidRPr="00BF5200">
        <w:rPr>
          <w:kern w:val="28"/>
          <w:lang w:val="en-US"/>
        </w:rPr>
        <w:t xml:space="preserve"> experienced pain at the dentist</w:t>
      </w:r>
      <w:r w:rsidR="0066362F" w:rsidRPr="00BF5200">
        <w:rPr>
          <w:kern w:val="28"/>
          <w:lang w:val="en-US"/>
        </w:rPr>
        <w:t xml:space="preserve"> </w:t>
      </w:r>
      <w:r w:rsidR="000437A1" w:rsidRPr="00BF5200">
        <w:rPr>
          <w:kern w:val="28"/>
          <w:lang w:val="en-US"/>
        </w:rPr>
        <w:t xml:space="preserve">office </w:t>
      </w:r>
      <w:r w:rsidR="0066362F" w:rsidRPr="00BF5200">
        <w:rPr>
          <w:kern w:val="28"/>
          <w:lang w:val="en-US"/>
        </w:rPr>
        <w:t>before</w:t>
      </w:r>
      <w:r w:rsidR="00402129" w:rsidRPr="00BF5200">
        <w:rPr>
          <w:kern w:val="28"/>
          <w:lang w:val="en-US"/>
        </w:rPr>
        <w:t>,</w:t>
      </w:r>
      <w:r w:rsidR="00010C5C" w:rsidRPr="00BF5200">
        <w:rPr>
          <w:kern w:val="28"/>
          <w:lang w:val="en-US"/>
        </w:rPr>
        <w:t xml:space="preserve"> or </w:t>
      </w:r>
      <w:r w:rsidR="00D92B5F" w:rsidRPr="00BF5200">
        <w:rPr>
          <w:kern w:val="28"/>
          <w:lang w:val="en-US"/>
        </w:rPr>
        <w:t xml:space="preserve">have </w:t>
      </w:r>
      <w:r w:rsidR="0066362F" w:rsidRPr="00BF5200">
        <w:rPr>
          <w:kern w:val="28"/>
          <w:lang w:val="en-US"/>
        </w:rPr>
        <w:t xml:space="preserve">had </w:t>
      </w:r>
      <w:r w:rsidR="00010C5C" w:rsidRPr="00BF5200">
        <w:rPr>
          <w:kern w:val="28"/>
          <w:lang w:val="en-US"/>
        </w:rPr>
        <w:t xml:space="preserve">negative ideas </w:t>
      </w:r>
      <w:r w:rsidR="00D92B5F" w:rsidRPr="00BF5200">
        <w:rPr>
          <w:kern w:val="28"/>
          <w:lang w:val="en-US"/>
        </w:rPr>
        <w:t>told by</w:t>
      </w:r>
      <w:r w:rsidR="00062376" w:rsidRPr="00BF5200">
        <w:rPr>
          <w:kern w:val="28"/>
          <w:lang w:val="en-US"/>
        </w:rPr>
        <w:t xml:space="preserve"> the</w:t>
      </w:r>
      <w:r w:rsidR="00D92B5F" w:rsidRPr="00BF5200">
        <w:rPr>
          <w:kern w:val="28"/>
          <w:lang w:val="en-US"/>
        </w:rPr>
        <w:t xml:space="preserve"> family or other people</w:t>
      </w:r>
      <w:r w:rsidR="00B01783" w:rsidRPr="00BF5200">
        <w:rPr>
          <w:kern w:val="28"/>
          <w:lang w:val="en-US"/>
        </w:rPr>
        <w:t>; and</w:t>
      </w:r>
      <w:r w:rsidR="00010C5C" w:rsidRPr="00BF5200">
        <w:rPr>
          <w:kern w:val="28"/>
          <w:lang w:val="en-US"/>
        </w:rPr>
        <w:t xml:space="preserve"> </w:t>
      </w:r>
      <w:r w:rsidR="00D92B5F" w:rsidRPr="00BF5200">
        <w:rPr>
          <w:kern w:val="28"/>
          <w:lang w:val="en-US"/>
        </w:rPr>
        <w:t xml:space="preserve">because of </w:t>
      </w:r>
      <w:r w:rsidR="00010C5C" w:rsidRPr="00BF5200">
        <w:rPr>
          <w:kern w:val="28"/>
          <w:lang w:val="en-US"/>
        </w:rPr>
        <w:t>the office environm</w:t>
      </w:r>
      <w:r w:rsidR="00B02E38" w:rsidRPr="00BF5200">
        <w:rPr>
          <w:kern w:val="28"/>
          <w:lang w:val="en-US"/>
        </w:rPr>
        <w:t>ent itself</w:t>
      </w:r>
      <w:r w:rsidR="00F52159" w:rsidRPr="00BF5200">
        <w:rPr>
          <w:kern w:val="28"/>
          <w:lang w:val="en-US"/>
        </w:rPr>
        <w:t xml:space="preserve"> </w:t>
      </w:r>
      <w:r w:rsidR="00BF5200" w:rsidRPr="00BF5200">
        <w:rPr>
          <w:kern w:val="28"/>
          <w:lang w:val="en-US"/>
        </w:rPr>
        <w:t>(</w:t>
      </w:r>
      <w:r w:rsidR="00945D3F" w:rsidRPr="00BF5200">
        <w:rPr>
          <w:kern w:val="28"/>
          <w:lang w:val="en-US"/>
        </w:rPr>
        <w:t>15</w:t>
      </w:r>
      <w:r w:rsidR="00BF5200" w:rsidRPr="00BF5200">
        <w:rPr>
          <w:kern w:val="28"/>
          <w:lang w:val="en-US"/>
        </w:rPr>
        <w:t>)</w:t>
      </w:r>
      <w:r w:rsidR="00A951F6" w:rsidRPr="00BF5200">
        <w:rPr>
          <w:kern w:val="28"/>
          <w:lang w:val="en-US"/>
        </w:rPr>
        <w:t>.</w:t>
      </w:r>
      <w:r w:rsidR="005F4510" w:rsidRPr="00BF5200">
        <w:rPr>
          <w:kern w:val="28"/>
          <w:lang w:val="en-US"/>
        </w:rPr>
        <w:t xml:space="preserve"> </w:t>
      </w:r>
      <w:r w:rsidR="00010C5C" w:rsidRPr="00BF5200">
        <w:rPr>
          <w:kern w:val="28"/>
          <w:lang w:val="en-US"/>
        </w:rPr>
        <w:t>As moderate procedures encompassed relatively simple techniques</w:t>
      </w:r>
      <w:r w:rsidR="0066362F" w:rsidRPr="00BF5200">
        <w:rPr>
          <w:kern w:val="28"/>
          <w:lang w:val="en-US"/>
        </w:rPr>
        <w:t>,</w:t>
      </w:r>
      <w:r w:rsidR="00010C5C" w:rsidRPr="00BF5200">
        <w:rPr>
          <w:kern w:val="28"/>
          <w:lang w:val="en-US"/>
        </w:rPr>
        <w:t xml:space="preserve"> children </w:t>
      </w:r>
      <w:r w:rsidR="00062376" w:rsidRPr="00BF5200">
        <w:rPr>
          <w:kern w:val="28"/>
          <w:lang w:val="en-US"/>
        </w:rPr>
        <w:t xml:space="preserve">became </w:t>
      </w:r>
      <w:r w:rsidR="00010C5C" w:rsidRPr="00BF5200">
        <w:rPr>
          <w:kern w:val="28"/>
          <w:lang w:val="en-US"/>
        </w:rPr>
        <w:t>more relaxed</w:t>
      </w:r>
      <w:r w:rsidR="00402129" w:rsidRPr="00BF5200">
        <w:rPr>
          <w:kern w:val="28"/>
          <w:lang w:val="en-US"/>
        </w:rPr>
        <w:t xml:space="preserve"> during the dental appointment, and </w:t>
      </w:r>
      <w:r w:rsidR="008347E6" w:rsidRPr="00BF5200">
        <w:rPr>
          <w:kern w:val="28"/>
          <w:lang w:val="en-US"/>
        </w:rPr>
        <w:t>hence</w:t>
      </w:r>
      <w:r w:rsidR="00402129" w:rsidRPr="00BF5200">
        <w:rPr>
          <w:kern w:val="28"/>
          <w:lang w:val="en-US"/>
        </w:rPr>
        <w:t xml:space="preserve"> </w:t>
      </w:r>
      <w:r w:rsidR="00010C5C" w:rsidRPr="00BF5200">
        <w:rPr>
          <w:kern w:val="28"/>
          <w:lang w:val="en-US"/>
        </w:rPr>
        <w:t xml:space="preserve">when leaving the </w:t>
      </w:r>
      <w:r w:rsidR="00062376" w:rsidRPr="00BF5200">
        <w:rPr>
          <w:kern w:val="28"/>
          <w:lang w:val="en-US"/>
        </w:rPr>
        <w:t xml:space="preserve">dental </w:t>
      </w:r>
      <w:r w:rsidR="00563EC3" w:rsidRPr="00BF5200">
        <w:rPr>
          <w:kern w:val="28"/>
          <w:lang w:val="en-US"/>
        </w:rPr>
        <w:t>office</w:t>
      </w:r>
      <w:r w:rsidR="00010C5C" w:rsidRPr="00BF5200">
        <w:rPr>
          <w:kern w:val="28"/>
          <w:lang w:val="en-US"/>
        </w:rPr>
        <w:t xml:space="preserve"> a </w:t>
      </w:r>
      <w:r w:rsidR="00563EC3" w:rsidRPr="00BF5200">
        <w:rPr>
          <w:kern w:val="28"/>
          <w:lang w:val="en-US"/>
        </w:rPr>
        <w:t xml:space="preserve">significant </w:t>
      </w:r>
      <w:r w:rsidR="00010C5C" w:rsidRPr="00BF5200">
        <w:rPr>
          <w:kern w:val="28"/>
          <w:lang w:val="en-US"/>
        </w:rPr>
        <w:t xml:space="preserve">smaller number of </w:t>
      </w:r>
      <w:r w:rsidR="0066362F" w:rsidRPr="00BF5200">
        <w:rPr>
          <w:kern w:val="28"/>
          <w:lang w:val="en-US"/>
        </w:rPr>
        <w:t>heart</w:t>
      </w:r>
      <w:r w:rsidR="00010C5C" w:rsidRPr="00BF5200">
        <w:rPr>
          <w:kern w:val="28"/>
          <w:lang w:val="en-US"/>
        </w:rPr>
        <w:t>beats</w:t>
      </w:r>
      <w:r w:rsidR="002727B8" w:rsidRPr="00BF5200">
        <w:rPr>
          <w:kern w:val="28"/>
          <w:lang w:val="en-US"/>
        </w:rPr>
        <w:t xml:space="preserve"> was observed</w:t>
      </w:r>
      <w:r w:rsidR="005019E6" w:rsidRPr="00BF5200">
        <w:rPr>
          <w:kern w:val="28"/>
          <w:lang w:val="en-US"/>
        </w:rPr>
        <w:t xml:space="preserve"> (p&lt;0.001</w:t>
      </w:r>
      <w:r w:rsidR="005877B6" w:rsidRPr="00BF5200">
        <w:rPr>
          <w:kern w:val="28"/>
          <w:lang w:val="en-US"/>
        </w:rPr>
        <w:t xml:space="preserve"> </w:t>
      </w:r>
      <w:r w:rsidR="00010C5C" w:rsidRPr="00BF5200">
        <w:rPr>
          <w:kern w:val="28"/>
          <w:lang w:val="en-US"/>
        </w:rPr>
        <w:t>-</w:t>
      </w:r>
      <w:r w:rsidR="005877B6" w:rsidRPr="00BF5200">
        <w:rPr>
          <w:kern w:val="28"/>
          <w:lang w:val="en-US"/>
        </w:rPr>
        <w:t xml:space="preserve"> </w:t>
      </w:r>
      <w:r w:rsidR="00010C5C" w:rsidRPr="00BF5200">
        <w:rPr>
          <w:kern w:val="28"/>
          <w:lang w:val="en-US"/>
        </w:rPr>
        <w:t>Table 1).</w:t>
      </w:r>
      <w:r w:rsidR="00563EC3" w:rsidRPr="00BF5200">
        <w:rPr>
          <w:kern w:val="28"/>
          <w:lang w:val="en-US"/>
        </w:rPr>
        <w:t xml:space="preserve"> </w:t>
      </w:r>
      <w:r w:rsidR="00452F45" w:rsidRPr="00BF5200">
        <w:rPr>
          <w:kern w:val="28"/>
          <w:lang w:val="en-US"/>
        </w:rPr>
        <w:t xml:space="preserve"> </w:t>
      </w:r>
      <w:r w:rsidR="00D633C7" w:rsidRPr="00BF5200">
        <w:rPr>
          <w:kern w:val="28"/>
          <w:lang w:val="en-US"/>
        </w:rPr>
        <w:t xml:space="preserve">The same situation </w:t>
      </w:r>
      <w:r w:rsidR="00CF7C06" w:rsidRPr="00BF5200">
        <w:rPr>
          <w:kern w:val="28"/>
          <w:lang w:val="en-US"/>
        </w:rPr>
        <w:t>did not happen with</w:t>
      </w:r>
      <w:r w:rsidR="00AA331F" w:rsidRPr="00BF5200">
        <w:rPr>
          <w:kern w:val="28"/>
          <w:lang w:val="en-US"/>
        </w:rPr>
        <w:t xml:space="preserve"> the difficult procedures, probably because the </w:t>
      </w:r>
      <w:r w:rsidR="005877B6" w:rsidRPr="00BF5200">
        <w:rPr>
          <w:kern w:val="28"/>
          <w:lang w:val="en-US"/>
        </w:rPr>
        <w:t xml:space="preserve">heart rate frequency </w:t>
      </w:r>
      <w:proofErr w:type="gramStart"/>
      <w:r w:rsidR="00AA331F" w:rsidRPr="00BF5200">
        <w:rPr>
          <w:kern w:val="28"/>
          <w:lang w:val="en-US"/>
        </w:rPr>
        <w:t>was measured</w:t>
      </w:r>
      <w:proofErr w:type="gramEnd"/>
      <w:r w:rsidR="00AA331F" w:rsidRPr="00BF5200">
        <w:rPr>
          <w:kern w:val="28"/>
          <w:lang w:val="en-US"/>
        </w:rPr>
        <w:t xml:space="preserve"> just after the dental appointment, and the child should have been anxious from the beginning to the end</w:t>
      </w:r>
      <w:r w:rsidR="008347E6" w:rsidRPr="00BF5200">
        <w:rPr>
          <w:kern w:val="28"/>
          <w:lang w:val="en-US"/>
        </w:rPr>
        <w:t xml:space="preserve"> of the procedure.</w:t>
      </w:r>
      <w:r w:rsidR="00AA331F" w:rsidRPr="00BF5200">
        <w:rPr>
          <w:kern w:val="28"/>
          <w:lang w:val="en-US"/>
        </w:rPr>
        <w:t xml:space="preserve"> </w:t>
      </w:r>
      <w:r w:rsidR="00402129" w:rsidRPr="00BF5200">
        <w:rPr>
          <w:kern w:val="28"/>
          <w:lang w:val="en-US"/>
        </w:rPr>
        <w:t>Another explanation could be the small number of children facing difficult procedures</w:t>
      </w:r>
      <w:r w:rsidR="001D1596" w:rsidRPr="00BF5200">
        <w:rPr>
          <w:kern w:val="28"/>
          <w:lang w:val="en-US"/>
        </w:rPr>
        <w:t xml:space="preserve"> in the present study</w:t>
      </w:r>
      <w:r w:rsidR="00402129" w:rsidRPr="00BF5200">
        <w:rPr>
          <w:kern w:val="28"/>
          <w:lang w:val="en-US"/>
        </w:rPr>
        <w:t xml:space="preserve">, </w:t>
      </w:r>
      <w:r w:rsidR="00AA331F" w:rsidRPr="00BF5200">
        <w:rPr>
          <w:kern w:val="28"/>
          <w:lang w:val="en-US"/>
        </w:rPr>
        <w:t xml:space="preserve">which </w:t>
      </w:r>
      <w:r w:rsidR="001D1596" w:rsidRPr="00BF5200">
        <w:rPr>
          <w:kern w:val="28"/>
          <w:lang w:val="en-US"/>
        </w:rPr>
        <w:t>is</w:t>
      </w:r>
      <w:r w:rsidR="00AA331F" w:rsidRPr="00BF5200">
        <w:rPr>
          <w:kern w:val="28"/>
          <w:lang w:val="en-US"/>
        </w:rPr>
        <w:t xml:space="preserve"> a limitation</w:t>
      </w:r>
      <w:r w:rsidR="001D1596" w:rsidRPr="00BF5200">
        <w:rPr>
          <w:kern w:val="28"/>
          <w:lang w:val="en-US"/>
        </w:rPr>
        <w:t>.</w:t>
      </w:r>
      <w:r w:rsidR="00402129" w:rsidRPr="00BF5200">
        <w:rPr>
          <w:kern w:val="28"/>
          <w:lang w:val="en-US"/>
        </w:rPr>
        <w:t xml:space="preserve"> </w:t>
      </w:r>
    </w:p>
    <w:p w14:paraId="3DA9A179" w14:textId="5DC7D0E9" w:rsidR="001E0635" w:rsidRPr="00BF5200" w:rsidRDefault="00FB7722" w:rsidP="009962BA">
      <w:pPr>
        <w:spacing w:line="480" w:lineRule="auto"/>
        <w:ind w:firstLine="708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t>A h</w:t>
      </w:r>
      <w:r w:rsidR="00563EC3" w:rsidRPr="00BF5200">
        <w:rPr>
          <w:kern w:val="28"/>
          <w:lang w:val="en-US"/>
        </w:rPr>
        <w:t xml:space="preserve">igh number of heartbeats is related to </w:t>
      </w:r>
      <w:proofErr w:type="gramStart"/>
      <w:r w:rsidR="00563EC3" w:rsidRPr="00BF5200">
        <w:rPr>
          <w:kern w:val="28"/>
          <w:lang w:val="en-US"/>
        </w:rPr>
        <w:t>increased</w:t>
      </w:r>
      <w:proofErr w:type="gramEnd"/>
      <w:r w:rsidR="00563EC3" w:rsidRPr="00BF5200">
        <w:rPr>
          <w:kern w:val="28"/>
          <w:lang w:val="en-US"/>
        </w:rPr>
        <w:t xml:space="preserve"> blood pressure due to the child stress</w:t>
      </w:r>
      <w:r w:rsidR="00903CD1" w:rsidRPr="00BF5200">
        <w:rPr>
          <w:kern w:val="28"/>
          <w:lang w:val="en-US"/>
        </w:rPr>
        <w:t xml:space="preserve"> </w:t>
      </w:r>
      <w:r w:rsidR="002727B8" w:rsidRPr="00BF5200">
        <w:rPr>
          <w:kern w:val="28"/>
          <w:lang w:val="en-US"/>
        </w:rPr>
        <w:t>during</w:t>
      </w:r>
      <w:r w:rsidR="00563EC3" w:rsidRPr="00BF5200">
        <w:rPr>
          <w:kern w:val="28"/>
          <w:lang w:val="en-US"/>
        </w:rPr>
        <w:t xml:space="preserve"> the dental appointment. This stress stimulates increased production of adrenaline by the adrenal glands and </w:t>
      </w:r>
      <w:r w:rsidRPr="00BF5200">
        <w:rPr>
          <w:kern w:val="28"/>
          <w:lang w:val="en-US"/>
        </w:rPr>
        <w:t xml:space="preserve">in the bloodstream, </w:t>
      </w:r>
      <w:r w:rsidR="00563EC3" w:rsidRPr="00BF5200">
        <w:rPr>
          <w:kern w:val="28"/>
          <w:lang w:val="en-US"/>
        </w:rPr>
        <w:t xml:space="preserve">this hormone increases the </w:t>
      </w:r>
      <w:r w:rsidR="005877B6" w:rsidRPr="00BF5200">
        <w:rPr>
          <w:kern w:val="28"/>
          <w:lang w:val="en-US"/>
        </w:rPr>
        <w:t>heart rate frequency</w:t>
      </w:r>
      <w:r w:rsidR="00563EC3" w:rsidRPr="00BF5200">
        <w:rPr>
          <w:kern w:val="28"/>
          <w:lang w:val="en-US"/>
        </w:rPr>
        <w:t>, raises blood pressure</w:t>
      </w:r>
      <w:r w:rsidR="000D4F40" w:rsidRPr="00BF5200">
        <w:rPr>
          <w:kern w:val="28"/>
          <w:lang w:val="en-US"/>
        </w:rPr>
        <w:t>,</w:t>
      </w:r>
      <w:r w:rsidR="00563EC3" w:rsidRPr="00BF5200">
        <w:rPr>
          <w:kern w:val="28"/>
          <w:lang w:val="en-US"/>
        </w:rPr>
        <w:t xml:space="preserve"> glucose level and can trigger crying, gastrointestinal disorders, paleness, decreased flow salivary </w:t>
      </w:r>
      <w:r w:rsidR="002727B8" w:rsidRPr="00BF5200">
        <w:rPr>
          <w:kern w:val="28"/>
          <w:lang w:val="en-US"/>
        </w:rPr>
        <w:t xml:space="preserve">rate </w:t>
      </w:r>
      <w:r w:rsidR="00563EC3" w:rsidRPr="00BF5200">
        <w:rPr>
          <w:kern w:val="28"/>
          <w:lang w:val="en-US"/>
        </w:rPr>
        <w:t xml:space="preserve">and trembling. </w:t>
      </w:r>
      <w:r w:rsidRPr="00BF5200">
        <w:rPr>
          <w:kern w:val="28"/>
          <w:lang w:val="en-US"/>
        </w:rPr>
        <w:t>For these reasons</w:t>
      </w:r>
      <w:r w:rsidR="00563EC3" w:rsidRPr="00BF5200">
        <w:rPr>
          <w:kern w:val="28"/>
          <w:lang w:val="en-US"/>
        </w:rPr>
        <w:t xml:space="preserve">, frightened patients avoid </w:t>
      </w:r>
      <w:r w:rsidR="007304F4" w:rsidRPr="00BF5200">
        <w:rPr>
          <w:kern w:val="28"/>
          <w:lang w:val="en-US"/>
        </w:rPr>
        <w:t>visiting</w:t>
      </w:r>
      <w:r w:rsidR="00563EC3" w:rsidRPr="00BF5200">
        <w:rPr>
          <w:kern w:val="28"/>
          <w:lang w:val="en-US"/>
        </w:rPr>
        <w:t xml:space="preserve"> the dentist and look for them only when </w:t>
      </w:r>
      <w:r w:rsidR="008809C4" w:rsidRPr="00BF5200">
        <w:rPr>
          <w:kern w:val="28"/>
          <w:lang w:val="en-US"/>
        </w:rPr>
        <w:t xml:space="preserve">the oral condition </w:t>
      </w:r>
      <w:r w:rsidR="00563EC3" w:rsidRPr="00BF5200">
        <w:rPr>
          <w:kern w:val="28"/>
          <w:lang w:val="en-US"/>
        </w:rPr>
        <w:t>get</w:t>
      </w:r>
      <w:r w:rsidR="008809C4" w:rsidRPr="00BF5200">
        <w:rPr>
          <w:kern w:val="28"/>
          <w:lang w:val="en-US"/>
        </w:rPr>
        <w:t>s</w:t>
      </w:r>
      <w:r w:rsidR="00563EC3" w:rsidRPr="00BF5200">
        <w:rPr>
          <w:kern w:val="28"/>
          <w:lang w:val="en-US"/>
        </w:rPr>
        <w:t xml:space="preserve"> worse</w:t>
      </w:r>
      <w:r w:rsidR="008809C4" w:rsidRPr="00BF5200">
        <w:rPr>
          <w:kern w:val="28"/>
          <w:lang w:val="en-US"/>
        </w:rPr>
        <w:t xml:space="preserve"> and more </w:t>
      </w:r>
      <w:proofErr w:type="gramStart"/>
      <w:r w:rsidR="008809C4" w:rsidRPr="00BF5200">
        <w:rPr>
          <w:kern w:val="28"/>
          <w:lang w:val="en-US"/>
        </w:rPr>
        <w:t>painful</w:t>
      </w:r>
      <w:r w:rsidR="00BF5200" w:rsidRPr="00BF5200">
        <w:rPr>
          <w:kern w:val="28"/>
          <w:lang w:val="en-US"/>
        </w:rPr>
        <w:t>(</w:t>
      </w:r>
      <w:proofErr w:type="gramEnd"/>
      <w:r w:rsidR="00945D3F" w:rsidRPr="00BF5200">
        <w:rPr>
          <w:kern w:val="28"/>
          <w:lang w:val="en-US"/>
        </w:rPr>
        <w:t>17</w:t>
      </w:r>
      <w:r w:rsidR="00A044B7" w:rsidRPr="00BF5200">
        <w:rPr>
          <w:kern w:val="28"/>
          <w:lang w:val="en-US"/>
        </w:rPr>
        <w:t>, 18</w:t>
      </w:r>
      <w:r w:rsidR="00BF5200" w:rsidRPr="00BF5200">
        <w:rPr>
          <w:kern w:val="28"/>
          <w:lang w:val="en-US"/>
        </w:rPr>
        <w:t>)</w:t>
      </w:r>
      <w:r w:rsidR="00945D3F" w:rsidRPr="00BF5200">
        <w:rPr>
          <w:kern w:val="28"/>
          <w:lang w:val="en-US"/>
        </w:rPr>
        <w:t>.</w:t>
      </w:r>
    </w:p>
    <w:p w14:paraId="03F46164" w14:textId="4D9C9ED2" w:rsidR="00756210" w:rsidRPr="00BF5200" w:rsidRDefault="007304F4" w:rsidP="009962BA">
      <w:pPr>
        <w:spacing w:line="480" w:lineRule="auto"/>
        <w:ind w:firstLine="708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lastRenderedPageBreak/>
        <w:t>In line with this assumption</w:t>
      </w:r>
      <w:r w:rsidR="00267942" w:rsidRPr="00BF5200">
        <w:rPr>
          <w:kern w:val="28"/>
          <w:lang w:val="en-US"/>
        </w:rPr>
        <w:t>,</w:t>
      </w:r>
      <w:r w:rsidR="005C67FD" w:rsidRPr="00BF5200">
        <w:rPr>
          <w:kern w:val="28"/>
          <w:lang w:val="en-US"/>
        </w:rPr>
        <w:t xml:space="preserve"> the findings</w:t>
      </w:r>
      <w:r w:rsidR="00EB7D57" w:rsidRPr="00BF5200">
        <w:rPr>
          <w:kern w:val="28"/>
          <w:lang w:val="en-US"/>
        </w:rPr>
        <w:t xml:space="preserve"> of</w:t>
      </w:r>
      <w:r w:rsidR="00F52159" w:rsidRPr="00BF5200">
        <w:rPr>
          <w:kern w:val="28"/>
          <w:lang w:val="en-US"/>
        </w:rPr>
        <w:t xml:space="preserve"> </w:t>
      </w:r>
      <w:r w:rsidR="00BF5200" w:rsidRPr="00BF5200">
        <w:rPr>
          <w:kern w:val="28"/>
          <w:lang w:val="en-US"/>
        </w:rPr>
        <w:t>(</w:t>
      </w:r>
      <w:r w:rsidR="00945D3F" w:rsidRPr="00BF5200">
        <w:rPr>
          <w:kern w:val="28"/>
          <w:lang w:val="en-US"/>
        </w:rPr>
        <w:t>19</w:t>
      </w:r>
      <w:r w:rsidR="00BF5200" w:rsidRPr="00BF5200">
        <w:rPr>
          <w:kern w:val="28"/>
          <w:lang w:val="en-US"/>
        </w:rPr>
        <w:t>)</w:t>
      </w:r>
      <w:r w:rsidR="006A23D6" w:rsidRPr="00BF5200">
        <w:rPr>
          <w:kern w:val="28"/>
          <w:lang w:val="en-US"/>
        </w:rPr>
        <w:t>,</w:t>
      </w:r>
      <w:r w:rsidR="005C67FD" w:rsidRPr="00BF5200">
        <w:rPr>
          <w:kern w:val="28"/>
          <w:lang w:val="en-US"/>
        </w:rPr>
        <w:t xml:space="preserve"> </w:t>
      </w:r>
      <w:r w:rsidRPr="00BF5200">
        <w:rPr>
          <w:kern w:val="28"/>
          <w:lang w:val="en-US"/>
        </w:rPr>
        <w:t xml:space="preserve">demonstrated that </w:t>
      </w:r>
      <w:r w:rsidR="005C67FD" w:rsidRPr="00BF5200">
        <w:rPr>
          <w:kern w:val="28"/>
          <w:lang w:val="en-US"/>
        </w:rPr>
        <w:t>children who had previous experience of emergency visits showed greater dental caries damage.</w:t>
      </w:r>
      <w:r w:rsidR="0004778B" w:rsidRPr="00BF5200">
        <w:rPr>
          <w:kern w:val="28"/>
          <w:lang w:val="en-US"/>
        </w:rPr>
        <w:t xml:space="preserve"> </w:t>
      </w:r>
      <w:r w:rsidR="000D2FF4" w:rsidRPr="00BF5200">
        <w:rPr>
          <w:kern w:val="28"/>
          <w:lang w:val="en-US"/>
        </w:rPr>
        <w:t>In the same way</w:t>
      </w:r>
      <w:r w:rsidR="0004778B" w:rsidRPr="00BF5200">
        <w:rPr>
          <w:kern w:val="28"/>
          <w:lang w:val="en-US"/>
        </w:rPr>
        <w:t xml:space="preserve">, </w:t>
      </w:r>
      <w:r w:rsidR="0004778B" w:rsidRPr="00BF5200">
        <w:rPr>
          <w:lang w:val="en-US"/>
        </w:rPr>
        <w:t xml:space="preserve">our </w:t>
      </w:r>
      <w:r w:rsidR="00906813" w:rsidRPr="00BF5200">
        <w:rPr>
          <w:lang w:val="en-US"/>
        </w:rPr>
        <w:t>results</w:t>
      </w:r>
      <w:r w:rsidR="0004778B" w:rsidRPr="00BF5200">
        <w:rPr>
          <w:lang w:val="en-US"/>
        </w:rPr>
        <w:t xml:space="preserve"> showed </w:t>
      </w:r>
      <w:r w:rsidR="00906813" w:rsidRPr="00BF5200">
        <w:rPr>
          <w:lang w:val="en-US"/>
        </w:rPr>
        <w:t xml:space="preserve">that children submitted to </w:t>
      </w:r>
      <w:r w:rsidR="00573DC5" w:rsidRPr="00BF5200">
        <w:rPr>
          <w:lang w:val="en-US"/>
        </w:rPr>
        <w:t xml:space="preserve">difficult </w:t>
      </w:r>
      <w:r w:rsidR="00906813" w:rsidRPr="00BF5200">
        <w:rPr>
          <w:lang w:val="en-US"/>
        </w:rPr>
        <w:t>procedures (Table 1), presented a higher DMF</w:t>
      </w:r>
      <w:r w:rsidR="00573DC5" w:rsidRPr="00BF5200">
        <w:rPr>
          <w:lang w:val="en-US"/>
        </w:rPr>
        <w:t>-</w:t>
      </w:r>
      <w:r w:rsidR="00906813" w:rsidRPr="00BF5200">
        <w:rPr>
          <w:lang w:val="en-US"/>
        </w:rPr>
        <w:t xml:space="preserve"> T/</w:t>
      </w:r>
      <w:proofErr w:type="spellStart"/>
      <w:r w:rsidR="00906813" w:rsidRPr="00BF5200">
        <w:rPr>
          <w:lang w:val="en-US"/>
        </w:rPr>
        <w:t>dmf</w:t>
      </w:r>
      <w:proofErr w:type="spellEnd"/>
      <w:r w:rsidR="00573DC5" w:rsidRPr="00BF5200">
        <w:rPr>
          <w:lang w:val="en-US"/>
        </w:rPr>
        <w:t>-</w:t>
      </w:r>
      <w:r w:rsidR="00906813" w:rsidRPr="00BF5200">
        <w:rPr>
          <w:lang w:val="en-US"/>
        </w:rPr>
        <w:t xml:space="preserve"> </w:t>
      </w:r>
      <w:r w:rsidR="00573DC5" w:rsidRPr="00BF5200">
        <w:rPr>
          <w:lang w:val="en-US"/>
        </w:rPr>
        <w:t>t and</w:t>
      </w:r>
      <w:r w:rsidR="00906813" w:rsidRPr="00BF5200">
        <w:rPr>
          <w:lang w:val="en-US"/>
        </w:rPr>
        <w:t xml:space="preserve"> oral symptoms</w:t>
      </w:r>
      <w:r w:rsidR="00AB1CDB" w:rsidRPr="00BF5200">
        <w:rPr>
          <w:lang w:val="en-US"/>
        </w:rPr>
        <w:t>,</w:t>
      </w:r>
      <w:r w:rsidR="00906813" w:rsidRPr="00BF5200">
        <w:rPr>
          <w:lang w:val="en-US"/>
        </w:rPr>
        <w:t xml:space="preserve"> as well as pain report</w:t>
      </w:r>
      <w:r w:rsidR="003B75BF" w:rsidRPr="00BF5200">
        <w:rPr>
          <w:lang w:val="en-US"/>
        </w:rPr>
        <w:t xml:space="preserve"> (Table 2)</w:t>
      </w:r>
      <w:r w:rsidR="00961244" w:rsidRPr="00BF5200">
        <w:rPr>
          <w:lang w:val="en-US"/>
        </w:rPr>
        <w:t xml:space="preserve">. </w:t>
      </w:r>
      <w:r w:rsidR="00503580" w:rsidRPr="00BF5200">
        <w:rPr>
          <w:lang w:val="en-US"/>
        </w:rPr>
        <w:t>Thus</w:t>
      </w:r>
      <w:r w:rsidR="00961244" w:rsidRPr="00BF5200">
        <w:rPr>
          <w:lang w:val="en-US"/>
        </w:rPr>
        <w:t>,</w:t>
      </w:r>
      <w:r w:rsidR="00503580" w:rsidRPr="00BF5200">
        <w:rPr>
          <w:kern w:val="28"/>
          <w:lang w:val="en-US"/>
        </w:rPr>
        <w:t xml:space="preserve"> </w:t>
      </w:r>
      <w:r w:rsidR="00010C5C" w:rsidRPr="00BF5200">
        <w:rPr>
          <w:kern w:val="28"/>
          <w:lang w:val="en-US"/>
        </w:rPr>
        <w:t xml:space="preserve">the </w:t>
      </w:r>
      <w:r w:rsidR="003B75BF" w:rsidRPr="00BF5200">
        <w:rPr>
          <w:kern w:val="28"/>
          <w:lang w:val="en-US"/>
        </w:rPr>
        <w:t xml:space="preserve">positive correlation between the </w:t>
      </w:r>
      <w:r w:rsidR="00010C5C" w:rsidRPr="00BF5200">
        <w:rPr>
          <w:kern w:val="28"/>
          <w:lang w:val="en-US"/>
        </w:rPr>
        <w:t>difficulty</w:t>
      </w:r>
      <w:r w:rsidR="00B02E38" w:rsidRPr="00BF5200">
        <w:rPr>
          <w:kern w:val="28"/>
          <w:lang w:val="en-US"/>
        </w:rPr>
        <w:t xml:space="preserve"> of </w:t>
      </w:r>
      <w:r w:rsidR="00E6706C" w:rsidRPr="00BF5200">
        <w:rPr>
          <w:kern w:val="28"/>
          <w:lang w:val="en-US"/>
        </w:rPr>
        <w:t xml:space="preserve">the </w:t>
      </w:r>
      <w:r w:rsidR="00B02E38" w:rsidRPr="00BF5200">
        <w:rPr>
          <w:kern w:val="28"/>
          <w:lang w:val="en-US"/>
        </w:rPr>
        <w:t>procedure</w:t>
      </w:r>
      <w:r w:rsidR="00010C5C" w:rsidRPr="00BF5200">
        <w:rPr>
          <w:kern w:val="28"/>
          <w:lang w:val="en-US"/>
        </w:rPr>
        <w:t xml:space="preserve"> </w:t>
      </w:r>
      <w:r w:rsidR="007878D3" w:rsidRPr="00BF5200">
        <w:rPr>
          <w:kern w:val="28"/>
          <w:lang w:val="en-US"/>
        </w:rPr>
        <w:t>and</w:t>
      </w:r>
      <w:r w:rsidR="00010C5C" w:rsidRPr="00BF5200">
        <w:rPr>
          <w:kern w:val="28"/>
          <w:lang w:val="en-US"/>
        </w:rPr>
        <w:t xml:space="preserve"> caries index</w:t>
      </w:r>
      <w:r w:rsidR="00503580" w:rsidRPr="00BF5200">
        <w:rPr>
          <w:kern w:val="28"/>
          <w:lang w:val="en-US"/>
        </w:rPr>
        <w:t xml:space="preserve"> (Table 2)</w:t>
      </w:r>
      <w:r w:rsidR="007878D3" w:rsidRPr="00BF5200">
        <w:rPr>
          <w:kern w:val="28"/>
          <w:lang w:val="en-US"/>
        </w:rPr>
        <w:t xml:space="preserve"> suggest</w:t>
      </w:r>
      <w:r w:rsidR="00010C5C" w:rsidRPr="00BF5200">
        <w:rPr>
          <w:kern w:val="28"/>
          <w:lang w:val="en-US"/>
        </w:rPr>
        <w:t xml:space="preserve"> that the </w:t>
      </w:r>
      <w:r w:rsidR="00563EC3" w:rsidRPr="00BF5200">
        <w:rPr>
          <w:kern w:val="28"/>
          <w:lang w:val="en-US"/>
        </w:rPr>
        <w:t>higher</w:t>
      </w:r>
      <w:r w:rsidR="00010C5C" w:rsidRPr="00BF5200">
        <w:rPr>
          <w:kern w:val="28"/>
          <w:lang w:val="en-US"/>
        </w:rPr>
        <w:t xml:space="preserve"> the index, </w:t>
      </w:r>
      <w:r w:rsidR="0004778B" w:rsidRPr="00BF5200">
        <w:rPr>
          <w:kern w:val="28"/>
          <w:lang w:val="en-US"/>
        </w:rPr>
        <w:t>the higher</w:t>
      </w:r>
      <w:r w:rsidR="007878D3" w:rsidRPr="00BF5200">
        <w:rPr>
          <w:kern w:val="28"/>
          <w:lang w:val="en-US"/>
        </w:rPr>
        <w:t xml:space="preserve"> the</w:t>
      </w:r>
      <w:r w:rsidR="0004778B" w:rsidRPr="00BF5200">
        <w:rPr>
          <w:kern w:val="28"/>
          <w:lang w:val="en-US"/>
        </w:rPr>
        <w:t xml:space="preserve"> </w:t>
      </w:r>
      <w:r w:rsidR="00E6706C" w:rsidRPr="00BF5200">
        <w:rPr>
          <w:kern w:val="28"/>
          <w:lang w:val="en-US"/>
        </w:rPr>
        <w:t>need</w:t>
      </w:r>
      <w:r w:rsidR="00E6706C" w:rsidRPr="00BF5200" w:rsidDel="00E6706C">
        <w:rPr>
          <w:kern w:val="28"/>
          <w:lang w:val="en-US"/>
        </w:rPr>
        <w:t xml:space="preserve"> </w:t>
      </w:r>
      <w:r w:rsidR="0004778B" w:rsidRPr="00BF5200">
        <w:rPr>
          <w:kern w:val="28"/>
          <w:lang w:val="en-US"/>
        </w:rPr>
        <w:t xml:space="preserve">for </w:t>
      </w:r>
      <w:r w:rsidR="00E6706C" w:rsidRPr="00BF5200">
        <w:rPr>
          <w:kern w:val="28"/>
          <w:lang w:val="en-US"/>
        </w:rPr>
        <w:t xml:space="preserve">complex </w:t>
      </w:r>
      <w:r w:rsidR="00010C5C" w:rsidRPr="00BF5200">
        <w:rPr>
          <w:kern w:val="28"/>
          <w:lang w:val="en-US"/>
        </w:rPr>
        <w:t>treatment</w:t>
      </w:r>
      <w:r w:rsidR="00563EC3" w:rsidRPr="00BF5200">
        <w:rPr>
          <w:kern w:val="28"/>
          <w:lang w:val="en-US"/>
        </w:rPr>
        <w:t>s</w:t>
      </w:r>
      <w:r w:rsidR="005019E6" w:rsidRPr="00BF5200">
        <w:rPr>
          <w:kern w:val="28"/>
          <w:lang w:val="en-US"/>
        </w:rPr>
        <w:t xml:space="preserve"> (p=</w:t>
      </w:r>
      <w:r w:rsidR="00010C5C" w:rsidRPr="00BF5200">
        <w:rPr>
          <w:kern w:val="28"/>
          <w:lang w:val="en-US"/>
        </w:rPr>
        <w:t>0.026)</w:t>
      </w:r>
      <w:r w:rsidR="00A25D23" w:rsidRPr="00BF5200">
        <w:rPr>
          <w:kern w:val="28"/>
          <w:lang w:val="en-US"/>
        </w:rPr>
        <w:t>.</w:t>
      </w:r>
      <w:r w:rsidR="007878D3" w:rsidRPr="00BF5200">
        <w:rPr>
          <w:kern w:val="28"/>
          <w:lang w:val="en-US"/>
        </w:rPr>
        <w:t xml:space="preserve"> </w:t>
      </w:r>
      <w:r w:rsidR="00563EC3" w:rsidRPr="00BF5200">
        <w:rPr>
          <w:kern w:val="28"/>
          <w:lang w:val="en-US"/>
        </w:rPr>
        <w:t>In addition, the difficulty of</w:t>
      </w:r>
      <w:r w:rsidR="00E6706C" w:rsidRPr="00BF5200">
        <w:rPr>
          <w:kern w:val="28"/>
          <w:lang w:val="en-US"/>
        </w:rPr>
        <w:t xml:space="preserve"> the</w:t>
      </w:r>
      <w:r w:rsidR="00563EC3" w:rsidRPr="00BF5200">
        <w:rPr>
          <w:kern w:val="28"/>
          <w:lang w:val="en-US"/>
        </w:rPr>
        <w:t xml:space="preserve"> procedure was also positively correlated</w:t>
      </w:r>
      <w:r w:rsidR="00010C5C" w:rsidRPr="00BF5200">
        <w:rPr>
          <w:kern w:val="28"/>
          <w:lang w:val="en-US"/>
        </w:rPr>
        <w:t xml:space="preserve"> with the </w:t>
      </w:r>
      <w:r w:rsidR="00665517" w:rsidRPr="00BF5200">
        <w:rPr>
          <w:kern w:val="28"/>
          <w:lang w:val="en-US"/>
        </w:rPr>
        <w:t>Faces Pain S</w:t>
      </w:r>
      <w:r w:rsidR="005877B6" w:rsidRPr="00BF5200">
        <w:rPr>
          <w:kern w:val="28"/>
          <w:lang w:val="en-US"/>
        </w:rPr>
        <w:t xml:space="preserve">cale </w:t>
      </w:r>
      <w:r w:rsidR="00010C5C" w:rsidRPr="00BF5200">
        <w:rPr>
          <w:kern w:val="28"/>
          <w:lang w:val="en-US"/>
        </w:rPr>
        <w:t xml:space="preserve">(p=0.018), reflecting more pain after more invasive </w:t>
      </w:r>
      <w:r w:rsidR="00317326" w:rsidRPr="00BF5200">
        <w:rPr>
          <w:kern w:val="28"/>
          <w:lang w:val="en-US"/>
        </w:rPr>
        <w:t>treatments</w:t>
      </w:r>
      <w:r w:rsidR="00E6706C" w:rsidRPr="00BF5200">
        <w:rPr>
          <w:kern w:val="28"/>
          <w:lang w:val="en-US"/>
        </w:rPr>
        <w:t>, which</w:t>
      </w:r>
      <w:r w:rsidR="00756210" w:rsidRPr="00BF5200">
        <w:rPr>
          <w:kern w:val="28"/>
          <w:lang w:val="en-US"/>
        </w:rPr>
        <w:t xml:space="preserve"> c</w:t>
      </w:r>
      <w:r w:rsidR="00441B0C" w:rsidRPr="00BF5200">
        <w:rPr>
          <w:kern w:val="28"/>
          <w:lang w:val="en-US"/>
        </w:rPr>
        <w:t xml:space="preserve">ould also </w:t>
      </w:r>
      <w:r w:rsidR="006B2F78" w:rsidRPr="00BF5200">
        <w:rPr>
          <w:kern w:val="28"/>
          <w:lang w:val="en-US"/>
        </w:rPr>
        <w:t xml:space="preserve">be </w:t>
      </w:r>
      <w:r w:rsidR="00441B0C" w:rsidRPr="00BF5200">
        <w:rPr>
          <w:kern w:val="28"/>
          <w:lang w:val="en-US"/>
        </w:rPr>
        <w:t>related to anxiety</w:t>
      </w:r>
      <w:r w:rsidR="006B2F78" w:rsidRPr="00BF5200">
        <w:rPr>
          <w:kern w:val="28"/>
          <w:lang w:val="en-US"/>
        </w:rPr>
        <w:t>,</w:t>
      </w:r>
      <w:r w:rsidR="00441B0C" w:rsidRPr="00BF5200">
        <w:rPr>
          <w:kern w:val="28"/>
          <w:lang w:val="en-US"/>
        </w:rPr>
        <w:t xml:space="preserve"> as</w:t>
      </w:r>
      <w:r w:rsidR="00756210" w:rsidRPr="00BF5200">
        <w:rPr>
          <w:kern w:val="28"/>
          <w:lang w:val="en-US"/>
        </w:rPr>
        <w:t xml:space="preserve"> invasive </w:t>
      </w:r>
      <w:r w:rsidR="0004778B" w:rsidRPr="00BF5200">
        <w:rPr>
          <w:kern w:val="28"/>
          <w:lang w:val="en-US"/>
        </w:rPr>
        <w:t>procedures</w:t>
      </w:r>
      <w:r w:rsidR="006B2F78" w:rsidRPr="00BF5200">
        <w:rPr>
          <w:kern w:val="28"/>
          <w:lang w:val="en-US"/>
        </w:rPr>
        <w:t xml:space="preserve">, such as local anesthesia, as well as the dentist </w:t>
      </w:r>
      <w:r w:rsidR="00756210" w:rsidRPr="00BF5200">
        <w:rPr>
          <w:kern w:val="28"/>
          <w:lang w:val="en-US"/>
        </w:rPr>
        <w:t>behavior</w:t>
      </w:r>
      <w:r w:rsidR="006B2F78" w:rsidRPr="00BF5200">
        <w:rPr>
          <w:kern w:val="28"/>
          <w:lang w:val="en-US"/>
        </w:rPr>
        <w:t xml:space="preserve">, are capable of producing </w:t>
      </w:r>
      <w:r w:rsidR="002D03B1" w:rsidRPr="00BF5200">
        <w:rPr>
          <w:kern w:val="28"/>
          <w:lang w:val="en-US"/>
        </w:rPr>
        <w:t>paleness</w:t>
      </w:r>
      <w:r w:rsidR="00BF5200" w:rsidRPr="00BF5200">
        <w:rPr>
          <w:kern w:val="28"/>
          <w:lang w:val="en-US"/>
        </w:rPr>
        <w:t>(</w:t>
      </w:r>
      <w:r w:rsidR="00945D3F" w:rsidRPr="00BF5200">
        <w:rPr>
          <w:kern w:val="28"/>
          <w:lang w:val="en-US"/>
        </w:rPr>
        <w:t>10</w:t>
      </w:r>
      <w:r w:rsidR="00BF5200" w:rsidRPr="00BF5200">
        <w:rPr>
          <w:kern w:val="28"/>
          <w:lang w:val="en-US"/>
        </w:rPr>
        <w:t>)</w:t>
      </w:r>
      <w:r w:rsidR="00945D3F" w:rsidRPr="00BF5200">
        <w:rPr>
          <w:kern w:val="28"/>
          <w:lang w:val="en-US"/>
        </w:rPr>
        <w:t>.</w:t>
      </w:r>
    </w:p>
    <w:p w14:paraId="2854D6EB" w14:textId="080A9578" w:rsidR="00B02E38" w:rsidRPr="00BF5200" w:rsidRDefault="00AF6DD3" w:rsidP="009962BA">
      <w:pPr>
        <w:spacing w:line="480" w:lineRule="auto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tab/>
      </w:r>
      <w:r w:rsidR="00B02E38" w:rsidRPr="00BF5200">
        <w:rPr>
          <w:kern w:val="28"/>
          <w:lang w:val="en-US"/>
        </w:rPr>
        <w:t xml:space="preserve">The worse the </w:t>
      </w:r>
      <w:r w:rsidR="005877B6" w:rsidRPr="00BF5200">
        <w:rPr>
          <w:kern w:val="28"/>
          <w:lang w:val="en-US"/>
        </w:rPr>
        <w:t>oral symptoms</w:t>
      </w:r>
      <w:r w:rsidR="00563EC3" w:rsidRPr="00BF5200">
        <w:rPr>
          <w:kern w:val="28"/>
          <w:lang w:val="en-US"/>
        </w:rPr>
        <w:t xml:space="preserve"> </w:t>
      </w:r>
      <w:r w:rsidR="00C35F42" w:rsidRPr="00BF5200">
        <w:rPr>
          <w:kern w:val="28"/>
          <w:lang w:val="en-US"/>
        </w:rPr>
        <w:t>obtained by the CPQ</w:t>
      </w:r>
      <w:r w:rsidR="005877B6" w:rsidRPr="00BF5200">
        <w:rPr>
          <w:kern w:val="28"/>
          <w:lang w:val="en-US"/>
        </w:rPr>
        <w:t xml:space="preserve"> </w:t>
      </w:r>
      <w:r w:rsidR="00B02E38" w:rsidRPr="00BF5200">
        <w:rPr>
          <w:kern w:val="28"/>
          <w:lang w:val="en-US"/>
        </w:rPr>
        <w:t>8</w:t>
      </w:r>
      <w:r w:rsidR="005877B6" w:rsidRPr="00BF5200">
        <w:rPr>
          <w:kern w:val="28"/>
          <w:lang w:val="en-US"/>
        </w:rPr>
        <w:t xml:space="preserve"> </w:t>
      </w:r>
      <w:r w:rsidR="00B02E38" w:rsidRPr="00BF5200">
        <w:rPr>
          <w:kern w:val="28"/>
          <w:lang w:val="en-US"/>
        </w:rPr>
        <w:t>-</w:t>
      </w:r>
      <w:r w:rsidR="005877B6" w:rsidRPr="00BF5200">
        <w:rPr>
          <w:kern w:val="28"/>
          <w:lang w:val="en-US"/>
        </w:rPr>
        <w:t xml:space="preserve"> </w:t>
      </w:r>
      <w:r w:rsidR="00B02E38" w:rsidRPr="00BF5200">
        <w:rPr>
          <w:kern w:val="28"/>
          <w:lang w:val="en-US"/>
        </w:rPr>
        <w:t xml:space="preserve">10, the greater the presence of biofilm in the upper </w:t>
      </w:r>
      <w:r w:rsidR="005019E6" w:rsidRPr="00BF5200">
        <w:rPr>
          <w:kern w:val="28"/>
          <w:lang w:val="en-US"/>
        </w:rPr>
        <w:t>incisors (p</w:t>
      </w:r>
      <w:r w:rsidR="00BF5200" w:rsidRPr="00BF5200">
        <w:rPr>
          <w:kern w:val="28"/>
          <w:lang w:val="en-US"/>
        </w:rPr>
        <w:t>=</w:t>
      </w:r>
      <w:r w:rsidR="00B02E38" w:rsidRPr="00BF5200">
        <w:rPr>
          <w:kern w:val="28"/>
          <w:lang w:val="en-US"/>
        </w:rPr>
        <w:t>0.049) and more pain</w:t>
      </w:r>
      <w:r w:rsidR="0085682E" w:rsidRPr="00BF5200">
        <w:rPr>
          <w:kern w:val="28"/>
          <w:lang w:val="en-US"/>
        </w:rPr>
        <w:t xml:space="preserve"> </w:t>
      </w:r>
      <w:r w:rsidR="00B02E38" w:rsidRPr="00BF5200">
        <w:rPr>
          <w:kern w:val="28"/>
          <w:lang w:val="en-US"/>
        </w:rPr>
        <w:t>rep</w:t>
      </w:r>
      <w:r w:rsidR="005019E6" w:rsidRPr="00BF5200">
        <w:rPr>
          <w:kern w:val="28"/>
          <w:lang w:val="en-US"/>
        </w:rPr>
        <w:t>orted during the treatment (p</w:t>
      </w:r>
      <w:r w:rsidR="00BF5200" w:rsidRPr="00BF5200">
        <w:rPr>
          <w:kern w:val="28"/>
          <w:lang w:val="en-US"/>
        </w:rPr>
        <w:t>=</w:t>
      </w:r>
      <w:r w:rsidR="00B02E38" w:rsidRPr="00BF5200">
        <w:rPr>
          <w:kern w:val="28"/>
          <w:lang w:val="en-US"/>
        </w:rPr>
        <w:t>0.017)</w:t>
      </w:r>
      <w:r w:rsidR="005877B6" w:rsidRPr="00BF5200">
        <w:rPr>
          <w:kern w:val="28"/>
          <w:lang w:val="en-US"/>
        </w:rPr>
        <w:t xml:space="preserve"> </w:t>
      </w:r>
      <w:r w:rsidR="00AA0BFB" w:rsidRPr="00BF5200">
        <w:rPr>
          <w:kern w:val="28"/>
          <w:lang w:val="en-US"/>
        </w:rPr>
        <w:t>(Table 2)</w:t>
      </w:r>
      <w:r w:rsidR="003F4A4C" w:rsidRPr="00BF5200">
        <w:rPr>
          <w:kern w:val="28"/>
          <w:lang w:val="en-US"/>
        </w:rPr>
        <w:t>. This</w:t>
      </w:r>
      <w:r w:rsidR="00B02E38" w:rsidRPr="00BF5200">
        <w:rPr>
          <w:kern w:val="28"/>
          <w:lang w:val="en-US"/>
        </w:rPr>
        <w:t xml:space="preserve"> </w:t>
      </w:r>
      <w:r w:rsidR="00A1518E" w:rsidRPr="00BF5200">
        <w:rPr>
          <w:kern w:val="28"/>
          <w:lang w:val="en-US"/>
        </w:rPr>
        <w:t xml:space="preserve">could be </w:t>
      </w:r>
      <w:r w:rsidR="00B02E38" w:rsidRPr="00BF5200">
        <w:rPr>
          <w:kern w:val="28"/>
          <w:lang w:val="en-US"/>
        </w:rPr>
        <w:t>explained by</w:t>
      </w:r>
      <w:r w:rsidR="00A1518E" w:rsidRPr="00BF5200">
        <w:rPr>
          <w:kern w:val="28"/>
          <w:lang w:val="en-US"/>
        </w:rPr>
        <w:t xml:space="preserve"> the fact</w:t>
      </w:r>
      <w:r w:rsidR="00B02E38" w:rsidRPr="00BF5200">
        <w:rPr>
          <w:kern w:val="28"/>
          <w:lang w:val="en-US"/>
        </w:rPr>
        <w:t xml:space="preserve"> th</w:t>
      </w:r>
      <w:r w:rsidR="00A1518E" w:rsidRPr="00BF5200">
        <w:rPr>
          <w:kern w:val="28"/>
          <w:lang w:val="en-US"/>
        </w:rPr>
        <w:t>at the</w:t>
      </w:r>
      <w:r w:rsidR="00B02E38" w:rsidRPr="00BF5200">
        <w:rPr>
          <w:kern w:val="28"/>
          <w:lang w:val="en-US"/>
        </w:rPr>
        <w:t xml:space="preserve"> biofilm </w:t>
      </w:r>
      <w:r w:rsidR="00A1518E" w:rsidRPr="00BF5200">
        <w:rPr>
          <w:kern w:val="28"/>
          <w:lang w:val="en-US"/>
        </w:rPr>
        <w:t>is</w:t>
      </w:r>
      <w:r w:rsidR="00B02E38" w:rsidRPr="00BF5200">
        <w:rPr>
          <w:kern w:val="28"/>
          <w:lang w:val="en-US"/>
        </w:rPr>
        <w:t xml:space="preserve"> a crucial factor for caries</w:t>
      </w:r>
      <w:r w:rsidR="00A1518E" w:rsidRPr="00BF5200">
        <w:rPr>
          <w:kern w:val="28"/>
          <w:lang w:val="en-US"/>
        </w:rPr>
        <w:t xml:space="preserve"> development</w:t>
      </w:r>
      <w:r w:rsidR="00B02E38" w:rsidRPr="00BF5200">
        <w:rPr>
          <w:kern w:val="28"/>
          <w:lang w:val="en-US"/>
        </w:rPr>
        <w:t xml:space="preserve">, since </w:t>
      </w:r>
      <w:r w:rsidR="00A1518E" w:rsidRPr="00BF5200">
        <w:rPr>
          <w:kern w:val="28"/>
          <w:lang w:val="en-US"/>
        </w:rPr>
        <w:t>it harbors</w:t>
      </w:r>
      <w:r w:rsidR="00B02E38" w:rsidRPr="00BF5200">
        <w:rPr>
          <w:kern w:val="28"/>
          <w:lang w:val="en-US"/>
        </w:rPr>
        <w:t xml:space="preserve"> cariogenic bacteria that</w:t>
      </w:r>
      <w:r w:rsidR="00A1518E" w:rsidRPr="00BF5200">
        <w:rPr>
          <w:kern w:val="28"/>
          <w:lang w:val="en-US"/>
        </w:rPr>
        <w:t xml:space="preserve"> are responsible to ferment food substrates, leading to </w:t>
      </w:r>
      <w:r w:rsidR="00B02E38" w:rsidRPr="00BF5200">
        <w:rPr>
          <w:kern w:val="28"/>
          <w:lang w:val="en-US"/>
        </w:rPr>
        <w:t xml:space="preserve">acids </w:t>
      </w:r>
      <w:r w:rsidR="00A1518E" w:rsidRPr="00BF5200">
        <w:rPr>
          <w:kern w:val="28"/>
          <w:lang w:val="en-US"/>
        </w:rPr>
        <w:t>produc</w:t>
      </w:r>
      <w:r w:rsidR="0085682E" w:rsidRPr="00BF5200">
        <w:rPr>
          <w:kern w:val="28"/>
          <w:lang w:val="en-US"/>
        </w:rPr>
        <w:t>tion</w:t>
      </w:r>
      <w:r w:rsidR="00A1518E" w:rsidRPr="00BF5200">
        <w:rPr>
          <w:kern w:val="28"/>
          <w:lang w:val="en-US"/>
        </w:rPr>
        <w:t xml:space="preserve"> and</w:t>
      </w:r>
      <w:r w:rsidR="0085682E" w:rsidRPr="00BF5200">
        <w:rPr>
          <w:kern w:val="28"/>
          <w:lang w:val="en-US"/>
        </w:rPr>
        <w:t>,</w:t>
      </w:r>
      <w:r w:rsidR="00A1518E" w:rsidRPr="00BF5200">
        <w:rPr>
          <w:kern w:val="28"/>
          <w:lang w:val="en-US"/>
        </w:rPr>
        <w:t xml:space="preserve"> consequently</w:t>
      </w:r>
      <w:r w:rsidR="0085682E" w:rsidRPr="00BF5200">
        <w:rPr>
          <w:kern w:val="28"/>
          <w:lang w:val="en-US"/>
        </w:rPr>
        <w:t>,</w:t>
      </w:r>
      <w:r w:rsidR="00A1518E" w:rsidRPr="00BF5200">
        <w:rPr>
          <w:kern w:val="28"/>
          <w:lang w:val="en-US"/>
        </w:rPr>
        <w:t xml:space="preserve"> teeth</w:t>
      </w:r>
      <w:r w:rsidR="00B02E38" w:rsidRPr="00BF5200">
        <w:rPr>
          <w:kern w:val="28"/>
          <w:lang w:val="en-US"/>
        </w:rPr>
        <w:t xml:space="preserve"> </w:t>
      </w:r>
      <w:proofErr w:type="gramStart"/>
      <w:r w:rsidR="00B02E38" w:rsidRPr="00BF5200">
        <w:rPr>
          <w:kern w:val="28"/>
          <w:lang w:val="en-US"/>
        </w:rPr>
        <w:t>demineraliz</w:t>
      </w:r>
      <w:r w:rsidR="00A1518E" w:rsidRPr="00BF5200">
        <w:rPr>
          <w:kern w:val="28"/>
          <w:lang w:val="en-US"/>
        </w:rPr>
        <w:t>ation</w:t>
      </w:r>
      <w:r w:rsidR="00BF5200" w:rsidRPr="00BF5200">
        <w:rPr>
          <w:kern w:val="28"/>
          <w:lang w:val="en-US"/>
        </w:rPr>
        <w:t>(</w:t>
      </w:r>
      <w:proofErr w:type="gramEnd"/>
      <w:r w:rsidR="00945D3F" w:rsidRPr="00BF5200">
        <w:rPr>
          <w:kern w:val="28"/>
          <w:lang w:val="en-US"/>
        </w:rPr>
        <w:t>20</w:t>
      </w:r>
      <w:r w:rsidR="00BF5200" w:rsidRPr="00BF5200">
        <w:rPr>
          <w:kern w:val="28"/>
          <w:lang w:val="en-US"/>
        </w:rPr>
        <w:t>)</w:t>
      </w:r>
      <w:r w:rsidR="00945D3F" w:rsidRPr="00BF5200">
        <w:rPr>
          <w:kern w:val="28"/>
          <w:lang w:val="en-US"/>
        </w:rPr>
        <w:t>.</w:t>
      </w:r>
    </w:p>
    <w:p w14:paraId="59C5CB03" w14:textId="3BFCBAE7" w:rsidR="00B02E38" w:rsidRPr="00BF5200" w:rsidRDefault="005F05D2" w:rsidP="009962BA">
      <w:pPr>
        <w:spacing w:line="480" w:lineRule="auto"/>
        <w:ind w:firstLine="709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t xml:space="preserve">The Social </w:t>
      </w:r>
      <w:r w:rsidR="009428EA" w:rsidRPr="00BF5200">
        <w:rPr>
          <w:kern w:val="28"/>
          <w:lang w:val="en-US"/>
        </w:rPr>
        <w:t>W</w:t>
      </w:r>
      <w:r w:rsidRPr="00BF5200">
        <w:rPr>
          <w:kern w:val="28"/>
          <w:lang w:val="en-US"/>
        </w:rPr>
        <w:t>ell-being</w:t>
      </w:r>
      <w:r w:rsidR="00647ACA" w:rsidRPr="00BF5200">
        <w:rPr>
          <w:kern w:val="28"/>
          <w:lang w:val="en-US"/>
        </w:rPr>
        <w:t xml:space="preserve"> </w:t>
      </w:r>
      <w:r w:rsidRPr="00BF5200">
        <w:rPr>
          <w:kern w:val="28"/>
          <w:lang w:val="en-US"/>
        </w:rPr>
        <w:t>had a positive correlation with children having</w:t>
      </w:r>
      <w:r w:rsidR="00647ACA" w:rsidRPr="00BF5200">
        <w:rPr>
          <w:kern w:val="28"/>
          <w:lang w:val="en-US"/>
        </w:rPr>
        <w:t xml:space="preserve"> dental fear (p</w:t>
      </w:r>
      <w:r w:rsidR="00BF5200" w:rsidRPr="00BF5200">
        <w:rPr>
          <w:kern w:val="28"/>
          <w:lang w:val="en-US"/>
        </w:rPr>
        <w:t>=</w:t>
      </w:r>
      <w:r w:rsidR="00647ACA" w:rsidRPr="00BF5200">
        <w:rPr>
          <w:kern w:val="28"/>
          <w:lang w:val="en-US"/>
        </w:rPr>
        <w:t>0.</w:t>
      </w:r>
      <w:r w:rsidRPr="00BF5200">
        <w:rPr>
          <w:kern w:val="28"/>
          <w:lang w:val="en-US"/>
        </w:rPr>
        <w:t>011) and increased pain sensibility</w:t>
      </w:r>
      <w:r w:rsidR="00647ACA" w:rsidRPr="00BF5200">
        <w:rPr>
          <w:kern w:val="28"/>
          <w:lang w:val="en-US"/>
        </w:rPr>
        <w:t xml:space="preserve"> after the pro</w:t>
      </w:r>
      <w:r w:rsidRPr="00BF5200">
        <w:rPr>
          <w:kern w:val="28"/>
          <w:lang w:val="en-US"/>
        </w:rPr>
        <w:t xml:space="preserve">cedure </w:t>
      </w:r>
      <w:r w:rsidR="005019E6" w:rsidRPr="00BF5200">
        <w:rPr>
          <w:kern w:val="28"/>
          <w:lang w:val="en-US"/>
        </w:rPr>
        <w:t>(p</w:t>
      </w:r>
      <w:r w:rsidR="00BF5200" w:rsidRPr="00BF5200">
        <w:rPr>
          <w:kern w:val="28"/>
          <w:lang w:val="en-US"/>
        </w:rPr>
        <w:t>=</w:t>
      </w:r>
      <w:r w:rsidRPr="00BF5200">
        <w:rPr>
          <w:kern w:val="28"/>
          <w:lang w:val="en-US"/>
        </w:rPr>
        <w:t>0.041)</w:t>
      </w:r>
      <w:r w:rsidR="005877B6" w:rsidRPr="00BF5200">
        <w:rPr>
          <w:kern w:val="28"/>
          <w:lang w:val="en-US"/>
        </w:rPr>
        <w:t xml:space="preserve"> </w:t>
      </w:r>
      <w:r w:rsidR="00AA0BFB" w:rsidRPr="00BF5200">
        <w:rPr>
          <w:kern w:val="28"/>
          <w:lang w:val="en-US"/>
        </w:rPr>
        <w:t>(Table 1)</w:t>
      </w:r>
      <w:r w:rsidRPr="00BF5200">
        <w:rPr>
          <w:kern w:val="28"/>
          <w:lang w:val="en-US"/>
        </w:rPr>
        <w:t>. The well-being</w:t>
      </w:r>
      <w:r w:rsidR="00675008" w:rsidRPr="00BF5200">
        <w:rPr>
          <w:kern w:val="28"/>
          <w:lang w:val="en-US"/>
        </w:rPr>
        <w:t xml:space="preserve"> relates to the child socialization</w:t>
      </w:r>
      <w:r w:rsidR="00647ACA" w:rsidRPr="00BF5200">
        <w:rPr>
          <w:kern w:val="28"/>
          <w:lang w:val="en-US"/>
        </w:rPr>
        <w:t xml:space="preserve">: </w:t>
      </w:r>
      <w:r w:rsidR="00095543" w:rsidRPr="00BF5200">
        <w:rPr>
          <w:kern w:val="28"/>
          <w:lang w:val="en-US"/>
        </w:rPr>
        <w:t>absences in</w:t>
      </w:r>
      <w:r w:rsidR="00647ACA" w:rsidRPr="00BF5200">
        <w:rPr>
          <w:kern w:val="28"/>
          <w:lang w:val="en-US"/>
        </w:rPr>
        <w:t xml:space="preserve"> school,</w:t>
      </w:r>
      <w:r w:rsidR="00095543" w:rsidRPr="00BF5200">
        <w:rPr>
          <w:kern w:val="28"/>
          <w:lang w:val="en-US"/>
        </w:rPr>
        <w:t xml:space="preserve"> the ability to </w:t>
      </w:r>
      <w:r w:rsidR="00647ACA" w:rsidRPr="00BF5200">
        <w:rPr>
          <w:kern w:val="28"/>
          <w:lang w:val="en-US"/>
        </w:rPr>
        <w:t>go to the park and play or laugh with other children.</w:t>
      </w:r>
      <w:r w:rsidR="00B405FC" w:rsidRPr="00BF5200">
        <w:rPr>
          <w:kern w:val="28"/>
          <w:lang w:val="en-US"/>
        </w:rPr>
        <w:t xml:space="preserve"> In this regard, good </w:t>
      </w:r>
      <w:r w:rsidR="005877B6" w:rsidRPr="00BF5200">
        <w:rPr>
          <w:kern w:val="28"/>
          <w:lang w:val="en-US"/>
        </w:rPr>
        <w:t>oral health</w:t>
      </w:r>
      <w:r w:rsidR="00A913A1" w:rsidRPr="00BF5200">
        <w:rPr>
          <w:kern w:val="28"/>
          <w:lang w:val="en-US"/>
        </w:rPr>
        <w:t xml:space="preserve"> conditions are of prime importance.</w:t>
      </w:r>
    </w:p>
    <w:p w14:paraId="6401F265" w14:textId="7823B80B" w:rsidR="00647ACA" w:rsidRPr="00BF5200" w:rsidRDefault="00647ACA" w:rsidP="009962BA">
      <w:pPr>
        <w:spacing w:line="480" w:lineRule="auto"/>
        <w:ind w:firstLine="709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t xml:space="preserve">The Emotional </w:t>
      </w:r>
      <w:r w:rsidR="009428EA" w:rsidRPr="00BF5200">
        <w:rPr>
          <w:kern w:val="28"/>
          <w:lang w:val="en-US"/>
        </w:rPr>
        <w:t>W</w:t>
      </w:r>
      <w:r w:rsidR="00675008" w:rsidRPr="00BF5200">
        <w:rPr>
          <w:kern w:val="28"/>
          <w:lang w:val="en-US"/>
        </w:rPr>
        <w:t>ell-being</w:t>
      </w:r>
      <w:r w:rsidRPr="00BF5200">
        <w:rPr>
          <w:kern w:val="28"/>
          <w:lang w:val="en-US"/>
        </w:rPr>
        <w:t xml:space="preserve"> and</w:t>
      </w:r>
      <w:r w:rsidR="00675008" w:rsidRPr="00BF5200">
        <w:rPr>
          <w:kern w:val="28"/>
          <w:lang w:val="en-US"/>
        </w:rPr>
        <w:t xml:space="preserve"> the total score</w:t>
      </w:r>
      <w:r w:rsidR="001C02B6" w:rsidRPr="00BF5200">
        <w:rPr>
          <w:kern w:val="28"/>
          <w:lang w:val="en-US"/>
        </w:rPr>
        <w:t>s</w:t>
      </w:r>
      <w:r w:rsidR="00675008" w:rsidRPr="00BF5200">
        <w:rPr>
          <w:kern w:val="28"/>
          <w:lang w:val="en-US"/>
        </w:rPr>
        <w:t xml:space="preserve"> of </w:t>
      </w:r>
      <w:r w:rsidR="005877B6" w:rsidRPr="00BF5200">
        <w:rPr>
          <w:kern w:val="28"/>
          <w:lang w:val="en-US"/>
        </w:rPr>
        <w:t>oral health</w:t>
      </w:r>
      <w:r w:rsidR="00AA3D7E" w:rsidRPr="00BF5200">
        <w:rPr>
          <w:kern w:val="28"/>
          <w:lang w:val="en-US"/>
        </w:rPr>
        <w:t xml:space="preserve"> </w:t>
      </w:r>
      <w:r w:rsidR="0039562E" w:rsidRPr="00BF5200">
        <w:rPr>
          <w:kern w:val="28"/>
          <w:lang w:val="en-US"/>
        </w:rPr>
        <w:t xml:space="preserve">related </w:t>
      </w:r>
      <w:r w:rsidR="005877B6" w:rsidRPr="00BF5200">
        <w:rPr>
          <w:kern w:val="28"/>
          <w:lang w:val="en-US"/>
        </w:rPr>
        <w:t>quality of life</w:t>
      </w:r>
      <w:r w:rsidR="00AA3D7E" w:rsidRPr="00BF5200">
        <w:rPr>
          <w:kern w:val="28"/>
          <w:lang w:val="en-US"/>
        </w:rPr>
        <w:t xml:space="preserve"> </w:t>
      </w:r>
      <w:r w:rsidR="001C02B6" w:rsidRPr="00BF5200">
        <w:rPr>
          <w:kern w:val="28"/>
          <w:lang w:val="en-US"/>
        </w:rPr>
        <w:t xml:space="preserve">have </w:t>
      </w:r>
      <w:r w:rsidRPr="00BF5200">
        <w:rPr>
          <w:kern w:val="28"/>
          <w:lang w:val="en-US"/>
        </w:rPr>
        <w:t>show</w:t>
      </w:r>
      <w:r w:rsidR="001C02B6" w:rsidRPr="00BF5200">
        <w:rPr>
          <w:kern w:val="28"/>
          <w:lang w:val="en-US"/>
        </w:rPr>
        <w:t>n</w:t>
      </w:r>
      <w:r w:rsidRPr="00BF5200">
        <w:rPr>
          <w:kern w:val="28"/>
          <w:lang w:val="en-US"/>
        </w:rPr>
        <w:t xml:space="preserve"> positive correlations with the </w:t>
      </w:r>
      <w:r w:rsidR="002D03B1" w:rsidRPr="00BF5200">
        <w:rPr>
          <w:kern w:val="28"/>
          <w:lang w:val="en-US"/>
        </w:rPr>
        <w:t xml:space="preserve">appointment </w:t>
      </w:r>
      <w:r w:rsidR="00675008" w:rsidRPr="00BF5200">
        <w:rPr>
          <w:kern w:val="28"/>
          <w:lang w:val="en-US"/>
        </w:rPr>
        <w:t>duration</w:t>
      </w:r>
      <w:r w:rsidR="005019E6" w:rsidRPr="00BF5200">
        <w:rPr>
          <w:kern w:val="28"/>
          <w:lang w:val="en-US"/>
        </w:rPr>
        <w:t xml:space="preserve"> (p</w:t>
      </w:r>
      <w:r w:rsidRPr="00BF5200">
        <w:rPr>
          <w:kern w:val="28"/>
          <w:lang w:val="en-US"/>
        </w:rPr>
        <w:t>&lt;0.05</w:t>
      </w:r>
      <w:r w:rsidR="00AC298F" w:rsidRPr="00BF5200">
        <w:rPr>
          <w:kern w:val="28"/>
          <w:lang w:val="en-US"/>
        </w:rPr>
        <w:t>) (</w:t>
      </w:r>
      <w:r w:rsidR="00614019" w:rsidRPr="00BF5200">
        <w:rPr>
          <w:kern w:val="28"/>
          <w:lang w:val="en-US"/>
        </w:rPr>
        <w:t>Table 2</w:t>
      </w:r>
      <w:r w:rsidRPr="00BF5200">
        <w:rPr>
          <w:kern w:val="28"/>
          <w:lang w:val="en-US"/>
        </w:rPr>
        <w:t>)</w:t>
      </w:r>
      <w:proofErr w:type="gramStart"/>
      <w:r w:rsidR="001C02B6" w:rsidRPr="00BF5200">
        <w:rPr>
          <w:kern w:val="28"/>
          <w:lang w:val="en-US"/>
        </w:rPr>
        <w:t>;</w:t>
      </w:r>
      <w:proofErr w:type="gramEnd"/>
      <w:r w:rsidRPr="00BF5200">
        <w:rPr>
          <w:kern w:val="28"/>
          <w:lang w:val="en-US"/>
        </w:rPr>
        <w:t xml:space="preserve"> the worse the </w:t>
      </w:r>
      <w:r w:rsidR="007D070E" w:rsidRPr="00BF5200">
        <w:rPr>
          <w:kern w:val="28"/>
          <w:lang w:val="en-US"/>
        </w:rPr>
        <w:t>emotional well-being</w:t>
      </w:r>
      <w:r w:rsidR="002F2E79" w:rsidRPr="00BF5200">
        <w:rPr>
          <w:kern w:val="28"/>
          <w:lang w:val="en-US"/>
        </w:rPr>
        <w:t xml:space="preserve"> and </w:t>
      </w:r>
      <w:r w:rsidR="005877B6" w:rsidRPr="00BF5200">
        <w:rPr>
          <w:kern w:val="28"/>
          <w:lang w:val="en-US"/>
        </w:rPr>
        <w:t xml:space="preserve">quality of life, </w:t>
      </w:r>
      <w:r w:rsidR="002D03B1" w:rsidRPr="00BF5200">
        <w:rPr>
          <w:kern w:val="28"/>
          <w:lang w:val="en-US"/>
        </w:rPr>
        <w:t xml:space="preserve">the </w:t>
      </w:r>
      <w:r w:rsidR="002F2E79" w:rsidRPr="00BF5200">
        <w:rPr>
          <w:kern w:val="28"/>
          <w:lang w:val="en-US"/>
        </w:rPr>
        <w:t>longer</w:t>
      </w:r>
      <w:r w:rsidR="00675008" w:rsidRPr="00BF5200">
        <w:rPr>
          <w:kern w:val="28"/>
          <w:lang w:val="en-US"/>
        </w:rPr>
        <w:t xml:space="preserve"> </w:t>
      </w:r>
      <w:r w:rsidR="002D03B1" w:rsidRPr="00BF5200">
        <w:rPr>
          <w:kern w:val="28"/>
          <w:lang w:val="en-US"/>
        </w:rPr>
        <w:t xml:space="preserve">the </w:t>
      </w:r>
      <w:r w:rsidR="002A73B2" w:rsidRPr="00BF5200">
        <w:rPr>
          <w:kern w:val="28"/>
          <w:lang w:val="en-US"/>
        </w:rPr>
        <w:t>duration</w:t>
      </w:r>
      <w:r w:rsidR="002D03B1" w:rsidRPr="00BF5200">
        <w:rPr>
          <w:kern w:val="28"/>
          <w:lang w:val="en-US"/>
        </w:rPr>
        <w:t xml:space="preserve"> of </w:t>
      </w:r>
      <w:r w:rsidR="00675008" w:rsidRPr="00BF5200">
        <w:rPr>
          <w:kern w:val="28"/>
          <w:lang w:val="en-US"/>
        </w:rPr>
        <w:t>dental procedure</w:t>
      </w:r>
      <w:r w:rsidR="001E0D55" w:rsidRPr="00BF5200">
        <w:rPr>
          <w:kern w:val="28"/>
          <w:lang w:val="en-US"/>
        </w:rPr>
        <w:t>. This happened</w:t>
      </w:r>
      <w:r w:rsidR="002F2E79" w:rsidRPr="00BF5200">
        <w:rPr>
          <w:kern w:val="28"/>
          <w:lang w:val="en-US"/>
        </w:rPr>
        <w:t xml:space="preserve"> because the patient</w:t>
      </w:r>
      <w:r w:rsidR="00675008" w:rsidRPr="00BF5200">
        <w:rPr>
          <w:kern w:val="28"/>
          <w:lang w:val="en-US"/>
        </w:rPr>
        <w:t xml:space="preserve"> asked the dentist to stop the </w:t>
      </w:r>
      <w:r w:rsidR="002A73B2" w:rsidRPr="00BF5200">
        <w:rPr>
          <w:kern w:val="28"/>
          <w:lang w:val="en-US"/>
        </w:rPr>
        <w:t>treatment</w:t>
      </w:r>
      <w:r w:rsidRPr="00BF5200">
        <w:rPr>
          <w:kern w:val="28"/>
          <w:lang w:val="en-US"/>
        </w:rPr>
        <w:t xml:space="preserve"> requesting clarification, which reflects a</w:t>
      </w:r>
      <w:r w:rsidR="00865F13" w:rsidRPr="00BF5200">
        <w:rPr>
          <w:kern w:val="28"/>
          <w:lang w:val="en-US"/>
        </w:rPr>
        <w:t>nxiety</w:t>
      </w:r>
      <w:r w:rsidRPr="00BF5200">
        <w:rPr>
          <w:kern w:val="28"/>
          <w:lang w:val="en-US"/>
        </w:rPr>
        <w:t xml:space="preserve">. Thus, </w:t>
      </w:r>
      <w:r w:rsidR="00675008" w:rsidRPr="00BF5200">
        <w:rPr>
          <w:kern w:val="28"/>
          <w:lang w:val="en-US"/>
        </w:rPr>
        <w:t xml:space="preserve">a bad </w:t>
      </w:r>
      <w:r w:rsidRPr="00BF5200">
        <w:rPr>
          <w:kern w:val="28"/>
          <w:lang w:val="en-US"/>
        </w:rPr>
        <w:t xml:space="preserve">emotional well-being can influence the </w:t>
      </w:r>
      <w:r w:rsidR="00A5186C" w:rsidRPr="00BF5200">
        <w:rPr>
          <w:kern w:val="28"/>
          <w:lang w:val="en-US"/>
        </w:rPr>
        <w:t>procedures performance</w:t>
      </w:r>
      <w:r w:rsidR="00304C49" w:rsidRPr="00BF5200">
        <w:rPr>
          <w:kern w:val="28"/>
          <w:lang w:val="en-US"/>
        </w:rPr>
        <w:t>.</w:t>
      </w:r>
    </w:p>
    <w:p w14:paraId="44F3EE20" w14:textId="612A41F5" w:rsidR="008C197E" w:rsidRPr="00BF5200" w:rsidRDefault="00CF42CF" w:rsidP="009962BA">
      <w:pPr>
        <w:spacing w:line="480" w:lineRule="auto"/>
        <w:ind w:firstLine="709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lastRenderedPageBreak/>
        <w:t xml:space="preserve">The </w:t>
      </w:r>
      <w:r w:rsidR="002E3CFE" w:rsidRPr="00BF5200">
        <w:rPr>
          <w:kern w:val="28"/>
          <w:lang w:val="en-US"/>
        </w:rPr>
        <w:t xml:space="preserve">data </w:t>
      </w:r>
      <w:r w:rsidRPr="00BF5200">
        <w:rPr>
          <w:kern w:val="28"/>
          <w:lang w:val="en-US"/>
        </w:rPr>
        <w:t xml:space="preserve">analysis suggests that </w:t>
      </w:r>
      <w:r w:rsidR="00DC75E1" w:rsidRPr="00BF5200">
        <w:rPr>
          <w:kern w:val="28"/>
          <w:lang w:val="en-US"/>
        </w:rPr>
        <w:t xml:space="preserve">the majority of </w:t>
      </w:r>
      <w:r w:rsidR="00095B42" w:rsidRPr="00BF5200">
        <w:rPr>
          <w:kern w:val="28"/>
          <w:lang w:val="en-US"/>
        </w:rPr>
        <w:t>actions</w:t>
      </w:r>
      <w:r w:rsidR="00DC75E1" w:rsidRPr="00BF5200">
        <w:rPr>
          <w:kern w:val="28"/>
          <w:lang w:val="en-US"/>
        </w:rPr>
        <w:t xml:space="preserve"> performed were dental </w:t>
      </w:r>
      <w:r w:rsidR="00A5186C" w:rsidRPr="00BF5200">
        <w:rPr>
          <w:kern w:val="28"/>
          <w:lang w:val="en-US"/>
        </w:rPr>
        <w:t>restorati</w:t>
      </w:r>
      <w:r w:rsidR="00DC75E1" w:rsidRPr="00BF5200">
        <w:rPr>
          <w:kern w:val="28"/>
          <w:lang w:val="en-US"/>
        </w:rPr>
        <w:t>ons</w:t>
      </w:r>
      <w:r w:rsidR="001B78C5" w:rsidRPr="00BF5200">
        <w:rPr>
          <w:kern w:val="28"/>
          <w:lang w:val="en-US"/>
        </w:rPr>
        <w:t>/curative procedures</w:t>
      </w:r>
      <w:r w:rsidR="005019E6" w:rsidRPr="00BF5200">
        <w:rPr>
          <w:kern w:val="28"/>
          <w:lang w:val="en-US"/>
        </w:rPr>
        <w:t xml:space="preserve"> (moderate </w:t>
      </w:r>
      <w:r w:rsidR="006A72C0" w:rsidRPr="00BF5200">
        <w:rPr>
          <w:kern w:val="28"/>
          <w:lang w:val="en-US"/>
        </w:rPr>
        <w:t>Table</w:t>
      </w:r>
      <w:r w:rsidR="005019E6" w:rsidRPr="00BF5200">
        <w:rPr>
          <w:kern w:val="28"/>
          <w:lang w:val="en-US"/>
        </w:rPr>
        <w:t>-</w:t>
      </w:r>
      <w:r w:rsidR="006A72C0" w:rsidRPr="00BF5200">
        <w:rPr>
          <w:kern w:val="28"/>
          <w:lang w:val="en-US"/>
        </w:rPr>
        <w:t>1)</w:t>
      </w:r>
      <w:r w:rsidR="00DB58D8" w:rsidRPr="00BF5200">
        <w:rPr>
          <w:kern w:val="28"/>
          <w:lang w:val="en-US"/>
        </w:rPr>
        <w:t>, corroborating with the</w:t>
      </w:r>
      <w:r w:rsidR="002E3CFE" w:rsidRPr="00BF5200">
        <w:rPr>
          <w:kern w:val="28"/>
          <w:lang w:val="en-US"/>
        </w:rPr>
        <w:t xml:space="preserve"> research of </w:t>
      </w:r>
      <w:proofErr w:type="spellStart"/>
      <w:proofErr w:type="gramStart"/>
      <w:r w:rsidR="002E3CFE" w:rsidRPr="00BF5200">
        <w:rPr>
          <w:kern w:val="28"/>
          <w:lang w:val="en-US"/>
        </w:rPr>
        <w:t>Massoni</w:t>
      </w:r>
      <w:proofErr w:type="spellEnd"/>
      <w:r w:rsidR="00BF5200" w:rsidRPr="00BF5200">
        <w:rPr>
          <w:kern w:val="28"/>
          <w:lang w:val="en-US"/>
        </w:rPr>
        <w:t>(</w:t>
      </w:r>
      <w:proofErr w:type="gramEnd"/>
      <w:r w:rsidR="00A61AA5" w:rsidRPr="00BF5200">
        <w:rPr>
          <w:kern w:val="28"/>
          <w:lang w:val="en-US"/>
        </w:rPr>
        <w:t>21</w:t>
      </w:r>
      <w:r w:rsidR="00BF5200" w:rsidRPr="00BF5200">
        <w:rPr>
          <w:kern w:val="28"/>
          <w:lang w:val="en-US"/>
        </w:rPr>
        <w:t xml:space="preserve">) </w:t>
      </w:r>
      <w:r w:rsidR="002D03B1" w:rsidRPr="00BF5200">
        <w:rPr>
          <w:kern w:val="28"/>
          <w:lang w:val="en-US"/>
        </w:rPr>
        <w:t>who found that</w:t>
      </w:r>
      <w:r w:rsidR="00DB58D8" w:rsidRPr="00BF5200">
        <w:rPr>
          <w:kern w:val="28"/>
          <w:lang w:val="en-US"/>
        </w:rPr>
        <w:t xml:space="preserve"> most of the examined Brazilian children needed restorative dental treatment. Moreover, </w:t>
      </w:r>
      <w:r w:rsidR="00A5186C" w:rsidRPr="00BF5200">
        <w:rPr>
          <w:kern w:val="28"/>
          <w:lang w:val="en-US"/>
        </w:rPr>
        <w:t xml:space="preserve">the bad </w:t>
      </w:r>
      <w:r w:rsidR="005877B6" w:rsidRPr="00BF5200">
        <w:rPr>
          <w:kern w:val="28"/>
          <w:lang w:val="en-US"/>
        </w:rPr>
        <w:t>oral health</w:t>
      </w:r>
      <w:r w:rsidR="004B4334" w:rsidRPr="00BF5200">
        <w:rPr>
          <w:kern w:val="28"/>
          <w:lang w:val="en-US"/>
        </w:rPr>
        <w:t xml:space="preserve"> related </w:t>
      </w:r>
      <w:r w:rsidR="005877B6" w:rsidRPr="00BF5200">
        <w:rPr>
          <w:kern w:val="28"/>
          <w:lang w:val="en-US"/>
        </w:rPr>
        <w:t>quality of life</w:t>
      </w:r>
      <w:r w:rsidR="00AA3D7E" w:rsidRPr="00BF5200">
        <w:rPr>
          <w:kern w:val="28"/>
          <w:lang w:val="en-US"/>
        </w:rPr>
        <w:t xml:space="preserve"> </w:t>
      </w:r>
      <w:r w:rsidRPr="00BF5200">
        <w:rPr>
          <w:kern w:val="28"/>
          <w:lang w:val="en-US"/>
        </w:rPr>
        <w:t xml:space="preserve">was strongly associated with longer </w:t>
      </w:r>
      <w:r w:rsidR="00C500FB" w:rsidRPr="00BF5200">
        <w:rPr>
          <w:kern w:val="28"/>
          <w:lang w:val="en-US"/>
        </w:rPr>
        <w:t>dental appointments</w:t>
      </w:r>
      <w:r w:rsidR="005019E6" w:rsidRPr="00BF5200">
        <w:rPr>
          <w:kern w:val="28"/>
          <w:lang w:val="en-US"/>
        </w:rPr>
        <w:t xml:space="preserve"> (p</w:t>
      </w:r>
      <w:r w:rsidR="00BF5200" w:rsidRPr="00BF5200">
        <w:rPr>
          <w:kern w:val="28"/>
          <w:lang w:val="en-US"/>
        </w:rPr>
        <w:t>=</w:t>
      </w:r>
      <w:r w:rsidR="002E3CFE" w:rsidRPr="00BF5200">
        <w:rPr>
          <w:kern w:val="28"/>
          <w:lang w:val="en-US"/>
        </w:rPr>
        <w:t>0.026</w:t>
      </w:r>
      <w:r w:rsidR="005813FB" w:rsidRPr="00BF5200">
        <w:rPr>
          <w:kern w:val="28"/>
          <w:lang w:val="en-US"/>
        </w:rPr>
        <w:t>) (</w:t>
      </w:r>
      <w:r w:rsidR="002E3CFE" w:rsidRPr="00BF5200">
        <w:rPr>
          <w:kern w:val="28"/>
          <w:lang w:val="en-US"/>
        </w:rPr>
        <w:t xml:space="preserve">Table </w:t>
      </w:r>
      <w:r w:rsidRPr="00BF5200">
        <w:rPr>
          <w:kern w:val="28"/>
          <w:lang w:val="en-US"/>
        </w:rPr>
        <w:t xml:space="preserve">2). In this </w:t>
      </w:r>
      <w:r w:rsidR="00A5186C" w:rsidRPr="00BF5200">
        <w:rPr>
          <w:kern w:val="28"/>
          <w:lang w:val="en-US"/>
        </w:rPr>
        <w:t>context,</w:t>
      </w:r>
      <w:r w:rsidR="005430D5" w:rsidRPr="00BF5200">
        <w:rPr>
          <w:kern w:val="28"/>
          <w:lang w:val="en-US"/>
        </w:rPr>
        <w:t xml:space="preserve"> it i</w:t>
      </w:r>
      <w:r w:rsidRPr="00BF5200">
        <w:rPr>
          <w:kern w:val="28"/>
          <w:lang w:val="en-US"/>
        </w:rPr>
        <w:t xml:space="preserve">s clear that </w:t>
      </w:r>
      <w:r w:rsidR="00A5186C" w:rsidRPr="00BF5200">
        <w:rPr>
          <w:kern w:val="28"/>
          <w:lang w:val="en-US"/>
        </w:rPr>
        <w:t xml:space="preserve">preventive </w:t>
      </w:r>
      <w:r w:rsidRPr="00BF5200">
        <w:rPr>
          <w:kern w:val="28"/>
          <w:lang w:val="en-US"/>
        </w:rPr>
        <w:t xml:space="preserve">programs </w:t>
      </w:r>
      <w:r w:rsidR="00A5186C" w:rsidRPr="00BF5200">
        <w:rPr>
          <w:kern w:val="28"/>
          <w:lang w:val="en-US"/>
        </w:rPr>
        <w:t xml:space="preserve">are strongly </w:t>
      </w:r>
      <w:r w:rsidR="00DC75E1" w:rsidRPr="00BF5200">
        <w:rPr>
          <w:kern w:val="28"/>
          <w:lang w:val="en-US"/>
        </w:rPr>
        <w:t>needed</w:t>
      </w:r>
      <w:r w:rsidR="00DC6327" w:rsidRPr="00BF5200">
        <w:rPr>
          <w:kern w:val="28"/>
          <w:lang w:val="en-US"/>
        </w:rPr>
        <w:t>,</w:t>
      </w:r>
      <w:r w:rsidR="008C197E" w:rsidRPr="00BF5200">
        <w:rPr>
          <w:kern w:val="28"/>
          <w:lang w:val="en-US"/>
        </w:rPr>
        <w:t xml:space="preserve"> </w:t>
      </w:r>
      <w:r w:rsidR="008C197E" w:rsidRPr="00BF5200">
        <w:rPr>
          <w:lang w:val="en-US"/>
        </w:rPr>
        <w:t xml:space="preserve">establishing therapeutic management strategies to reduce anxiety and promote </w:t>
      </w:r>
      <w:r w:rsidR="005877B6" w:rsidRPr="00BF5200">
        <w:rPr>
          <w:lang w:val="en-US"/>
        </w:rPr>
        <w:t xml:space="preserve">oral </w:t>
      </w:r>
      <w:proofErr w:type="gramStart"/>
      <w:r w:rsidR="005877B6" w:rsidRPr="00BF5200">
        <w:rPr>
          <w:lang w:val="en-US"/>
        </w:rPr>
        <w:t>health</w:t>
      </w:r>
      <w:r w:rsidR="00BF5200" w:rsidRPr="00BF5200">
        <w:rPr>
          <w:lang w:val="en-US"/>
        </w:rPr>
        <w:t>(</w:t>
      </w:r>
      <w:proofErr w:type="gramEnd"/>
      <w:r w:rsidR="00BF5200" w:rsidRPr="00BF5200">
        <w:rPr>
          <w:lang w:val="en-US"/>
        </w:rPr>
        <w:t xml:space="preserve">22). </w:t>
      </w:r>
      <w:r w:rsidRPr="00BF5200">
        <w:rPr>
          <w:kern w:val="28"/>
          <w:lang w:val="en-US"/>
        </w:rPr>
        <w:t>Such action</w:t>
      </w:r>
      <w:r w:rsidR="00DC6327" w:rsidRPr="00BF5200">
        <w:rPr>
          <w:kern w:val="28"/>
          <w:lang w:val="en-US"/>
        </w:rPr>
        <w:t xml:space="preserve"> is highly</w:t>
      </w:r>
      <w:r w:rsidRPr="00BF5200">
        <w:rPr>
          <w:kern w:val="28"/>
          <w:lang w:val="en-US"/>
        </w:rPr>
        <w:t xml:space="preserve"> </w:t>
      </w:r>
      <w:r w:rsidR="00DC6327" w:rsidRPr="00BF5200">
        <w:rPr>
          <w:kern w:val="28"/>
          <w:lang w:val="en-US"/>
        </w:rPr>
        <w:t xml:space="preserve">recommended </w:t>
      </w:r>
      <w:r w:rsidR="00A24491" w:rsidRPr="00BF5200">
        <w:rPr>
          <w:kern w:val="28"/>
          <w:lang w:val="en-US"/>
        </w:rPr>
        <w:t xml:space="preserve">to </w:t>
      </w:r>
      <w:r w:rsidR="00DC6327" w:rsidRPr="00BF5200">
        <w:rPr>
          <w:kern w:val="28"/>
          <w:lang w:val="en-US"/>
        </w:rPr>
        <w:t xml:space="preserve">children’s public health system, </w:t>
      </w:r>
      <w:r w:rsidRPr="00BF5200">
        <w:rPr>
          <w:kern w:val="28"/>
          <w:lang w:val="en-US"/>
        </w:rPr>
        <w:t>generat</w:t>
      </w:r>
      <w:r w:rsidR="00DC6327" w:rsidRPr="00BF5200">
        <w:rPr>
          <w:kern w:val="28"/>
          <w:lang w:val="en-US"/>
        </w:rPr>
        <w:t>ing</w:t>
      </w:r>
      <w:r w:rsidRPr="00BF5200">
        <w:rPr>
          <w:kern w:val="28"/>
          <w:lang w:val="en-US"/>
        </w:rPr>
        <w:t xml:space="preserve"> lower </w:t>
      </w:r>
      <w:r w:rsidR="00A24491" w:rsidRPr="00BF5200">
        <w:rPr>
          <w:kern w:val="28"/>
          <w:lang w:val="en-US"/>
        </w:rPr>
        <w:t xml:space="preserve">treatment </w:t>
      </w:r>
      <w:r w:rsidRPr="00BF5200">
        <w:rPr>
          <w:kern w:val="28"/>
          <w:lang w:val="en-US"/>
        </w:rPr>
        <w:t>costs for the government and favo</w:t>
      </w:r>
      <w:r w:rsidR="00DC6327" w:rsidRPr="00BF5200">
        <w:rPr>
          <w:kern w:val="28"/>
          <w:lang w:val="en-US"/>
        </w:rPr>
        <w:t>ring</w:t>
      </w:r>
      <w:r w:rsidRPr="00BF5200">
        <w:rPr>
          <w:kern w:val="28"/>
          <w:lang w:val="en-US"/>
        </w:rPr>
        <w:t xml:space="preserve"> a better </w:t>
      </w:r>
      <w:r w:rsidR="005877B6" w:rsidRPr="00BF5200">
        <w:rPr>
          <w:kern w:val="28"/>
          <w:lang w:val="en-US"/>
        </w:rPr>
        <w:t>quality of life</w:t>
      </w:r>
      <w:r w:rsidR="00DC75E1" w:rsidRPr="00BF5200">
        <w:rPr>
          <w:kern w:val="28"/>
          <w:lang w:val="en-US"/>
        </w:rPr>
        <w:t>,</w:t>
      </w:r>
      <w:r w:rsidRPr="00BF5200">
        <w:rPr>
          <w:kern w:val="28"/>
          <w:lang w:val="en-US"/>
        </w:rPr>
        <w:t xml:space="preserve"> as well as less anxiety</w:t>
      </w:r>
      <w:r w:rsidR="00DC75E1" w:rsidRPr="00BF5200">
        <w:rPr>
          <w:kern w:val="28"/>
          <w:lang w:val="en-US"/>
        </w:rPr>
        <w:t>,</w:t>
      </w:r>
      <w:r w:rsidRPr="00BF5200">
        <w:rPr>
          <w:kern w:val="28"/>
          <w:lang w:val="en-US"/>
        </w:rPr>
        <w:t xml:space="preserve"> </w:t>
      </w:r>
      <w:r w:rsidR="00A5186C" w:rsidRPr="00BF5200">
        <w:rPr>
          <w:kern w:val="28"/>
          <w:lang w:val="en-US"/>
        </w:rPr>
        <w:t xml:space="preserve">considering the complexity of </w:t>
      </w:r>
      <w:r w:rsidRPr="00BF5200">
        <w:rPr>
          <w:kern w:val="28"/>
          <w:lang w:val="en-US"/>
        </w:rPr>
        <w:t>the dental procedures</w:t>
      </w:r>
      <w:r w:rsidR="00DC75E1" w:rsidRPr="00BF5200">
        <w:rPr>
          <w:kern w:val="28"/>
          <w:lang w:val="en-US"/>
        </w:rPr>
        <w:t xml:space="preserve"> required</w:t>
      </w:r>
      <w:r w:rsidR="00A5186C" w:rsidRPr="00BF5200">
        <w:rPr>
          <w:kern w:val="28"/>
          <w:lang w:val="en-US"/>
        </w:rPr>
        <w:t>, that would be simpler than the curative ones.</w:t>
      </w:r>
    </w:p>
    <w:p w14:paraId="7D5D58F0" w14:textId="0CD0A829" w:rsidR="00414E6D" w:rsidRPr="00BF5200" w:rsidRDefault="00C80679" w:rsidP="009962BA">
      <w:pPr>
        <w:spacing w:line="480" w:lineRule="auto"/>
        <w:ind w:firstLine="709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t xml:space="preserve">This research shows that anxiety and fear are still </w:t>
      </w:r>
      <w:proofErr w:type="gramStart"/>
      <w:r w:rsidRPr="00BF5200">
        <w:rPr>
          <w:kern w:val="28"/>
          <w:lang w:val="en-US"/>
        </w:rPr>
        <w:t>very present</w:t>
      </w:r>
      <w:proofErr w:type="gramEnd"/>
      <w:r w:rsidRPr="00BF5200">
        <w:rPr>
          <w:kern w:val="28"/>
          <w:lang w:val="en-US"/>
        </w:rPr>
        <w:t xml:space="preserve"> in the daily lives of pediatric </w:t>
      </w:r>
      <w:r w:rsidR="00A61AA5" w:rsidRPr="00BF5200">
        <w:rPr>
          <w:kern w:val="28"/>
          <w:lang w:val="en-US"/>
        </w:rPr>
        <w:t xml:space="preserve">patients. According to </w:t>
      </w:r>
      <w:proofErr w:type="spellStart"/>
      <w:proofErr w:type="gramStart"/>
      <w:r w:rsidR="00A61AA5" w:rsidRPr="00BF5200">
        <w:rPr>
          <w:kern w:val="28"/>
          <w:lang w:val="en-US"/>
        </w:rPr>
        <w:t>Bottan</w:t>
      </w:r>
      <w:proofErr w:type="spellEnd"/>
      <w:r w:rsidR="00BF5200" w:rsidRPr="00BF5200">
        <w:rPr>
          <w:kern w:val="28"/>
          <w:lang w:val="en-US"/>
        </w:rPr>
        <w:t>(</w:t>
      </w:r>
      <w:proofErr w:type="gramEnd"/>
      <w:r w:rsidR="00BF5200" w:rsidRPr="00BF5200">
        <w:rPr>
          <w:kern w:val="28"/>
          <w:lang w:val="en-US"/>
        </w:rPr>
        <w:t>1</w:t>
      </w:r>
      <w:r w:rsidR="00A61AA5" w:rsidRPr="00BF5200">
        <w:rPr>
          <w:kern w:val="28"/>
          <w:lang w:val="en-US"/>
        </w:rPr>
        <w:t>7</w:t>
      </w:r>
      <w:r w:rsidR="00BF5200" w:rsidRPr="00BF5200">
        <w:rPr>
          <w:kern w:val="28"/>
          <w:lang w:val="en-US"/>
        </w:rPr>
        <w:t>)</w:t>
      </w:r>
      <w:r w:rsidRPr="00BF5200">
        <w:rPr>
          <w:kern w:val="28"/>
          <w:lang w:val="en-US"/>
        </w:rPr>
        <w:t>, it is in childhood and adolescence that the fear of dental treatment is first observed and about 15 to 20% of the population is affected by dental phobia. This creates a cyclical problem, because when no preventive treatment is established, the dental pathology can get worse and requires more complex and emergency curative treatments, leading to discomfort and fear.</w:t>
      </w:r>
      <w:r w:rsidR="00DB58D8" w:rsidRPr="00BF5200">
        <w:rPr>
          <w:kern w:val="28"/>
          <w:lang w:val="en-US"/>
        </w:rPr>
        <w:t xml:space="preserve"> </w:t>
      </w:r>
    </w:p>
    <w:p w14:paraId="09BE40A8" w14:textId="0129EBCC" w:rsidR="00661004" w:rsidRPr="00BF5200" w:rsidRDefault="00760619" w:rsidP="009962BA">
      <w:pPr>
        <w:spacing w:line="480" w:lineRule="auto"/>
        <w:ind w:firstLine="709"/>
        <w:jc w:val="both"/>
        <w:rPr>
          <w:kern w:val="28"/>
          <w:lang w:val="en-US"/>
        </w:rPr>
      </w:pPr>
      <w:r w:rsidRPr="00BF5200">
        <w:rPr>
          <w:kern w:val="28"/>
          <w:lang w:val="en-US"/>
        </w:rPr>
        <w:t xml:space="preserve">It </w:t>
      </w:r>
      <w:proofErr w:type="gramStart"/>
      <w:r w:rsidR="00A5186C" w:rsidRPr="00BF5200">
        <w:rPr>
          <w:kern w:val="28"/>
          <w:lang w:val="en-US"/>
        </w:rPr>
        <w:t xml:space="preserve">could be </w:t>
      </w:r>
      <w:r w:rsidRPr="00BF5200">
        <w:rPr>
          <w:kern w:val="28"/>
          <w:lang w:val="en-US"/>
        </w:rPr>
        <w:t>concluded</w:t>
      </w:r>
      <w:proofErr w:type="gramEnd"/>
      <w:r w:rsidRPr="00BF5200">
        <w:rPr>
          <w:kern w:val="28"/>
          <w:lang w:val="en-US"/>
        </w:rPr>
        <w:t xml:space="preserve"> that painful symptoms resulti</w:t>
      </w:r>
      <w:r w:rsidR="00A5186C" w:rsidRPr="00BF5200">
        <w:rPr>
          <w:kern w:val="28"/>
          <w:lang w:val="en-US"/>
        </w:rPr>
        <w:t>ng from dental problems affect</w:t>
      </w:r>
      <w:r w:rsidR="007C3456" w:rsidRPr="00BF5200">
        <w:rPr>
          <w:kern w:val="28"/>
          <w:lang w:val="en-US"/>
        </w:rPr>
        <w:t>ed</w:t>
      </w:r>
      <w:r w:rsidR="00A5186C" w:rsidRPr="00BF5200">
        <w:rPr>
          <w:kern w:val="28"/>
          <w:lang w:val="en-US"/>
        </w:rPr>
        <w:t xml:space="preserve"> children’s</w:t>
      </w:r>
      <w:r w:rsidRPr="00BF5200">
        <w:rPr>
          <w:kern w:val="28"/>
          <w:lang w:val="en-US"/>
        </w:rPr>
        <w:t xml:space="preserve"> </w:t>
      </w:r>
      <w:r w:rsidR="005877B6" w:rsidRPr="00BF5200">
        <w:rPr>
          <w:kern w:val="28"/>
          <w:lang w:val="en-US"/>
        </w:rPr>
        <w:t>quality of life</w:t>
      </w:r>
      <w:r w:rsidR="00AA3D7E" w:rsidRPr="00BF5200">
        <w:rPr>
          <w:kern w:val="28"/>
          <w:lang w:val="en-US"/>
        </w:rPr>
        <w:t xml:space="preserve"> </w:t>
      </w:r>
      <w:r w:rsidR="00CA643C" w:rsidRPr="00BF5200">
        <w:rPr>
          <w:kern w:val="28"/>
          <w:lang w:val="en-US"/>
        </w:rPr>
        <w:t>in the</w:t>
      </w:r>
      <w:r w:rsidR="004E3F13" w:rsidRPr="00BF5200">
        <w:rPr>
          <w:lang w:val="en-US"/>
        </w:rPr>
        <w:t xml:space="preserve"> public</w:t>
      </w:r>
      <w:r w:rsidR="00CA643C" w:rsidRPr="00BF5200">
        <w:rPr>
          <w:lang w:val="en-US"/>
        </w:rPr>
        <w:t xml:space="preserve"> health system</w:t>
      </w:r>
      <w:r w:rsidR="004E3F13" w:rsidRPr="00BF5200">
        <w:rPr>
          <w:lang w:val="en-US"/>
        </w:rPr>
        <w:t xml:space="preserve"> of </w:t>
      </w:r>
      <w:r w:rsidR="004E3F13" w:rsidRPr="00BA17E1">
        <w:rPr>
          <w:highlight w:val="black"/>
          <w:lang w:val="en-US"/>
        </w:rPr>
        <w:t>Bragança</w:t>
      </w:r>
      <w:r w:rsidR="005877B6" w:rsidRPr="00BA17E1">
        <w:rPr>
          <w:highlight w:val="black"/>
          <w:lang w:val="en-US"/>
        </w:rPr>
        <w:t xml:space="preserve"> </w:t>
      </w:r>
      <w:r w:rsidR="00B75ACB" w:rsidRPr="00BA17E1">
        <w:rPr>
          <w:highlight w:val="black"/>
          <w:lang w:val="en-US"/>
        </w:rPr>
        <w:t>Paulista</w:t>
      </w:r>
      <w:r w:rsidR="00DA488C" w:rsidRPr="00BF5200">
        <w:rPr>
          <w:lang w:val="en-US"/>
        </w:rPr>
        <w:t xml:space="preserve"> and </w:t>
      </w:r>
      <w:r w:rsidR="00DA488C" w:rsidRPr="00BF5200">
        <w:rPr>
          <w:kern w:val="28"/>
          <w:lang w:val="en-US"/>
        </w:rPr>
        <w:t>a</w:t>
      </w:r>
      <w:r w:rsidRPr="00BF5200">
        <w:rPr>
          <w:kern w:val="28"/>
          <w:lang w:val="en-US"/>
        </w:rPr>
        <w:t>nxiety prior to</w:t>
      </w:r>
      <w:r w:rsidR="00CA643C" w:rsidRPr="00BF5200">
        <w:rPr>
          <w:kern w:val="28"/>
          <w:lang w:val="en-US"/>
        </w:rPr>
        <w:t xml:space="preserve"> the dental appointment</w:t>
      </w:r>
      <w:r w:rsidRPr="00BF5200">
        <w:rPr>
          <w:kern w:val="28"/>
          <w:lang w:val="en-US"/>
        </w:rPr>
        <w:t xml:space="preserve"> depend</w:t>
      </w:r>
      <w:r w:rsidR="00DC75E1" w:rsidRPr="00BF5200">
        <w:rPr>
          <w:kern w:val="28"/>
          <w:lang w:val="en-US"/>
        </w:rPr>
        <w:t>ed</w:t>
      </w:r>
      <w:r w:rsidRPr="00BF5200">
        <w:rPr>
          <w:kern w:val="28"/>
          <w:lang w:val="en-US"/>
        </w:rPr>
        <w:t xml:space="preserve"> on the procedure to be performed.</w:t>
      </w:r>
    </w:p>
    <w:p w14:paraId="0B4099D9" w14:textId="77777777" w:rsidR="00F66BD5" w:rsidRPr="00B00C73" w:rsidRDefault="00F66BD5" w:rsidP="009962BA">
      <w:pPr>
        <w:spacing w:line="480" w:lineRule="auto"/>
        <w:ind w:firstLine="709"/>
        <w:jc w:val="both"/>
        <w:rPr>
          <w:b/>
          <w:lang w:val="en-US"/>
        </w:rPr>
      </w:pPr>
    </w:p>
    <w:p w14:paraId="17E95B83" w14:textId="77777777" w:rsidR="00414E6D" w:rsidRDefault="00414E6D" w:rsidP="009962BA">
      <w:pPr>
        <w:spacing w:line="48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5FA24AF9" w14:textId="1781B367" w:rsidR="000C179B" w:rsidRPr="00B00C73" w:rsidRDefault="000C179B" w:rsidP="009962BA">
      <w:pPr>
        <w:spacing w:line="480" w:lineRule="auto"/>
        <w:jc w:val="both"/>
        <w:rPr>
          <w:b/>
          <w:lang w:val="en-US"/>
        </w:rPr>
      </w:pPr>
      <w:r w:rsidRPr="00B00C73">
        <w:rPr>
          <w:b/>
          <w:lang w:val="en-US"/>
        </w:rPr>
        <w:lastRenderedPageBreak/>
        <w:t>ACKNOWLEDGEMENTS</w:t>
      </w:r>
    </w:p>
    <w:p w14:paraId="70231270" w14:textId="77777777" w:rsidR="000C179B" w:rsidRPr="00F072EC" w:rsidRDefault="000C179B" w:rsidP="009962BA">
      <w:pPr>
        <w:spacing w:line="480" w:lineRule="auto"/>
        <w:jc w:val="both"/>
        <w:rPr>
          <w:lang w:val="en-US"/>
        </w:rPr>
      </w:pPr>
      <w:r w:rsidRPr="00F072EC">
        <w:rPr>
          <w:lang w:val="en-US"/>
        </w:rPr>
        <w:t xml:space="preserve">This work was supported by </w:t>
      </w:r>
      <w:r w:rsidRPr="00BA17E1">
        <w:rPr>
          <w:highlight w:val="black"/>
          <w:lang w:val="en-US"/>
        </w:rPr>
        <w:t>PROBAIC-University São Francisco (EDITAL PROEPE</w:t>
      </w:r>
      <w:proofErr w:type="gramStart"/>
      <w:r w:rsidRPr="00BA17E1">
        <w:rPr>
          <w:highlight w:val="black"/>
          <w:lang w:val="en-US"/>
        </w:rPr>
        <w:t>  N</w:t>
      </w:r>
      <w:proofErr w:type="gramEnd"/>
      <w:r w:rsidRPr="00BA17E1">
        <w:rPr>
          <w:highlight w:val="black"/>
          <w:lang w:val="en-US"/>
        </w:rPr>
        <w:t>° 2/2014).</w:t>
      </w:r>
    </w:p>
    <w:p w14:paraId="633995D4" w14:textId="3B366347" w:rsidR="00414E6D" w:rsidRDefault="00414E6D" w:rsidP="009962BA">
      <w:pPr>
        <w:spacing w:line="480" w:lineRule="auto"/>
        <w:jc w:val="both"/>
        <w:rPr>
          <w:lang w:val="en-US"/>
        </w:rPr>
      </w:pPr>
      <w:r w:rsidRPr="00F072EC">
        <w:rPr>
          <w:lang w:val="en-US"/>
        </w:rPr>
        <w:t xml:space="preserve">Thanks as basic health units of the municipality </w:t>
      </w:r>
      <w:r w:rsidRPr="00BA17E1">
        <w:rPr>
          <w:highlight w:val="black"/>
          <w:lang w:val="en-US"/>
        </w:rPr>
        <w:t>of Bragança Paulista</w:t>
      </w:r>
      <w:r w:rsidRPr="00F072EC">
        <w:rPr>
          <w:lang w:val="en-US"/>
        </w:rPr>
        <w:t>.</w:t>
      </w:r>
    </w:p>
    <w:p w14:paraId="5FC9BFE7" w14:textId="77777777" w:rsidR="00780157" w:rsidRDefault="00780157" w:rsidP="009962BA">
      <w:pPr>
        <w:spacing w:line="480" w:lineRule="auto"/>
        <w:jc w:val="both"/>
        <w:rPr>
          <w:lang w:val="en-US"/>
        </w:rPr>
      </w:pPr>
    </w:p>
    <w:p w14:paraId="6CE787B4" w14:textId="77777777" w:rsidR="00780157" w:rsidRDefault="00780157" w:rsidP="009962BA">
      <w:pPr>
        <w:spacing w:line="48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14:paraId="32FCEDCD" w14:textId="3769B23C" w:rsidR="00780157" w:rsidRPr="000C179B" w:rsidRDefault="00780157" w:rsidP="00780157">
      <w:pPr>
        <w:rPr>
          <w:b/>
          <w:sz w:val="22"/>
          <w:szCs w:val="22"/>
          <w:lang w:val="en-US"/>
        </w:rPr>
      </w:pPr>
      <w:r w:rsidRPr="000C179B">
        <w:rPr>
          <w:b/>
          <w:sz w:val="22"/>
          <w:szCs w:val="22"/>
          <w:lang w:val="en-US"/>
        </w:rPr>
        <w:lastRenderedPageBreak/>
        <w:t>REFERENCES</w:t>
      </w:r>
    </w:p>
    <w:p w14:paraId="2C3B9715" w14:textId="77777777" w:rsidR="00780157" w:rsidRPr="000C179B" w:rsidRDefault="00780157" w:rsidP="00780157">
      <w:pPr>
        <w:spacing w:line="360" w:lineRule="auto"/>
        <w:jc w:val="both"/>
        <w:rPr>
          <w:b/>
          <w:sz w:val="22"/>
          <w:szCs w:val="22"/>
          <w:lang w:val="en-US"/>
        </w:rPr>
      </w:pPr>
    </w:p>
    <w:p w14:paraId="051FD0A8" w14:textId="77777777" w:rsidR="00780157" w:rsidRPr="00F52159" w:rsidRDefault="00780157" w:rsidP="0078015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noProof/>
          <w:lang w:val="en-US"/>
        </w:rPr>
      </w:pPr>
      <w:r w:rsidRPr="00B00C73">
        <w:rPr>
          <w:rFonts w:ascii="Times New Roman" w:hAnsi="Times New Roman"/>
        </w:rPr>
        <w:t xml:space="preserve">Lima, K.C., Caldas C.P., Veras R.P., Correa R.F., </w:t>
      </w:r>
      <w:proofErr w:type="spellStart"/>
      <w:r w:rsidRPr="00B00C73">
        <w:rPr>
          <w:rFonts w:ascii="Times New Roman" w:hAnsi="Times New Roman"/>
        </w:rPr>
        <w:t>Bonfada</w:t>
      </w:r>
      <w:proofErr w:type="spellEnd"/>
      <w:r w:rsidRPr="00B00C73">
        <w:rPr>
          <w:rFonts w:ascii="Times New Roman" w:hAnsi="Times New Roman"/>
        </w:rPr>
        <w:t xml:space="preserve">, D., de Souza, D.L., Jerez-Roig, J. (2016). </w:t>
      </w:r>
      <w:r w:rsidRPr="00F52159">
        <w:rPr>
          <w:rFonts w:ascii="Times New Roman" w:hAnsi="Times New Roman"/>
          <w:lang w:val="en-US"/>
        </w:rPr>
        <w:t xml:space="preserve">Health Promotion and Education: A Study of the Effectiveness of Programs Focusing on the Aging Process. </w:t>
      </w:r>
      <w:r w:rsidRPr="00F52159">
        <w:rPr>
          <w:rFonts w:ascii="Times New Roman" w:hAnsi="Times New Roman"/>
          <w:i/>
          <w:lang w:val="en-US"/>
        </w:rPr>
        <w:t>International Journal of Health Services</w:t>
      </w:r>
      <w:r w:rsidRPr="00F52159">
        <w:rPr>
          <w:rFonts w:ascii="Times New Roman" w:hAnsi="Times New Roman"/>
          <w:lang w:val="en-US"/>
        </w:rPr>
        <w:t xml:space="preserve">, 2, </w:t>
      </w:r>
      <w:proofErr w:type="spellStart"/>
      <w:r w:rsidRPr="00F52159">
        <w:rPr>
          <w:rFonts w:ascii="Times New Roman" w:hAnsi="Times New Roman"/>
          <w:lang w:val="en-US"/>
        </w:rPr>
        <w:t>doi</w:t>
      </w:r>
      <w:proofErr w:type="spellEnd"/>
      <w:r w:rsidRPr="00F52159">
        <w:rPr>
          <w:rFonts w:ascii="Times New Roman" w:hAnsi="Times New Roman"/>
          <w:lang w:val="en-US"/>
        </w:rPr>
        <w:t>: 0020731416660965.</w:t>
      </w:r>
    </w:p>
    <w:p w14:paraId="30947035" w14:textId="77777777" w:rsidR="00780157" w:rsidRPr="00F52159" w:rsidRDefault="00780157" w:rsidP="00780157">
      <w:pPr>
        <w:pStyle w:val="PargrafodaLista"/>
        <w:numPr>
          <w:ilvl w:val="0"/>
          <w:numId w:val="8"/>
        </w:numPr>
        <w:spacing w:line="360" w:lineRule="auto"/>
        <w:jc w:val="both"/>
        <w:rPr>
          <w:rStyle w:val="apple-converted-space"/>
          <w:rFonts w:ascii="Times New Roman" w:hAnsi="Times New Roman"/>
          <w:noProof/>
          <w:lang w:val="en-US"/>
        </w:rPr>
      </w:pPr>
      <w:proofErr w:type="spellStart"/>
      <w:r w:rsidRPr="00F52159">
        <w:rPr>
          <w:rFonts w:ascii="Times New Roman" w:eastAsia="Times New Roman" w:hAnsi="Times New Roman"/>
          <w:bCs/>
          <w:lang w:val="en-US" w:eastAsia="pt-BR"/>
        </w:rPr>
        <w:t>Eiser</w:t>
      </w:r>
      <w:proofErr w:type="spellEnd"/>
      <w:r w:rsidRPr="00F52159">
        <w:rPr>
          <w:rFonts w:ascii="Times New Roman" w:eastAsia="Times New Roman" w:hAnsi="Times New Roman"/>
          <w:bCs/>
          <w:lang w:val="en-US" w:eastAsia="pt-BR"/>
        </w:rPr>
        <w:t>, C.</w:t>
      </w:r>
      <w:r w:rsidRPr="00F52159">
        <w:rPr>
          <w:rStyle w:val="apple-converted-space"/>
          <w:rFonts w:ascii="Times New Roman" w:hAnsi="Times New Roman"/>
          <w:iCs/>
          <w:bdr w:val="none" w:sz="0" w:space="0" w:color="auto" w:frame="1"/>
          <w:lang w:val="en-US"/>
        </w:rPr>
        <w:t> (</w:t>
      </w:r>
      <w:r w:rsidRPr="00F52159">
        <w:rPr>
          <w:rStyle w:val="slug-pub-date"/>
          <w:rFonts w:ascii="Times New Roman" w:hAnsi="Times New Roman"/>
          <w:bdr w:val="none" w:sz="0" w:space="0" w:color="auto" w:frame="1"/>
          <w:lang w:val="en-US"/>
        </w:rPr>
        <w:t>1997)</w:t>
      </w:r>
      <w:r w:rsidRPr="00F52159">
        <w:rPr>
          <w:rFonts w:ascii="Times New Roman" w:eastAsia="Times New Roman" w:hAnsi="Times New Roman"/>
          <w:bCs/>
          <w:lang w:val="en-US" w:eastAsia="pt-BR"/>
        </w:rPr>
        <w:t xml:space="preserve">. Children’s quality of life measures. </w:t>
      </w:r>
      <w:r w:rsidRPr="00F52159">
        <w:rPr>
          <w:rFonts w:ascii="Times New Roman" w:hAnsi="Times New Roman"/>
          <w:i/>
          <w:iCs/>
          <w:bdr w:val="none" w:sz="0" w:space="0" w:color="auto" w:frame="1"/>
          <w:lang w:val="en-US"/>
        </w:rPr>
        <w:t>Archives of Disease in Childhood</w:t>
      </w:r>
      <w:r w:rsidRPr="00F52159">
        <w:rPr>
          <w:rStyle w:val="slug-pub-date"/>
          <w:rFonts w:ascii="Times New Roman" w:hAnsi="Times New Roman"/>
          <w:bdr w:val="none" w:sz="0" w:space="0" w:color="auto" w:frame="1"/>
          <w:lang w:val="en-US"/>
        </w:rPr>
        <w:t xml:space="preserve">, </w:t>
      </w:r>
      <w:r w:rsidRPr="00F52159">
        <w:rPr>
          <w:rStyle w:val="slug-vol"/>
          <w:rFonts w:ascii="Times New Roman" w:hAnsi="Times New Roman"/>
          <w:b/>
          <w:bCs/>
          <w:bdr w:val="none" w:sz="0" w:space="0" w:color="auto" w:frame="1"/>
          <w:lang w:val="en-US"/>
        </w:rPr>
        <w:t>77</w:t>
      </w:r>
      <w:r w:rsidRPr="00F52159">
        <w:rPr>
          <w:rStyle w:val="cit-sep"/>
          <w:rFonts w:ascii="Times New Roman" w:hAnsi="Times New Roman"/>
          <w:bdr w:val="none" w:sz="0" w:space="0" w:color="auto" w:frame="1"/>
          <w:lang w:val="en-US"/>
        </w:rPr>
        <w:t xml:space="preserve">, </w:t>
      </w:r>
      <w:r w:rsidRPr="00F52159">
        <w:rPr>
          <w:rStyle w:val="slug-pages"/>
          <w:rFonts w:ascii="Times New Roman" w:hAnsi="Times New Roman"/>
          <w:bdr w:val="none" w:sz="0" w:space="0" w:color="auto" w:frame="1"/>
          <w:lang w:val="en-US"/>
        </w:rPr>
        <w:t>350-354</w:t>
      </w:r>
      <w:r w:rsidRPr="00F52159">
        <w:rPr>
          <w:rStyle w:val="apple-converted-space"/>
          <w:rFonts w:ascii="Times New Roman" w:hAnsi="Times New Roman"/>
          <w:bdr w:val="none" w:sz="0" w:space="0" w:color="auto" w:frame="1"/>
          <w:lang w:val="en-US"/>
        </w:rPr>
        <w:t>.</w:t>
      </w:r>
    </w:p>
    <w:p w14:paraId="49A17D6A" w14:textId="77777777" w:rsidR="00780157" w:rsidRPr="00F52159" w:rsidRDefault="00780157" w:rsidP="0078015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noProof/>
          <w:lang w:val="en-US"/>
        </w:rPr>
      </w:pPr>
      <w:r w:rsidRPr="00F52159">
        <w:rPr>
          <w:rFonts w:ascii="Times New Roman" w:eastAsia="Times New Roman" w:hAnsi="Times New Roman"/>
          <w:bCs/>
          <w:lang w:eastAsia="pt-BR"/>
        </w:rPr>
        <w:t>Souza, E.A.P. (1999). Qualidade de vida na epilepsia infantil.</w:t>
      </w:r>
      <w:r w:rsidRPr="00F52159">
        <w:rPr>
          <w:rFonts w:ascii="Times New Roman" w:eastAsia="Times New Roman" w:hAnsi="Times New Roman"/>
          <w:bCs/>
          <w:i/>
          <w:lang w:eastAsia="pt-BR"/>
        </w:rPr>
        <w:t xml:space="preserve"> Arquivos de Neuropsiquiatria, </w:t>
      </w:r>
      <w:r w:rsidRPr="00F52159">
        <w:rPr>
          <w:rFonts w:ascii="Times New Roman" w:eastAsia="Times New Roman" w:hAnsi="Times New Roman"/>
          <w:bCs/>
          <w:lang w:eastAsia="pt-BR"/>
        </w:rPr>
        <w:t>57, 34-39.</w:t>
      </w:r>
    </w:p>
    <w:p w14:paraId="53553561" w14:textId="77777777" w:rsidR="00780157" w:rsidRPr="00F52159" w:rsidRDefault="00780157" w:rsidP="0078015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noProof/>
          <w:lang w:val="en-US"/>
        </w:rPr>
      </w:pPr>
      <w:proofErr w:type="spellStart"/>
      <w:r w:rsidRPr="00F52159">
        <w:rPr>
          <w:rFonts w:ascii="Times New Roman" w:eastAsia="Times New Roman" w:hAnsi="Times New Roman"/>
          <w:bCs/>
          <w:lang w:val="en-US" w:eastAsia="pt-BR"/>
        </w:rPr>
        <w:t>Gherunpong</w:t>
      </w:r>
      <w:proofErr w:type="spellEnd"/>
      <w:r w:rsidRPr="00F52159">
        <w:rPr>
          <w:rFonts w:ascii="Times New Roman" w:eastAsia="Times New Roman" w:hAnsi="Times New Roman"/>
          <w:bCs/>
          <w:lang w:val="en-US" w:eastAsia="pt-BR"/>
        </w:rPr>
        <w:t xml:space="preserve">, S., </w:t>
      </w:r>
      <w:proofErr w:type="spellStart"/>
      <w:r w:rsidRPr="00F52159">
        <w:rPr>
          <w:rFonts w:ascii="Times New Roman" w:eastAsia="Times New Roman" w:hAnsi="Times New Roman"/>
          <w:bCs/>
          <w:lang w:val="en-US" w:eastAsia="pt-BR"/>
        </w:rPr>
        <w:t>Tsakos</w:t>
      </w:r>
      <w:proofErr w:type="spellEnd"/>
      <w:r w:rsidRPr="00F52159">
        <w:rPr>
          <w:rFonts w:ascii="Times New Roman" w:eastAsia="Times New Roman" w:hAnsi="Times New Roman"/>
          <w:bCs/>
          <w:lang w:val="en-US" w:eastAsia="pt-BR"/>
        </w:rPr>
        <w:t xml:space="preserve">, G., </w:t>
      </w:r>
      <w:proofErr w:type="spellStart"/>
      <w:r w:rsidRPr="00F52159">
        <w:rPr>
          <w:rFonts w:ascii="Times New Roman" w:eastAsia="Times New Roman" w:hAnsi="Times New Roman"/>
          <w:bCs/>
          <w:lang w:val="en-US" w:eastAsia="pt-BR"/>
        </w:rPr>
        <w:t>Sheiham</w:t>
      </w:r>
      <w:proofErr w:type="spellEnd"/>
      <w:r w:rsidRPr="00F52159">
        <w:rPr>
          <w:rFonts w:ascii="Times New Roman" w:eastAsia="Times New Roman" w:hAnsi="Times New Roman"/>
          <w:bCs/>
          <w:lang w:val="en-US" w:eastAsia="pt-BR"/>
        </w:rPr>
        <w:t>, A. (2004). Developing and evaluating an oral health-related quality of life index for children</w:t>
      </w:r>
      <w:proofErr w:type="gramStart"/>
      <w:r w:rsidRPr="00F52159">
        <w:rPr>
          <w:rFonts w:ascii="Times New Roman" w:eastAsia="Times New Roman" w:hAnsi="Times New Roman"/>
          <w:bCs/>
          <w:lang w:val="en-US" w:eastAsia="pt-BR"/>
        </w:rPr>
        <w:t>;</w:t>
      </w:r>
      <w:proofErr w:type="gramEnd"/>
      <w:r w:rsidRPr="00F52159">
        <w:rPr>
          <w:rFonts w:ascii="Times New Roman" w:eastAsia="Times New Roman" w:hAnsi="Times New Roman"/>
          <w:bCs/>
          <w:lang w:val="en-US" w:eastAsia="pt-BR"/>
        </w:rPr>
        <w:t xml:space="preserve"> the CHILD-OIDP. </w:t>
      </w:r>
      <w:r w:rsidRPr="00F52159">
        <w:rPr>
          <w:rFonts w:ascii="Times New Roman" w:eastAsia="Times New Roman" w:hAnsi="Times New Roman"/>
          <w:bCs/>
          <w:i/>
          <w:lang w:val="en-US" w:eastAsia="pt-BR"/>
        </w:rPr>
        <w:t>Community Dental Health</w:t>
      </w:r>
      <w:r w:rsidRPr="00F52159">
        <w:rPr>
          <w:rFonts w:ascii="Times New Roman" w:eastAsia="Times New Roman" w:hAnsi="Times New Roman"/>
          <w:bCs/>
          <w:lang w:val="en-US" w:eastAsia="pt-BR"/>
        </w:rPr>
        <w:t xml:space="preserve">, 21, 161-169.  </w:t>
      </w:r>
    </w:p>
    <w:p w14:paraId="06EDBD55" w14:textId="77777777" w:rsidR="00780157" w:rsidRPr="00F52159" w:rsidRDefault="00780157" w:rsidP="0078015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noProof/>
          <w:lang w:val="en-US"/>
        </w:rPr>
      </w:pPr>
      <w:proofErr w:type="spellStart"/>
      <w:r w:rsidRPr="00F52159">
        <w:rPr>
          <w:rFonts w:ascii="Times New Roman" w:hAnsi="Times New Roman"/>
        </w:rPr>
        <w:t>Abanto</w:t>
      </w:r>
      <w:proofErr w:type="spellEnd"/>
      <w:r w:rsidRPr="00F52159">
        <w:rPr>
          <w:rFonts w:ascii="Times New Roman" w:hAnsi="Times New Roman"/>
        </w:rPr>
        <w:t xml:space="preserve">, J., </w:t>
      </w:r>
      <w:hyperlink r:id="rId9" w:history="1">
        <w:r w:rsidRPr="00F52159">
          <w:rPr>
            <w:rStyle w:val="Hyperlink"/>
            <w:rFonts w:ascii="Times New Roman" w:hAnsi="Times New Roman"/>
            <w:color w:val="auto"/>
          </w:rPr>
          <w:t>Paiva, S.M</w:t>
        </w:r>
      </w:hyperlink>
      <w:r w:rsidRPr="00F52159">
        <w:rPr>
          <w:rStyle w:val="Hyperlink"/>
          <w:rFonts w:ascii="Times New Roman" w:hAnsi="Times New Roman"/>
          <w:color w:val="auto"/>
        </w:rPr>
        <w:t>.</w:t>
      </w:r>
      <w:r w:rsidRPr="00F52159">
        <w:rPr>
          <w:rFonts w:ascii="Times New Roman" w:hAnsi="Times New Roman"/>
        </w:rPr>
        <w:t>,</w:t>
      </w:r>
      <w:r w:rsidRPr="00F52159">
        <w:rPr>
          <w:rStyle w:val="apple-converted-space"/>
          <w:rFonts w:ascii="Times New Roman" w:hAnsi="Times New Roman"/>
        </w:rPr>
        <w:t> </w:t>
      </w:r>
      <w:proofErr w:type="spellStart"/>
      <w:r w:rsidR="003F4136">
        <w:fldChar w:fldCharType="begin"/>
      </w:r>
      <w:r w:rsidR="003F4136">
        <w:instrText xml:space="preserve"> HYPERLINK "http://www.ncbi.nlm.nih.gov/pubmed/?term=Sheiham%20A%5BAuthor%5D&amp;cauthor=true&amp;cauthor_uid=26370072" </w:instrText>
      </w:r>
      <w:r w:rsidR="003F4136">
        <w:fldChar w:fldCharType="separate"/>
      </w:r>
      <w:r w:rsidRPr="00F52159">
        <w:rPr>
          <w:rStyle w:val="Hyperlink"/>
          <w:rFonts w:ascii="Times New Roman" w:hAnsi="Times New Roman"/>
          <w:color w:val="auto"/>
        </w:rPr>
        <w:t>Sheiham</w:t>
      </w:r>
      <w:proofErr w:type="spellEnd"/>
      <w:r w:rsidRPr="00F52159">
        <w:rPr>
          <w:rStyle w:val="Hyperlink"/>
          <w:rFonts w:ascii="Times New Roman" w:hAnsi="Times New Roman"/>
          <w:color w:val="auto"/>
        </w:rPr>
        <w:t>, A</w:t>
      </w:r>
      <w:r w:rsidR="003F4136">
        <w:rPr>
          <w:rStyle w:val="Hyperlink"/>
          <w:rFonts w:ascii="Times New Roman" w:hAnsi="Times New Roman"/>
          <w:color w:val="auto"/>
        </w:rPr>
        <w:fldChar w:fldCharType="end"/>
      </w:r>
      <w:r w:rsidRPr="00F52159">
        <w:rPr>
          <w:rStyle w:val="Hyperlink"/>
          <w:rFonts w:ascii="Times New Roman" w:hAnsi="Times New Roman"/>
          <w:color w:val="auto"/>
        </w:rPr>
        <w:t>.</w:t>
      </w:r>
      <w:r w:rsidRPr="00F52159">
        <w:rPr>
          <w:rFonts w:ascii="Times New Roman" w:hAnsi="Times New Roman"/>
        </w:rPr>
        <w:t>,</w:t>
      </w:r>
      <w:r w:rsidRPr="00F52159">
        <w:rPr>
          <w:rStyle w:val="apple-converted-space"/>
          <w:rFonts w:ascii="Times New Roman" w:hAnsi="Times New Roman"/>
        </w:rPr>
        <w:t> </w:t>
      </w:r>
      <w:proofErr w:type="spellStart"/>
      <w:r w:rsidR="003F4136">
        <w:fldChar w:fldCharType="begin"/>
      </w:r>
      <w:r w:rsidR="003F4136">
        <w:instrText xml:space="preserve"> HYPERLINK "http://www.ncbi.nlm.nih.gov/pubmed/?term=Tsakos%20G%5BAuthor%5D&amp;cauthor=true&amp;cauthor_uid=26370072" </w:instrText>
      </w:r>
      <w:r w:rsidR="003F4136">
        <w:fldChar w:fldCharType="separate"/>
      </w:r>
      <w:r w:rsidRPr="00F52159">
        <w:rPr>
          <w:rStyle w:val="Hyperlink"/>
          <w:rFonts w:ascii="Times New Roman" w:hAnsi="Times New Roman"/>
          <w:color w:val="auto"/>
        </w:rPr>
        <w:t>Tsakos</w:t>
      </w:r>
      <w:proofErr w:type="spellEnd"/>
      <w:r w:rsidRPr="00F52159">
        <w:rPr>
          <w:rStyle w:val="Hyperlink"/>
          <w:rFonts w:ascii="Times New Roman" w:hAnsi="Times New Roman"/>
          <w:color w:val="auto"/>
        </w:rPr>
        <w:t>, G</w:t>
      </w:r>
      <w:r w:rsidR="003F4136">
        <w:rPr>
          <w:rStyle w:val="Hyperlink"/>
          <w:rFonts w:ascii="Times New Roman" w:hAnsi="Times New Roman"/>
          <w:color w:val="auto"/>
        </w:rPr>
        <w:fldChar w:fldCharType="end"/>
      </w:r>
      <w:r w:rsidRPr="00F52159">
        <w:rPr>
          <w:rStyle w:val="Hyperlink"/>
          <w:rFonts w:ascii="Times New Roman" w:hAnsi="Times New Roman"/>
          <w:color w:val="auto"/>
        </w:rPr>
        <w:t>.</w:t>
      </w:r>
      <w:r w:rsidRPr="00F52159">
        <w:rPr>
          <w:rFonts w:ascii="Times New Roman" w:hAnsi="Times New Roman"/>
        </w:rPr>
        <w:t>,</w:t>
      </w:r>
      <w:r w:rsidRPr="00F52159">
        <w:rPr>
          <w:rStyle w:val="apple-converted-space"/>
          <w:rFonts w:ascii="Times New Roman" w:hAnsi="Times New Roman"/>
        </w:rPr>
        <w:t> </w:t>
      </w:r>
      <w:hyperlink r:id="rId10" w:history="1">
        <w:r w:rsidRPr="00F52159">
          <w:rPr>
            <w:rStyle w:val="Hyperlink"/>
            <w:rFonts w:ascii="Times New Roman" w:hAnsi="Times New Roman"/>
            <w:color w:val="auto"/>
          </w:rPr>
          <w:t>Mendes, F.M</w:t>
        </w:r>
      </w:hyperlink>
      <w:r w:rsidRPr="00F52159">
        <w:rPr>
          <w:rStyle w:val="Hyperlink"/>
          <w:rFonts w:ascii="Times New Roman" w:hAnsi="Times New Roman"/>
          <w:color w:val="auto"/>
        </w:rPr>
        <w:t>.</w:t>
      </w:r>
      <w:r w:rsidRPr="00F52159">
        <w:rPr>
          <w:rFonts w:ascii="Times New Roman" w:hAnsi="Times New Roman"/>
        </w:rPr>
        <w:t>,</w:t>
      </w:r>
      <w:r w:rsidRPr="00F52159">
        <w:rPr>
          <w:rStyle w:val="apple-converted-space"/>
          <w:rFonts w:ascii="Times New Roman" w:hAnsi="Times New Roman"/>
        </w:rPr>
        <w:t> </w:t>
      </w:r>
      <w:proofErr w:type="spellStart"/>
      <w:r w:rsidR="003F4136">
        <w:fldChar w:fldCharType="begin"/>
      </w:r>
      <w:r w:rsidR="003F4136">
        <w:instrText xml:space="preserve"> HYPERLINK "http://www.ncbi.nlm.nih.gov/pubmed/?term=Cordeschi%20T%5BAuthor%5D&amp;cauthor=true&amp;cauthor_uid=26370072" </w:instrText>
      </w:r>
      <w:r w:rsidR="003F4136">
        <w:fldChar w:fldCharType="separate"/>
      </w:r>
      <w:r w:rsidRPr="00F52159">
        <w:rPr>
          <w:rStyle w:val="Hyperlink"/>
          <w:rFonts w:ascii="Times New Roman" w:hAnsi="Times New Roman"/>
          <w:color w:val="auto"/>
        </w:rPr>
        <w:t>Cordeschi</w:t>
      </w:r>
      <w:proofErr w:type="spellEnd"/>
      <w:r w:rsidRPr="00F52159">
        <w:rPr>
          <w:rStyle w:val="Hyperlink"/>
          <w:rFonts w:ascii="Times New Roman" w:hAnsi="Times New Roman"/>
          <w:color w:val="auto"/>
        </w:rPr>
        <w:t>, T</w:t>
      </w:r>
      <w:r w:rsidR="003F4136">
        <w:rPr>
          <w:rStyle w:val="Hyperlink"/>
          <w:rFonts w:ascii="Times New Roman" w:hAnsi="Times New Roman"/>
          <w:color w:val="auto"/>
        </w:rPr>
        <w:fldChar w:fldCharType="end"/>
      </w:r>
      <w:r w:rsidRPr="00F52159">
        <w:rPr>
          <w:rStyle w:val="Hyperlink"/>
          <w:rFonts w:ascii="Times New Roman" w:hAnsi="Times New Roman"/>
          <w:color w:val="auto"/>
        </w:rPr>
        <w:t>.</w:t>
      </w:r>
      <w:r w:rsidRPr="00F52159">
        <w:rPr>
          <w:rFonts w:ascii="Times New Roman" w:hAnsi="Times New Roman"/>
        </w:rPr>
        <w:t>,</w:t>
      </w:r>
      <w:r w:rsidRPr="00F52159">
        <w:rPr>
          <w:rStyle w:val="apple-converted-space"/>
          <w:rFonts w:ascii="Times New Roman" w:hAnsi="Times New Roman"/>
        </w:rPr>
        <w:t> </w:t>
      </w:r>
      <w:hyperlink r:id="rId11" w:history="1">
        <w:r w:rsidRPr="00F52159">
          <w:rPr>
            <w:rStyle w:val="Hyperlink"/>
            <w:rFonts w:ascii="Times New Roman" w:hAnsi="Times New Roman"/>
            <w:color w:val="auto"/>
          </w:rPr>
          <w:t>Vidigal, E.A</w:t>
        </w:r>
      </w:hyperlink>
      <w:r w:rsidRPr="00F52159">
        <w:rPr>
          <w:rStyle w:val="Hyperlink"/>
          <w:rFonts w:ascii="Times New Roman" w:hAnsi="Times New Roman"/>
          <w:color w:val="auto"/>
        </w:rPr>
        <w:t>.</w:t>
      </w:r>
      <w:r w:rsidRPr="00F52159">
        <w:rPr>
          <w:rFonts w:ascii="Times New Roman" w:hAnsi="Times New Roman"/>
        </w:rPr>
        <w:t>,</w:t>
      </w:r>
      <w:r w:rsidRPr="00F52159">
        <w:rPr>
          <w:rStyle w:val="apple-converted-space"/>
          <w:rFonts w:ascii="Times New Roman" w:hAnsi="Times New Roman"/>
        </w:rPr>
        <w:t> </w:t>
      </w:r>
      <w:proofErr w:type="spellStart"/>
      <w:r w:rsidR="003F4136">
        <w:fldChar w:fldCharType="begin"/>
      </w:r>
      <w:r w:rsidR="003F4136">
        <w:instrText xml:space="preserve"> HYPERLINK "http://www.ncbi.nlm.nih.gov/pubmed/?term=B%C3%B6necker%20M%5BAuthor%5D&amp;cauthor=true&amp;cauthor_uid=26370072" </w:instrText>
      </w:r>
      <w:r w:rsidR="003F4136">
        <w:fldChar w:fldCharType="separate"/>
      </w:r>
      <w:r w:rsidRPr="00F52159">
        <w:rPr>
          <w:rStyle w:val="Hyperlink"/>
          <w:rFonts w:ascii="Times New Roman" w:hAnsi="Times New Roman"/>
          <w:color w:val="auto"/>
        </w:rPr>
        <w:t>Bönecker</w:t>
      </w:r>
      <w:proofErr w:type="spellEnd"/>
      <w:r w:rsidRPr="00F52159">
        <w:rPr>
          <w:rStyle w:val="Hyperlink"/>
          <w:rFonts w:ascii="Times New Roman" w:hAnsi="Times New Roman"/>
          <w:color w:val="auto"/>
        </w:rPr>
        <w:t>, M</w:t>
      </w:r>
      <w:r w:rsidR="003F4136">
        <w:rPr>
          <w:rStyle w:val="Hyperlink"/>
          <w:rFonts w:ascii="Times New Roman" w:hAnsi="Times New Roman"/>
          <w:color w:val="auto"/>
        </w:rPr>
        <w:fldChar w:fldCharType="end"/>
      </w:r>
      <w:r w:rsidRPr="00F52159">
        <w:rPr>
          <w:rStyle w:val="Hyperlink"/>
          <w:rFonts w:ascii="Times New Roman" w:hAnsi="Times New Roman"/>
          <w:color w:val="auto"/>
        </w:rPr>
        <w:t xml:space="preserve">. </w:t>
      </w:r>
      <w:r w:rsidRPr="00F52159">
        <w:rPr>
          <w:rStyle w:val="Hyperlink"/>
          <w:rFonts w:ascii="Times New Roman" w:hAnsi="Times New Roman"/>
          <w:color w:val="auto"/>
          <w:lang w:val="en-US"/>
        </w:rPr>
        <w:t>(2015)</w:t>
      </w:r>
      <w:r w:rsidRPr="00F52159">
        <w:rPr>
          <w:rFonts w:ascii="Times New Roman" w:hAnsi="Times New Roman"/>
          <w:lang w:val="en-US"/>
        </w:rPr>
        <w:t xml:space="preserve">. Changes in preschool children's </w:t>
      </w:r>
      <w:proofErr w:type="spellStart"/>
      <w:r w:rsidRPr="00F52159">
        <w:rPr>
          <w:rFonts w:ascii="Times New Roman" w:hAnsi="Times New Roman"/>
          <w:lang w:val="en-US"/>
        </w:rPr>
        <w:t>OHRQoL</w:t>
      </w:r>
      <w:proofErr w:type="spellEnd"/>
      <w:r w:rsidRPr="00F52159">
        <w:rPr>
          <w:rFonts w:ascii="Times New Roman" w:hAnsi="Times New Roman"/>
          <w:lang w:val="en-US"/>
        </w:rPr>
        <w:t xml:space="preserve"> after treatment of dental caries: responsiveness of the B-ECOHIS</w:t>
      </w:r>
      <w:r w:rsidRPr="00F52159">
        <w:rPr>
          <w:rFonts w:ascii="Times New Roman" w:hAnsi="Times New Roman"/>
          <w:i/>
          <w:lang w:val="en-US"/>
        </w:rPr>
        <w:t>. International Journal of Pediatric Dentistry</w:t>
      </w:r>
      <w:r w:rsidRPr="00F52159">
        <w:rPr>
          <w:rFonts w:ascii="Times New Roman" w:hAnsi="Times New Roman"/>
          <w:lang w:val="en-US"/>
        </w:rPr>
        <w:t>, 26, 259-265.</w:t>
      </w:r>
      <w:r w:rsidRPr="00F52159">
        <w:rPr>
          <w:rFonts w:ascii="Times New Roman" w:eastAsia="Times New Roman" w:hAnsi="Times New Roman"/>
          <w:bCs/>
          <w:lang w:val="en-US" w:eastAsia="pt-BR"/>
        </w:rPr>
        <w:t xml:space="preserve"> </w:t>
      </w:r>
    </w:p>
    <w:p w14:paraId="6985195A" w14:textId="77777777" w:rsidR="00780157" w:rsidRPr="00F52159" w:rsidRDefault="00780157" w:rsidP="0078015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noProof/>
          <w:lang w:val="en-US"/>
        </w:rPr>
      </w:pPr>
      <w:proofErr w:type="spellStart"/>
      <w:r w:rsidRPr="00F52159">
        <w:rPr>
          <w:rFonts w:ascii="Times New Roman" w:eastAsia="Times New Roman" w:hAnsi="Times New Roman"/>
          <w:bCs/>
          <w:lang w:val="en-US" w:eastAsia="pt-BR"/>
        </w:rPr>
        <w:t>Jokovic</w:t>
      </w:r>
      <w:proofErr w:type="spellEnd"/>
      <w:r w:rsidRPr="00F52159">
        <w:rPr>
          <w:rFonts w:ascii="Times New Roman" w:eastAsia="Times New Roman" w:hAnsi="Times New Roman"/>
          <w:bCs/>
          <w:lang w:val="en-US" w:eastAsia="pt-BR"/>
        </w:rPr>
        <w:t xml:space="preserve">, A., Locker, D., Stephens, M., Kenny, D., </w:t>
      </w:r>
      <w:proofErr w:type="spellStart"/>
      <w:r w:rsidRPr="00F52159">
        <w:rPr>
          <w:rFonts w:ascii="Times New Roman" w:eastAsia="Times New Roman" w:hAnsi="Times New Roman"/>
          <w:bCs/>
          <w:lang w:val="en-US" w:eastAsia="pt-BR"/>
        </w:rPr>
        <w:t>Tompson</w:t>
      </w:r>
      <w:proofErr w:type="spellEnd"/>
      <w:r w:rsidRPr="00F52159">
        <w:rPr>
          <w:rFonts w:ascii="Times New Roman" w:eastAsia="Times New Roman" w:hAnsi="Times New Roman"/>
          <w:bCs/>
          <w:lang w:val="en-US" w:eastAsia="pt-BR"/>
        </w:rPr>
        <w:t xml:space="preserve">, B., </w:t>
      </w:r>
      <w:proofErr w:type="spellStart"/>
      <w:r w:rsidRPr="00F52159">
        <w:rPr>
          <w:rFonts w:ascii="Times New Roman" w:eastAsia="Times New Roman" w:hAnsi="Times New Roman"/>
          <w:bCs/>
          <w:lang w:val="en-US" w:eastAsia="pt-BR"/>
        </w:rPr>
        <w:t>Guyatt</w:t>
      </w:r>
      <w:proofErr w:type="spellEnd"/>
      <w:r w:rsidRPr="00F52159">
        <w:rPr>
          <w:rFonts w:ascii="Times New Roman" w:eastAsia="Times New Roman" w:hAnsi="Times New Roman"/>
          <w:bCs/>
          <w:lang w:val="en-US" w:eastAsia="pt-BR"/>
        </w:rPr>
        <w:t xml:space="preserve">, G. (2002). Validity and reliability of a questionnaire for measuring child oral-health-related quality of life. </w:t>
      </w:r>
      <w:r w:rsidRPr="00F52159">
        <w:rPr>
          <w:rFonts w:ascii="Times New Roman" w:eastAsia="Times New Roman" w:hAnsi="Times New Roman"/>
          <w:bCs/>
          <w:i/>
          <w:lang w:val="en-US" w:eastAsia="pt-BR"/>
        </w:rPr>
        <w:t xml:space="preserve">Journal of Dental Research, </w:t>
      </w:r>
      <w:r w:rsidRPr="00F52159">
        <w:rPr>
          <w:rFonts w:ascii="Times New Roman" w:eastAsia="Times New Roman" w:hAnsi="Times New Roman"/>
          <w:bCs/>
          <w:lang w:val="en-US" w:eastAsia="pt-BR"/>
        </w:rPr>
        <w:t>81, 459-463.</w:t>
      </w:r>
    </w:p>
    <w:p w14:paraId="322A89BB" w14:textId="77777777" w:rsidR="00780157" w:rsidRPr="00F52159" w:rsidRDefault="00780157" w:rsidP="0078015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noProof/>
          <w:lang w:val="en-US"/>
        </w:rPr>
      </w:pPr>
      <w:proofErr w:type="spellStart"/>
      <w:r w:rsidRPr="00F52159">
        <w:rPr>
          <w:rFonts w:ascii="Times New Roman" w:eastAsia="Times New Roman" w:hAnsi="Times New Roman"/>
          <w:bCs/>
          <w:lang w:val="en-US" w:eastAsia="pt-BR"/>
        </w:rPr>
        <w:t>Jokovic</w:t>
      </w:r>
      <w:proofErr w:type="spellEnd"/>
      <w:r w:rsidRPr="00F52159">
        <w:rPr>
          <w:rFonts w:ascii="Times New Roman" w:eastAsia="Times New Roman" w:hAnsi="Times New Roman"/>
          <w:bCs/>
          <w:lang w:val="en-US" w:eastAsia="pt-BR"/>
        </w:rPr>
        <w:t xml:space="preserve">, A., Locker, D., </w:t>
      </w:r>
      <w:proofErr w:type="spellStart"/>
      <w:r w:rsidRPr="00F52159">
        <w:rPr>
          <w:rFonts w:ascii="Times New Roman" w:eastAsia="Times New Roman" w:hAnsi="Times New Roman"/>
          <w:bCs/>
          <w:lang w:val="en-US" w:eastAsia="pt-BR"/>
        </w:rPr>
        <w:t>Tompson</w:t>
      </w:r>
      <w:proofErr w:type="spellEnd"/>
      <w:r w:rsidRPr="00F52159">
        <w:rPr>
          <w:rFonts w:ascii="Times New Roman" w:eastAsia="Times New Roman" w:hAnsi="Times New Roman"/>
          <w:bCs/>
          <w:lang w:val="en-US" w:eastAsia="pt-BR"/>
        </w:rPr>
        <w:t xml:space="preserve">, B., </w:t>
      </w:r>
      <w:proofErr w:type="spellStart"/>
      <w:r w:rsidRPr="00F52159">
        <w:rPr>
          <w:rFonts w:ascii="Times New Roman" w:eastAsia="Times New Roman" w:hAnsi="Times New Roman"/>
          <w:bCs/>
          <w:lang w:val="en-US" w:eastAsia="pt-BR"/>
        </w:rPr>
        <w:t>Guyatt</w:t>
      </w:r>
      <w:proofErr w:type="spellEnd"/>
      <w:r w:rsidRPr="00F52159">
        <w:rPr>
          <w:rFonts w:ascii="Times New Roman" w:eastAsia="Times New Roman" w:hAnsi="Times New Roman"/>
          <w:bCs/>
          <w:lang w:val="en-US" w:eastAsia="pt-BR"/>
        </w:rPr>
        <w:t xml:space="preserve">, G. (2004). Questionnaire for measuring oral health-related quality of life in eight- to ten-year-old children. </w:t>
      </w:r>
      <w:r w:rsidRPr="00F52159">
        <w:rPr>
          <w:rFonts w:ascii="Times New Roman" w:eastAsia="Times New Roman" w:hAnsi="Times New Roman"/>
          <w:bCs/>
          <w:i/>
          <w:lang w:val="en-US" w:eastAsia="pt-BR"/>
        </w:rPr>
        <w:t>Pediatric Dentistry</w:t>
      </w:r>
      <w:r w:rsidRPr="00F52159">
        <w:rPr>
          <w:rFonts w:ascii="Times New Roman" w:eastAsia="Times New Roman" w:hAnsi="Times New Roman"/>
          <w:bCs/>
          <w:lang w:val="en-US" w:eastAsia="pt-BR"/>
        </w:rPr>
        <w:t>, 26, 512-518.</w:t>
      </w:r>
    </w:p>
    <w:p w14:paraId="24F2A453" w14:textId="77777777" w:rsidR="00780157" w:rsidRPr="00F52159" w:rsidRDefault="00780157" w:rsidP="0078015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lang w:val="en-US"/>
        </w:rPr>
      </w:pPr>
      <w:r w:rsidRPr="00F52159">
        <w:rPr>
          <w:rFonts w:ascii="Times New Roman" w:hAnsi="Times New Roman"/>
          <w:bCs/>
        </w:rPr>
        <w:t xml:space="preserve">Barbosa, T.S., </w:t>
      </w:r>
      <w:proofErr w:type="spellStart"/>
      <w:r w:rsidRPr="00F52159">
        <w:rPr>
          <w:rFonts w:ascii="Times New Roman" w:hAnsi="Times New Roman"/>
          <w:bCs/>
        </w:rPr>
        <w:t>Tureli</w:t>
      </w:r>
      <w:proofErr w:type="spellEnd"/>
      <w:r w:rsidRPr="00F52159">
        <w:rPr>
          <w:rFonts w:ascii="Times New Roman" w:hAnsi="Times New Roman"/>
          <w:bCs/>
        </w:rPr>
        <w:t xml:space="preserve">, M.C., Gavião, M.B. (2009). </w:t>
      </w:r>
      <w:r w:rsidRPr="00F52159">
        <w:rPr>
          <w:rFonts w:ascii="Times New Roman" w:hAnsi="Times New Roman"/>
          <w:bCs/>
          <w:lang w:val="en-US"/>
        </w:rPr>
        <w:t xml:space="preserve">Validity and reliability of the Child Perceptions Questionnaires applied in Brazilian children. </w:t>
      </w:r>
      <w:r w:rsidRPr="00F52159">
        <w:rPr>
          <w:rFonts w:ascii="Times New Roman" w:hAnsi="Times New Roman"/>
          <w:bCs/>
          <w:i/>
          <w:lang w:val="en-US"/>
        </w:rPr>
        <w:t>BMC Oral Health,</w:t>
      </w:r>
      <w:r w:rsidRPr="00F52159">
        <w:rPr>
          <w:rFonts w:ascii="Times New Roman" w:hAnsi="Times New Roman"/>
          <w:bCs/>
          <w:lang w:val="en-US"/>
        </w:rPr>
        <w:t xml:space="preserve"> May 18, 9-3.</w:t>
      </w:r>
    </w:p>
    <w:p w14:paraId="0B96D262" w14:textId="77777777" w:rsidR="00780157" w:rsidRPr="00F52159" w:rsidRDefault="00780157" w:rsidP="00780157">
      <w:pPr>
        <w:pStyle w:val="PargrafodaLista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  <w:lang w:val="en-US"/>
        </w:rPr>
      </w:pPr>
      <w:proofErr w:type="spellStart"/>
      <w:r w:rsidRPr="00F52159">
        <w:rPr>
          <w:rFonts w:ascii="Times New Roman" w:hAnsi="Times New Roman"/>
          <w:lang w:val="en-US"/>
        </w:rPr>
        <w:t>Eitner</w:t>
      </w:r>
      <w:proofErr w:type="spellEnd"/>
      <w:r w:rsidRPr="00F52159">
        <w:rPr>
          <w:rFonts w:ascii="Times New Roman" w:hAnsi="Times New Roman"/>
          <w:lang w:val="en-US"/>
        </w:rPr>
        <w:t xml:space="preserve">, S., Wichmann, M., Paulsen, A., Holst, S. (2006). Dental anxiety — an epidemiological study on its clinical correlation and effects on oral health. </w:t>
      </w:r>
      <w:r w:rsidRPr="00F52159">
        <w:rPr>
          <w:rFonts w:ascii="Times New Roman" w:hAnsi="Times New Roman"/>
          <w:i/>
          <w:lang w:val="en-US"/>
        </w:rPr>
        <w:t>Journal of Oral Rehabilitation</w:t>
      </w:r>
      <w:r w:rsidRPr="00F52159">
        <w:rPr>
          <w:rFonts w:ascii="Times New Roman" w:hAnsi="Times New Roman"/>
          <w:lang w:val="en-US"/>
        </w:rPr>
        <w:t xml:space="preserve">, 33, 588-593. </w:t>
      </w:r>
    </w:p>
    <w:p w14:paraId="34119EFE" w14:textId="77777777" w:rsidR="00780157" w:rsidRPr="00F52159" w:rsidRDefault="00780157" w:rsidP="00780157">
      <w:pPr>
        <w:pStyle w:val="PargrafodaLista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  <w:lang w:val="en-US"/>
        </w:rPr>
      </w:pPr>
      <w:r w:rsidRPr="00F52159">
        <w:rPr>
          <w:rFonts w:ascii="Times New Roman" w:hAnsi="Times New Roman"/>
        </w:rPr>
        <w:t xml:space="preserve">Possobon, R.F., </w:t>
      </w:r>
      <w:proofErr w:type="spellStart"/>
      <w:r w:rsidRPr="00F52159">
        <w:rPr>
          <w:rFonts w:ascii="Times New Roman" w:hAnsi="Times New Roman"/>
        </w:rPr>
        <w:t>Carrascoza</w:t>
      </w:r>
      <w:proofErr w:type="spellEnd"/>
      <w:r w:rsidRPr="00F52159">
        <w:rPr>
          <w:rFonts w:ascii="Times New Roman" w:hAnsi="Times New Roman"/>
        </w:rPr>
        <w:t xml:space="preserve">, K.C., Moraes, A.B.A., Costa Junior, A.L. (2007). Dental </w:t>
      </w:r>
      <w:proofErr w:type="spellStart"/>
      <w:r w:rsidRPr="00F52159">
        <w:rPr>
          <w:rFonts w:ascii="Times New Roman" w:hAnsi="Times New Roman"/>
        </w:rPr>
        <w:t>treatment</w:t>
      </w:r>
      <w:proofErr w:type="spellEnd"/>
      <w:r w:rsidRPr="00F52159">
        <w:rPr>
          <w:rFonts w:ascii="Times New Roman" w:hAnsi="Times New Roman"/>
        </w:rPr>
        <w:t xml:space="preserve"> as a cause </w:t>
      </w:r>
      <w:proofErr w:type="spellStart"/>
      <w:r w:rsidRPr="00F52159">
        <w:rPr>
          <w:rFonts w:ascii="Times New Roman" w:hAnsi="Times New Roman"/>
        </w:rPr>
        <w:t>of</w:t>
      </w:r>
      <w:proofErr w:type="spellEnd"/>
      <w:r w:rsidRPr="00F52159">
        <w:rPr>
          <w:rFonts w:ascii="Times New Roman" w:hAnsi="Times New Roman"/>
        </w:rPr>
        <w:t xml:space="preserve"> </w:t>
      </w:r>
      <w:proofErr w:type="spellStart"/>
      <w:r w:rsidRPr="00F52159">
        <w:rPr>
          <w:rFonts w:ascii="Times New Roman" w:hAnsi="Times New Roman"/>
        </w:rPr>
        <w:t>anxiety</w:t>
      </w:r>
      <w:proofErr w:type="spellEnd"/>
      <w:r w:rsidRPr="00F52159">
        <w:rPr>
          <w:rFonts w:ascii="Times New Roman" w:hAnsi="Times New Roman"/>
        </w:rPr>
        <w:t xml:space="preserve">. </w:t>
      </w:r>
      <w:r w:rsidRPr="00F52159">
        <w:rPr>
          <w:rFonts w:ascii="Times New Roman" w:hAnsi="Times New Roman"/>
          <w:i/>
        </w:rPr>
        <w:t>Psicologia em Estudo</w:t>
      </w:r>
      <w:r w:rsidRPr="00F52159">
        <w:rPr>
          <w:rFonts w:ascii="Times New Roman" w:hAnsi="Times New Roman"/>
        </w:rPr>
        <w:t>, 12, 609-616.</w:t>
      </w:r>
      <w:r w:rsidRPr="00F52159">
        <w:rPr>
          <w:rFonts w:ascii="Times New Roman" w:hAnsi="Times New Roman"/>
          <w:bCs/>
        </w:rPr>
        <w:t xml:space="preserve"> </w:t>
      </w:r>
    </w:p>
    <w:p w14:paraId="230D4241" w14:textId="77777777" w:rsidR="00780157" w:rsidRPr="00F52159" w:rsidRDefault="00780157" w:rsidP="00780157">
      <w:pPr>
        <w:pStyle w:val="PargrafodaLista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</w:rPr>
      </w:pPr>
      <w:proofErr w:type="spellStart"/>
      <w:r w:rsidRPr="00F52159">
        <w:rPr>
          <w:rFonts w:ascii="Times New Roman" w:eastAsia="Times New Roman" w:hAnsi="Times New Roman"/>
          <w:bCs/>
          <w:lang w:eastAsia="pt-BR"/>
        </w:rPr>
        <w:t>Osterrieth</w:t>
      </w:r>
      <w:proofErr w:type="spellEnd"/>
      <w:r w:rsidRPr="00F52159">
        <w:rPr>
          <w:rFonts w:ascii="Times New Roman" w:eastAsia="Times New Roman" w:hAnsi="Times New Roman"/>
          <w:bCs/>
          <w:lang w:eastAsia="pt-BR"/>
        </w:rPr>
        <w:t xml:space="preserve">, P. (1980). Introdução à psicologia da criança. </w:t>
      </w:r>
      <w:r w:rsidRPr="00F52159">
        <w:rPr>
          <w:rFonts w:ascii="Times New Roman" w:eastAsia="Times New Roman" w:hAnsi="Times New Roman"/>
          <w:bCs/>
          <w:i/>
          <w:lang w:eastAsia="pt-BR"/>
        </w:rPr>
        <w:t>Atualidades pedagógicas</w:t>
      </w:r>
      <w:r w:rsidRPr="00F52159">
        <w:rPr>
          <w:rFonts w:ascii="Times New Roman" w:eastAsia="Times New Roman" w:hAnsi="Times New Roman"/>
          <w:bCs/>
          <w:lang w:eastAsia="pt-BR"/>
        </w:rPr>
        <w:t>. São Paulo: Nacional, 12, 1-28.</w:t>
      </w:r>
    </w:p>
    <w:p w14:paraId="4EB37222" w14:textId="77777777" w:rsidR="00780157" w:rsidRPr="00F52159" w:rsidRDefault="00780157" w:rsidP="00780157">
      <w:pPr>
        <w:pStyle w:val="PargrafodaLista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hAnsi="Times New Roman"/>
          <w:lang w:val="en-US"/>
        </w:rPr>
      </w:pPr>
      <w:r w:rsidRPr="00F52159">
        <w:rPr>
          <w:rFonts w:ascii="Times New Roman" w:hAnsi="Times New Roman"/>
          <w:lang w:val="en-US"/>
        </w:rPr>
        <w:t xml:space="preserve">Knapp, R., Gilchrist, F., Rodd, H.D., </w:t>
      </w:r>
      <w:proofErr w:type="spellStart"/>
      <w:r w:rsidRPr="00F52159">
        <w:rPr>
          <w:rFonts w:ascii="Times New Roman" w:hAnsi="Times New Roman"/>
          <w:lang w:val="en-US"/>
        </w:rPr>
        <w:t>Marshman</w:t>
      </w:r>
      <w:proofErr w:type="spellEnd"/>
      <w:r w:rsidRPr="00F52159">
        <w:rPr>
          <w:rFonts w:ascii="Times New Roman" w:hAnsi="Times New Roman"/>
          <w:lang w:val="en-US"/>
        </w:rPr>
        <w:t xml:space="preserve">, Z. (2016). Change in children's oral health-related quality of life following dental treatment under general </w:t>
      </w:r>
      <w:proofErr w:type="spellStart"/>
      <w:r w:rsidRPr="00F52159">
        <w:rPr>
          <w:rFonts w:ascii="Times New Roman" w:hAnsi="Times New Roman"/>
          <w:lang w:val="en-US"/>
        </w:rPr>
        <w:t>anaesthesia</w:t>
      </w:r>
      <w:proofErr w:type="spellEnd"/>
      <w:r w:rsidRPr="00F52159">
        <w:rPr>
          <w:rFonts w:ascii="Times New Roman" w:hAnsi="Times New Roman"/>
          <w:lang w:val="en-US"/>
        </w:rPr>
        <w:t xml:space="preserve"> for the management of dental caries: a systematic review</w:t>
      </w:r>
      <w:r w:rsidRPr="00F52159">
        <w:rPr>
          <w:rFonts w:ascii="Times New Roman" w:hAnsi="Times New Roman"/>
          <w:i/>
          <w:lang w:val="en-US"/>
        </w:rPr>
        <w:t xml:space="preserve">. International Journal of </w:t>
      </w:r>
      <w:proofErr w:type="spellStart"/>
      <w:r w:rsidRPr="00F52159">
        <w:rPr>
          <w:rFonts w:ascii="Times New Roman" w:hAnsi="Times New Roman"/>
          <w:i/>
          <w:lang w:val="en-US"/>
        </w:rPr>
        <w:t>Paediatric</w:t>
      </w:r>
      <w:proofErr w:type="spellEnd"/>
      <w:r w:rsidRPr="00F52159">
        <w:rPr>
          <w:rFonts w:ascii="Times New Roman" w:hAnsi="Times New Roman"/>
          <w:i/>
          <w:lang w:val="en-US"/>
        </w:rPr>
        <w:t xml:space="preserve"> Dentistry, </w:t>
      </w:r>
      <w:r w:rsidRPr="00F52159">
        <w:rPr>
          <w:rFonts w:ascii="Times New Roman" w:hAnsi="Times New Roman"/>
          <w:lang w:val="en-US"/>
        </w:rPr>
        <w:t>17</w:t>
      </w:r>
      <w:r w:rsidRPr="00F52159">
        <w:rPr>
          <w:rFonts w:ascii="Times New Roman" w:hAnsi="Times New Roman"/>
          <w:i/>
          <w:lang w:val="en-US"/>
        </w:rPr>
        <w:t>,</w:t>
      </w:r>
      <w:r w:rsidRPr="00F52159">
        <w:rPr>
          <w:rFonts w:ascii="Times New Roman" w:hAnsi="Times New Roman"/>
          <w:lang w:val="en-US"/>
        </w:rPr>
        <w:t xml:space="preserve"> </w:t>
      </w:r>
      <w:proofErr w:type="spellStart"/>
      <w:r w:rsidRPr="00F52159">
        <w:rPr>
          <w:rFonts w:ascii="Times New Roman" w:hAnsi="Times New Roman"/>
          <w:lang w:val="en-US"/>
        </w:rPr>
        <w:t>doi</w:t>
      </w:r>
      <w:proofErr w:type="spellEnd"/>
      <w:r w:rsidRPr="00F52159">
        <w:rPr>
          <w:rFonts w:ascii="Times New Roman" w:hAnsi="Times New Roman"/>
          <w:lang w:val="en-US"/>
        </w:rPr>
        <w:t>: 10.1111/ipd.12259.</w:t>
      </w:r>
    </w:p>
    <w:p w14:paraId="552E56DF" w14:textId="77777777" w:rsidR="00780157" w:rsidRPr="00F52159" w:rsidRDefault="00780157" w:rsidP="0078015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noProof/>
          <w:lang w:val="en-US"/>
        </w:rPr>
      </w:pPr>
      <w:proofErr w:type="spellStart"/>
      <w:r w:rsidRPr="00F52159">
        <w:rPr>
          <w:rFonts w:ascii="Times New Roman" w:hAnsi="Times New Roman"/>
        </w:rPr>
        <w:lastRenderedPageBreak/>
        <w:t>Piassi</w:t>
      </w:r>
      <w:proofErr w:type="spellEnd"/>
      <w:r w:rsidRPr="00F52159">
        <w:rPr>
          <w:rFonts w:ascii="Times New Roman" w:hAnsi="Times New Roman"/>
        </w:rPr>
        <w:t xml:space="preserve">, E., Antunes, L.S., Antunes, L.A. (2016). </w:t>
      </w:r>
      <w:r w:rsidRPr="00F52159">
        <w:rPr>
          <w:rFonts w:ascii="Times New Roman" w:hAnsi="Times New Roman"/>
          <w:lang w:val="en-US"/>
        </w:rPr>
        <w:t xml:space="preserve">Orthodontic treatment reduces the impact on children and adolescents' oral health-related quality of life. </w:t>
      </w:r>
      <w:r w:rsidRPr="00F52159">
        <w:rPr>
          <w:rFonts w:ascii="Times New Roman" w:hAnsi="Times New Roman"/>
          <w:i/>
          <w:lang w:val="en-US"/>
        </w:rPr>
        <w:t>Indian Journal of Dental Research</w:t>
      </w:r>
      <w:r w:rsidRPr="00F52159">
        <w:rPr>
          <w:rFonts w:ascii="Times New Roman" w:hAnsi="Times New Roman"/>
          <w:lang w:val="en-US"/>
        </w:rPr>
        <w:t>, 27, 213-219.</w:t>
      </w:r>
    </w:p>
    <w:p w14:paraId="6DC77EA7" w14:textId="77777777" w:rsidR="00780157" w:rsidRPr="00F52159" w:rsidRDefault="00780157" w:rsidP="0078015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noProof/>
          <w:lang w:val="en-US"/>
        </w:rPr>
      </w:pPr>
      <w:r w:rsidRPr="00F52159">
        <w:rPr>
          <w:rFonts w:ascii="Times New Roman" w:hAnsi="Times New Roman"/>
        </w:rPr>
        <w:t xml:space="preserve">De Oliveira, K.M., Silva, R.A., Carvalho, F.K., Silva, L.A., Nelson-Filho, P., Queiroz, A.M. (2016). </w:t>
      </w:r>
      <w:r w:rsidRPr="00F52159">
        <w:rPr>
          <w:rFonts w:ascii="Times New Roman" w:hAnsi="Times New Roman"/>
          <w:lang w:val="en-US"/>
        </w:rPr>
        <w:t xml:space="preserve">Clinical findings, dental treatment, and improvement in quality of life for a child with </w:t>
      </w:r>
      <w:proofErr w:type="spellStart"/>
      <w:r w:rsidRPr="00F52159">
        <w:rPr>
          <w:rFonts w:ascii="Times New Roman" w:hAnsi="Times New Roman"/>
          <w:lang w:val="en-US"/>
        </w:rPr>
        <w:t>Rothmund</w:t>
      </w:r>
      <w:proofErr w:type="spellEnd"/>
      <w:r w:rsidRPr="00F52159">
        <w:rPr>
          <w:rFonts w:ascii="Times New Roman" w:hAnsi="Times New Roman"/>
          <w:lang w:val="en-US"/>
        </w:rPr>
        <w:t xml:space="preserve">-Thomson syndrome, </w:t>
      </w:r>
      <w:r w:rsidRPr="00F52159">
        <w:rPr>
          <w:rFonts w:ascii="Times New Roman" w:hAnsi="Times New Roman"/>
          <w:i/>
          <w:lang w:val="en-US"/>
        </w:rPr>
        <w:t>Contemporary Clinical Dentistry,</w:t>
      </w:r>
      <w:r w:rsidRPr="00F52159">
        <w:rPr>
          <w:rFonts w:ascii="Times New Roman" w:hAnsi="Times New Roman"/>
          <w:lang w:val="en-US"/>
        </w:rPr>
        <w:t xml:space="preserve"> 7, 240-242.</w:t>
      </w:r>
    </w:p>
    <w:p w14:paraId="1952BE1D" w14:textId="77777777" w:rsidR="00780157" w:rsidRPr="00F52159" w:rsidRDefault="00780157" w:rsidP="0078015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hd w:val="clear" w:color="auto" w:fill="FFFFFF"/>
          <w:lang w:val="en-US"/>
        </w:rPr>
      </w:pPr>
      <w:r w:rsidRPr="00F52159">
        <w:rPr>
          <w:rFonts w:ascii="Times New Roman" w:hAnsi="Times New Roman"/>
          <w:shd w:val="clear" w:color="auto" w:fill="FFFFFF"/>
        </w:rPr>
        <w:t xml:space="preserve">Furlan, N.F., </w:t>
      </w:r>
      <w:proofErr w:type="spellStart"/>
      <w:r w:rsidRPr="00F52159">
        <w:rPr>
          <w:rFonts w:ascii="Times New Roman" w:hAnsi="Times New Roman"/>
          <w:shd w:val="clear" w:color="auto" w:fill="FFFFFF"/>
        </w:rPr>
        <w:t>Gaviao</w:t>
      </w:r>
      <w:proofErr w:type="spellEnd"/>
      <w:r w:rsidRPr="00F52159">
        <w:rPr>
          <w:rFonts w:ascii="Times New Roman" w:hAnsi="Times New Roman"/>
          <w:shd w:val="clear" w:color="auto" w:fill="FFFFFF"/>
        </w:rPr>
        <w:t xml:space="preserve">, M.B.D., Barbosa, T.S., Nicolau, J., Castelo, P.M. (2012). </w:t>
      </w:r>
      <w:r w:rsidRPr="00F52159">
        <w:rPr>
          <w:rFonts w:ascii="Times New Roman" w:hAnsi="Times New Roman"/>
          <w:shd w:val="clear" w:color="auto" w:fill="FFFFFF"/>
          <w:lang w:val="en-US"/>
        </w:rPr>
        <w:t>Salivary cortisol, alpha-amylase and heart rate variation in response to dental treatment in children.</w:t>
      </w:r>
      <w:r w:rsidRPr="00F52159">
        <w:rPr>
          <w:rStyle w:val="apple-converted-space"/>
          <w:rFonts w:ascii="Times New Roman" w:hAnsi="Times New Roman"/>
          <w:shd w:val="clear" w:color="auto" w:fill="FFFFFF"/>
          <w:lang w:val="en-US"/>
        </w:rPr>
        <w:t> </w:t>
      </w:r>
      <w:r w:rsidRPr="00F52159">
        <w:rPr>
          <w:rFonts w:ascii="Times New Roman" w:hAnsi="Times New Roman"/>
          <w:i/>
          <w:iCs/>
          <w:shd w:val="clear" w:color="auto" w:fill="FFFFFF"/>
          <w:lang w:val="en-US"/>
        </w:rPr>
        <w:t>Journal of Clinical Pediatric Dentistry,</w:t>
      </w:r>
      <w:r w:rsidRPr="00F52159">
        <w:rPr>
          <w:rStyle w:val="apple-converted-space"/>
          <w:rFonts w:ascii="Times New Roman" w:hAnsi="Times New Roman"/>
          <w:shd w:val="clear" w:color="auto" w:fill="FFFFFF"/>
          <w:lang w:val="en-US"/>
        </w:rPr>
        <w:t> </w:t>
      </w:r>
      <w:r w:rsidRPr="00F52159">
        <w:rPr>
          <w:rFonts w:ascii="Times New Roman" w:hAnsi="Times New Roman"/>
          <w:iCs/>
          <w:shd w:val="clear" w:color="auto" w:fill="FFFFFF"/>
          <w:lang w:val="en-US"/>
        </w:rPr>
        <w:t>37</w:t>
      </w:r>
      <w:r w:rsidRPr="00F52159">
        <w:rPr>
          <w:rFonts w:ascii="Times New Roman" w:hAnsi="Times New Roman"/>
          <w:i/>
          <w:iCs/>
          <w:shd w:val="clear" w:color="auto" w:fill="FFFFFF"/>
          <w:lang w:val="en-US"/>
        </w:rPr>
        <w:t xml:space="preserve">, </w:t>
      </w:r>
      <w:r w:rsidRPr="00F52159">
        <w:rPr>
          <w:rFonts w:ascii="Times New Roman" w:hAnsi="Times New Roman"/>
          <w:shd w:val="clear" w:color="auto" w:fill="FFFFFF"/>
          <w:lang w:val="en-US"/>
        </w:rPr>
        <w:t>83-87.</w:t>
      </w:r>
    </w:p>
    <w:p w14:paraId="16541250" w14:textId="77777777" w:rsidR="00780157" w:rsidRPr="00F52159" w:rsidRDefault="00780157" w:rsidP="0078015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lang w:val="en-US"/>
        </w:rPr>
      </w:pPr>
      <w:r w:rsidRPr="00F52159">
        <w:rPr>
          <w:rFonts w:ascii="Times New Roman" w:hAnsi="Times New Roman"/>
          <w:noProof/>
          <w:lang w:val="en-US"/>
        </w:rPr>
        <w:t>Tomlinson,D., Baeyer C.L.V., Stinson J.N., Sung L. A Systematic Review of Faces Scales for the Self-report of Pain Intensity in Children. Pediatrics Sep 2010, peds.2010-1609; DOI: 10.1542/peds.2010-1609.</w:t>
      </w:r>
    </w:p>
    <w:p w14:paraId="324F4E3F" w14:textId="77777777" w:rsidR="00780157" w:rsidRPr="00F52159" w:rsidRDefault="00780157" w:rsidP="0078015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F52159">
        <w:rPr>
          <w:rFonts w:ascii="Times New Roman" w:hAnsi="Times New Roman"/>
          <w:bCs/>
          <w:lang w:val="en-US"/>
        </w:rPr>
        <w:t>Bottan</w:t>
      </w:r>
      <w:proofErr w:type="spellEnd"/>
      <w:r w:rsidRPr="00F52159">
        <w:rPr>
          <w:rFonts w:ascii="Times New Roman" w:hAnsi="Times New Roman"/>
          <w:bCs/>
          <w:lang w:val="en-US"/>
        </w:rPr>
        <w:t xml:space="preserve">, E.R., </w:t>
      </w:r>
      <w:proofErr w:type="spellStart"/>
      <w:r w:rsidRPr="00F52159">
        <w:rPr>
          <w:rFonts w:ascii="Times New Roman" w:hAnsi="Times New Roman"/>
          <w:bCs/>
          <w:lang w:val="en-US"/>
        </w:rPr>
        <w:t>Oglio</w:t>
      </w:r>
      <w:proofErr w:type="spellEnd"/>
      <w:r w:rsidRPr="00F52159">
        <w:rPr>
          <w:rFonts w:ascii="Times New Roman" w:hAnsi="Times New Roman"/>
          <w:bCs/>
          <w:lang w:val="en-US"/>
        </w:rPr>
        <w:t xml:space="preserve">, J.D., </w:t>
      </w:r>
      <w:proofErr w:type="spellStart"/>
      <w:r w:rsidRPr="00F52159">
        <w:rPr>
          <w:rFonts w:ascii="Times New Roman" w:hAnsi="Times New Roman"/>
          <w:bCs/>
          <w:lang w:val="en-US"/>
        </w:rPr>
        <w:t>Araújo</w:t>
      </w:r>
      <w:proofErr w:type="spellEnd"/>
      <w:r w:rsidRPr="00F52159">
        <w:rPr>
          <w:rFonts w:ascii="Times New Roman" w:hAnsi="Times New Roman"/>
          <w:bCs/>
          <w:lang w:val="en-US"/>
        </w:rPr>
        <w:t>, S.M. (</w:t>
      </w:r>
      <w:r w:rsidRPr="00F52159">
        <w:rPr>
          <w:rFonts w:ascii="Times New Roman" w:hAnsi="Times New Roman"/>
          <w:lang w:val="en-US"/>
        </w:rPr>
        <w:t>2007)</w:t>
      </w:r>
      <w:r w:rsidRPr="00F52159">
        <w:rPr>
          <w:rFonts w:ascii="Times New Roman" w:hAnsi="Times New Roman"/>
          <w:bCs/>
          <w:lang w:val="en-US"/>
        </w:rPr>
        <w:t xml:space="preserve">. </w:t>
      </w:r>
      <w:r w:rsidRPr="00F52159">
        <w:rPr>
          <w:rFonts w:ascii="Times New Roman" w:hAnsi="Times New Roman"/>
          <w:bCs/>
        </w:rPr>
        <w:t xml:space="preserve">Ansiedade ao Tratamento Odontológico em Estudantes do Ensino Fundamental. </w:t>
      </w:r>
      <w:r w:rsidRPr="00F52159">
        <w:rPr>
          <w:rFonts w:ascii="Times New Roman" w:hAnsi="Times New Roman"/>
          <w:i/>
        </w:rPr>
        <w:t>Pesquisa Brasileira Odontopediatria e Clínica Integrada,</w:t>
      </w:r>
      <w:r w:rsidRPr="00F52159">
        <w:rPr>
          <w:rFonts w:ascii="Times New Roman" w:hAnsi="Times New Roman"/>
        </w:rPr>
        <w:t xml:space="preserve"> João Pessoa, 7, 241-246.</w:t>
      </w:r>
    </w:p>
    <w:p w14:paraId="27798FCB" w14:textId="77777777" w:rsidR="00780157" w:rsidRPr="00F52159" w:rsidRDefault="00780157" w:rsidP="0078015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52159">
        <w:rPr>
          <w:rFonts w:ascii="Times New Roman" w:hAnsi="Times New Roman"/>
        </w:rPr>
        <w:t>Rocha, L.M.L. (2003). Avaliação do nível de ansiedade e medo em alunos das escolas pública e privada no município de Belém-PA. Dissertação. São Paulo: Programa de Pós-Graduação em Odontologia, Universidade de São Paulo.</w:t>
      </w:r>
    </w:p>
    <w:p w14:paraId="7D8E2E77" w14:textId="77777777" w:rsidR="00780157" w:rsidRPr="00F52159" w:rsidRDefault="00780157" w:rsidP="0078015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kern w:val="28"/>
          <w:lang w:val="en-US"/>
        </w:rPr>
      </w:pPr>
      <w:r w:rsidRPr="00F52159">
        <w:rPr>
          <w:rFonts w:ascii="Times New Roman" w:hAnsi="Times New Roman"/>
          <w:kern w:val="28"/>
          <w:lang w:val="en-US"/>
        </w:rPr>
        <w:t xml:space="preserve">Rojas-Alcayaga G., Uribe L., </w:t>
      </w:r>
      <w:proofErr w:type="spellStart"/>
      <w:r w:rsidRPr="00F52159">
        <w:rPr>
          <w:rFonts w:ascii="Times New Roman" w:hAnsi="Times New Roman"/>
          <w:kern w:val="28"/>
          <w:lang w:val="en-US"/>
        </w:rPr>
        <w:t>Barahona</w:t>
      </w:r>
      <w:proofErr w:type="spellEnd"/>
      <w:r w:rsidRPr="00F52159">
        <w:rPr>
          <w:rFonts w:ascii="Times New Roman" w:hAnsi="Times New Roman"/>
          <w:kern w:val="28"/>
          <w:lang w:val="en-US"/>
        </w:rPr>
        <w:t xml:space="preserve"> P., Lipari A., Molina Y., Herrera A., Ríos M. Dental Experience, Anxiety, and Oral Health in Low-income Chilean Children. J Dent Child (Chic). 2015 Sep-Dec</w:t>
      </w:r>
      <w:proofErr w:type="gramStart"/>
      <w:r w:rsidRPr="00F52159">
        <w:rPr>
          <w:rFonts w:ascii="Times New Roman" w:hAnsi="Times New Roman"/>
          <w:kern w:val="28"/>
          <w:lang w:val="en-US"/>
        </w:rPr>
        <w:t>;82</w:t>
      </w:r>
      <w:proofErr w:type="gramEnd"/>
      <w:r w:rsidRPr="00F52159">
        <w:rPr>
          <w:rFonts w:ascii="Times New Roman" w:hAnsi="Times New Roman"/>
          <w:kern w:val="28"/>
          <w:lang w:val="en-US"/>
        </w:rPr>
        <w:t xml:space="preserve">(3):141-6. </w:t>
      </w:r>
    </w:p>
    <w:p w14:paraId="5299959F" w14:textId="77777777" w:rsidR="00780157" w:rsidRPr="00F52159" w:rsidRDefault="00780157" w:rsidP="0078015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F52159">
        <w:rPr>
          <w:rFonts w:ascii="Times New Roman" w:hAnsi="Times New Roman"/>
          <w:color w:val="000000" w:themeColor="text1"/>
        </w:rPr>
        <w:t xml:space="preserve">Parisotto, T.M., Steiner-Oliveira, C., Souza-E-Silva, C.M., Almeida, M.E.C., Rodrigues, L.K., Nobre-Dos-Santos, M. (2010). A Importância da </w:t>
      </w:r>
      <w:proofErr w:type="spellStart"/>
      <w:r w:rsidRPr="00F52159">
        <w:rPr>
          <w:rFonts w:ascii="Times New Roman" w:hAnsi="Times New Roman"/>
          <w:color w:val="000000" w:themeColor="text1"/>
        </w:rPr>
        <w:t>prática</w:t>
      </w:r>
      <w:proofErr w:type="spellEnd"/>
      <w:r w:rsidRPr="00F52159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F52159">
        <w:rPr>
          <w:rFonts w:ascii="Times New Roman" w:hAnsi="Times New Roman"/>
          <w:color w:val="000000" w:themeColor="text1"/>
        </w:rPr>
        <w:t>alimentacão</w:t>
      </w:r>
      <w:proofErr w:type="spellEnd"/>
      <w:r w:rsidRPr="00F52159">
        <w:rPr>
          <w:rFonts w:ascii="Times New Roman" w:hAnsi="Times New Roman"/>
          <w:color w:val="000000" w:themeColor="text1"/>
        </w:rPr>
        <w:t xml:space="preserve">, higiene bucal e fatores </w:t>
      </w:r>
      <w:proofErr w:type="spellStart"/>
      <w:r w:rsidRPr="00F52159">
        <w:rPr>
          <w:rFonts w:ascii="Times New Roman" w:hAnsi="Times New Roman"/>
          <w:color w:val="000000" w:themeColor="text1"/>
        </w:rPr>
        <w:t>sócio-economicos</w:t>
      </w:r>
      <w:proofErr w:type="spellEnd"/>
      <w:r w:rsidRPr="00F52159">
        <w:rPr>
          <w:rFonts w:ascii="Times New Roman" w:hAnsi="Times New Roman"/>
          <w:color w:val="000000" w:themeColor="text1"/>
        </w:rPr>
        <w:t xml:space="preserve"> na prevalência da </w:t>
      </w:r>
      <w:proofErr w:type="spellStart"/>
      <w:r w:rsidRPr="00F52159">
        <w:rPr>
          <w:rFonts w:ascii="Times New Roman" w:hAnsi="Times New Roman"/>
          <w:color w:val="000000" w:themeColor="text1"/>
        </w:rPr>
        <w:t>cárie</w:t>
      </w:r>
      <w:proofErr w:type="spellEnd"/>
      <w:r w:rsidRPr="00F52159">
        <w:rPr>
          <w:rFonts w:ascii="Times New Roman" w:hAnsi="Times New Roman"/>
          <w:color w:val="000000" w:themeColor="text1"/>
        </w:rPr>
        <w:t xml:space="preserve"> precoce da </w:t>
      </w:r>
      <w:proofErr w:type="spellStart"/>
      <w:r w:rsidRPr="00F52159">
        <w:rPr>
          <w:rFonts w:ascii="Times New Roman" w:hAnsi="Times New Roman"/>
          <w:color w:val="000000" w:themeColor="text1"/>
        </w:rPr>
        <w:t>infancia</w:t>
      </w:r>
      <w:proofErr w:type="spellEnd"/>
      <w:r w:rsidRPr="00F52159">
        <w:rPr>
          <w:rFonts w:ascii="Times New Roman" w:hAnsi="Times New Roman"/>
          <w:color w:val="000000" w:themeColor="text1"/>
        </w:rPr>
        <w:t xml:space="preserve"> em </w:t>
      </w:r>
      <w:proofErr w:type="spellStart"/>
      <w:r w:rsidRPr="00F52159">
        <w:rPr>
          <w:rFonts w:ascii="Times New Roman" w:hAnsi="Times New Roman"/>
          <w:color w:val="000000" w:themeColor="text1"/>
        </w:rPr>
        <w:t>pre</w:t>
      </w:r>
      <w:proofErr w:type="spellEnd"/>
      <w:r w:rsidRPr="00F52159">
        <w:rPr>
          <w:rFonts w:ascii="Times New Roman" w:hAnsi="Times New Roman"/>
          <w:color w:val="000000" w:themeColor="text1"/>
        </w:rPr>
        <w:t xml:space="preserve">́-escolares de Itatiba-SP. </w:t>
      </w:r>
      <w:r w:rsidRPr="00F52159">
        <w:rPr>
          <w:rFonts w:ascii="Times New Roman" w:hAnsi="Times New Roman"/>
          <w:i/>
          <w:color w:val="000000" w:themeColor="text1"/>
        </w:rPr>
        <w:t xml:space="preserve">Revista Odontológica do Brasil Central, </w:t>
      </w:r>
      <w:r w:rsidRPr="00F52159">
        <w:rPr>
          <w:rFonts w:ascii="Times New Roman" w:hAnsi="Times New Roman"/>
          <w:color w:val="000000" w:themeColor="text1"/>
        </w:rPr>
        <w:t>19, 333-339.</w:t>
      </w:r>
    </w:p>
    <w:p w14:paraId="690DE17B" w14:textId="77777777" w:rsidR="00780157" w:rsidRPr="00F52159" w:rsidRDefault="00780157" w:rsidP="0078015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spellStart"/>
      <w:r w:rsidRPr="00F52159">
        <w:rPr>
          <w:rFonts w:ascii="Times New Roman" w:hAnsi="Times New Roman"/>
          <w:bCs/>
        </w:rPr>
        <w:t>Massoni</w:t>
      </w:r>
      <w:proofErr w:type="spellEnd"/>
      <w:r w:rsidRPr="00F52159">
        <w:rPr>
          <w:rFonts w:ascii="Times New Roman" w:hAnsi="Times New Roman"/>
          <w:bCs/>
        </w:rPr>
        <w:t xml:space="preserve">, A.C.L.T., Vasconcelos, F.M.N., Katz, C.R.T., </w:t>
      </w:r>
      <w:proofErr w:type="spellStart"/>
      <w:r w:rsidRPr="00F52159">
        <w:rPr>
          <w:rFonts w:ascii="Times New Roman" w:hAnsi="Times New Roman"/>
          <w:bCs/>
        </w:rPr>
        <w:t>Rosenblatt</w:t>
      </w:r>
      <w:proofErr w:type="spellEnd"/>
      <w:r w:rsidRPr="00F52159">
        <w:rPr>
          <w:rFonts w:ascii="Times New Roman" w:hAnsi="Times New Roman"/>
          <w:bCs/>
        </w:rPr>
        <w:t xml:space="preserve">, A. (2009). Utilização de serviços odontológicos e necessidades de tratamento de crianças de 5 a 12 anos, na cidade de Recife, Pernambuco. </w:t>
      </w:r>
      <w:r w:rsidRPr="00F52159">
        <w:rPr>
          <w:rFonts w:ascii="Times New Roman" w:hAnsi="Times New Roman"/>
          <w:i/>
        </w:rPr>
        <w:t xml:space="preserve">Revista de Odontologia da UNESP, </w:t>
      </w:r>
      <w:r w:rsidRPr="00F52159">
        <w:rPr>
          <w:rFonts w:ascii="Times New Roman" w:hAnsi="Times New Roman"/>
        </w:rPr>
        <w:t>38, 73-78.</w:t>
      </w:r>
    </w:p>
    <w:p w14:paraId="54901B07" w14:textId="77777777" w:rsidR="00780157" w:rsidRPr="00F52159" w:rsidRDefault="00780157" w:rsidP="00780157">
      <w:pPr>
        <w:pStyle w:val="PargrafodaLista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F52159">
        <w:rPr>
          <w:rStyle w:val="Hyperlink"/>
          <w:rFonts w:ascii="Times New Roman" w:hAnsi="Times New Roman"/>
          <w:color w:val="000000" w:themeColor="text1"/>
        </w:rPr>
        <w:t>Popescu</w:t>
      </w:r>
      <w:proofErr w:type="spellEnd"/>
      <w:r w:rsidRPr="00F52159">
        <w:rPr>
          <w:rStyle w:val="Hyperlink"/>
          <w:rFonts w:ascii="Times New Roman" w:hAnsi="Times New Roman"/>
          <w:color w:val="000000" w:themeColor="text1"/>
        </w:rPr>
        <w:t xml:space="preserve">, S.M., </w:t>
      </w:r>
      <w:proofErr w:type="spellStart"/>
      <w:r w:rsidRPr="00F52159">
        <w:rPr>
          <w:rStyle w:val="Hyperlink"/>
          <w:rFonts w:ascii="Times New Roman" w:hAnsi="Times New Roman"/>
          <w:color w:val="000000" w:themeColor="text1"/>
        </w:rPr>
        <w:t>Dascălu</w:t>
      </w:r>
      <w:proofErr w:type="spellEnd"/>
      <w:r w:rsidRPr="00F52159">
        <w:rPr>
          <w:rStyle w:val="Hyperlink"/>
          <w:rFonts w:ascii="Times New Roman" w:hAnsi="Times New Roman"/>
          <w:color w:val="000000" w:themeColor="text1"/>
        </w:rPr>
        <w:t xml:space="preserve">, I.T., </w:t>
      </w:r>
      <w:proofErr w:type="spellStart"/>
      <w:r w:rsidRPr="00F52159">
        <w:rPr>
          <w:rStyle w:val="Hyperlink"/>
          <w:rFonts w:ascii="Times New Roman" w:hAnsi="Times New Roman"/>
          <w:color w:val="000000" w:themeColor="text1"/>
        </w:rPr>
        <w:t>Scrieciu</w:t>
      </w:r>
      <w:proofErr w:type="spellEnd"/>
      <w:r w:rsidRPr="00F52159">
        <w:rPr>
          <w:rStyle w:val="Hyperlink"/>
          <w:rFonts w:ascii="Times New Roman" w:hAnsi="Times New Roman"/>
          <w:color w:val="000000" w:themeColor="text1"/>
        </w:rPr>
        <w:t xml:space="preserve">, M., </w:t>
      </w:r>
      <w:proofErr w:type="spellStart"/>
      <w:r w:rsidRPr="00F52159">
        <w:rPr>
          <w:rStyle w:val="Hyperlink"/>
          <w:rFonts w:ascii="Times New Roman" w:hAnsi="Times New Roman"/>
          <w:color w:val="000000" w:themeColor="text1"/>
        </w:rPr>
        <w:t>Mercuţ</w:t>
      </w:r>
      <w:proofErr w:type="spellEnd"/>
      <w:r w:rsidRPr="00F52159">
        <w:rPr>
          <w:rStyle w:val="Hyperlink"/>
          <w:rFonts w:ascii="Times New Roman" w:hAnsi="Times New Roman"/>
          <w:color w:val="000000" w:themeColor="text1"/>
        </w:rPr>
        <w:t xml:space="preserve">, V., </w:t>
      </w:r>
      <w:proofErr w:type="spellStart"/>
      <w:r w:rsidRPr="00F52159">
        <w:rPr>
          <w:rStyle w:val="Hyperlink"/>
          <w:rFonts w:ascii="Times New Roman" w:hAnsi="Times New Roman"/>
          <w:color w:val="000000" w:themeColor="text1"/>
        </w:rPr>
        <w:t>Moraru</w:t>
      </w:r>
      <w:proofErr w:type="spellEnd"/>
      <w:r w:rsidRPr="00F52159">
        <w:rPr>
          <w:rStyle w:val="Hyperlink"/>
          <w:rFonts w:ascii="Times New Roman" w:hAnsi="Times New Roman"/>
          <w:color w:val="000000" w:themeColor="text1"/>
        </w:rPr>
        <w:t xml:space="preserve">, I., </w:t>
      </w:r>
      <w:proofErr w:type="spellStart"/>
      <w:r w:rsidRPr="00F52159">
        <w:rPr>
          <w:rStyle w:val="Hyperlink"/>
          <w:rFonts w:ascii="Times New Roman" w:hAnsi="Times New Roman"/>
          <w:color w:val="000000" w:themeColor="text1"/>
        </w:rPr>
        <w:t>Ţuculină</w:t>
      </w:r>
      <w:proofErr w:type="spellEnd"/>
      <w:r w:rsidRPr="00F52159">
        <w:rPr>
          <w:rStyle w:val="Hyperlink"/>
          <w:rFonts w:ascii="Times New Roman" w:hAnsi="Times New Roman"/>
          <w:color w:val="000000" w:themeColor="text1"/>
        </w:rPr>
        <w:t>, M.J. (2014)</w:t>
      </w:r>
      <w:r w:rsidRPr="00F52159">
        <w:rPr>
          <w:rFonts w:ascii="Times New Roman" w:hAnsi="Times New Roman"/>
          <w:color w:val="000000" w:themeColor="text1"/>
        </w:rPr>
        <w:t xml:space="preserve">. </w:t>
      </w:r>
      <w:r w:rsidRPr="00F52159">
        <w:rPr>
          <w:rStyle w:val="highlight"/>
          <w:rFonts w:ascii="Times New Roman" w:hAnsi="Times New Roman"/>
          <w:color w:val="000000" w:themeColor="text1"/>
          <w:lang w:val="en-US"/>
        </w:rPr>
        <w:t>Dental Anxiety</w:t>
      </w:r>
      <w:r w:rsidRPr="00F52159">
        <w:rPr>
          <w:rStyle w:val="apple-converted-space"/>
          <w:rFonts w:ascii="Times New Roman" w:hAnsi="Times New Roman"/>
          <w:color w:val="000000" w:themeColor="text1"/>
          <w:lang w:val="en-US"/>
        </w:rPr>
        <w:t> </w:t>
      </w:r>
      <w:r w:rsidRPr="00F52159">
        <w:rPr>
          <w:rFonts w:ascii="Times New Roman" w:hAnsi="Times New Roman"/>
          <w:color w:val="000000" w:themeColor="text1"/>
          <w:lang w:val="en-US"/>
        </w:rPr>
        <w:t>and its</w:t>
      </w:r>
      <w:r w:rsidRPr="00F52159">
        <w:rPr>
          <w:rStyle w:val="apple-converted-space"/>
          <w:rFonts w:ascii="Times New Roman" w:hAnsi="Times New Roman"/>
          <w:color w:val="000000" w:themeColor="text1"/>
          <w:lang w:val="en-US"/>
        </w:rPr>
        <w:t> </w:t>
      </w:r>
      <w:r w:rsidRPr="00F52159">
        <w:rPr>
          <w:rStyle w:val="highlight"/>
          <w:rFonts w:ascii="Times New Roman" w:hAnsi="Times New Roman"/>
          <w:color w:val="000000" w:themeColor="text1"/>
          <w:lang w:val="en-US"/>
        </w:rPr>
        <w:t>Association</w:t>
      </w:r>
      <w:r w:rsidRPr="00F52159">
        <w:rPr>
          <w:rStyle w:val="apple-converted-space"/>
          <w:rFonts w:ascii="Times New Roman" w:hAnsi="Times New Roman"/>
          <w:color w:val="000000" w:themeColor="text1"/>
          <w:lang w:val="en-US"/>
        </w:rPr>
        <w:t> </w:t>
      </w:r>
      <w:r w:rsidRPr="00F52159">
        <w:rPr>
          <w:rFonts w:ascii="Times New Roman" w:hAnsi="Times New Roman"/>
          <w:color w:val="000000" w:themeColor="text1"/>
          <w:lang w:val="en-US"/>
        </w:rPr>
        <w:t>with</w:t>
      </w:r>
      <w:r w:rsidRPr="00F52159">
        <w:rPr>
          <w:rStyle w:val="apple-converted-space"/>
          <w:rFonts w:ascii="Times New Roman" w:hAnsi="Times New Roman"/>
          <w:color w:val="000000" w:themeColor="text1"/>
          <w:lang w:val="en-US"/>
        </w:rPr>
        <w:t> </w:t>
      </w:r>
      <w:r w:rsidRPr="00F52159">
        <w:rPr>
          <w:rStyle w:val="highlight"/>
          <w:rFonts w:ascii="Times New Roman" w:hAnsi="Times New Roman"/>
          <w:color w:val="000000" w:themeColor="text1"/>
          <w:lang w:val="en-US"/>
        </w:rPr>
        <w:t>Behavioral</w:t>
      </w:r>
      <w:r w:rsidRPr="00F52159">
        <w:rPr>
          <w:rStyle w:val="apple-converted-space"/>
          <w:rFonts w:ascii="Times New Roman" w:hAnsi="Times New Roman"/>
          <w:color w:val="000000" w:themeColor="text1"/>
          <w:lang w:val="en-US"/>
        </w:rPr>
        <w:t> </w:t>
      </w:r>
      <w:r w:rsidRPr="00F52159">
        <w:rPr>
          <w:rStyle w:val="highlight"/>
          <w:rFonts w:ascii="Times New Roman" w:hAnsi="Times New Roman"/>
          <w:color w:val="000000" w:themeColor="text1"/>
          <w:lang w:val="en-US"/>
        </w:rPr>
        <w:t>Factors</w:t>
      </w:r>
      <w:r w:rsidRPr="00F52159">
        <w:rPr>
          <w:rStyle w:val="apple-converted-space"/>
          <w:rFonts w:ascii="Times New Roman" w:hAnsi="Times New Roman"/>
          <w:color w:val="000000" w:themeColor="text1"/>
          <w:lang w:val="en-US"/>
        </w:rPr>
        <w:t> </w:t>
      </w:r>
      <w:r w:rsidRPr="00F52159">
        <w:rPr>
          <w:rFonts w:ascii="Times New Roman" w:hAnsi="Times New Roman"/>
          <w:color w:val="000000" w:themeColor="text1"/>
          <w:lang w:val="en-US"/>
        </w:rPr>
        <w:t>in</w:t>
      </w:r>
      <w:r w:rsidRPr="00F52159">
        <w:rPr>
          <w:rStyle w:val="apple-converted-space"/>
          <w:rFonts w:ascii="Times New Roman" w:hAnsi="Times New Roman"/>
          <w:color w:val="000000" w:themeColor="text1"/>
          <w:lang w:val="en-US"/>
        </w:rPr>
        <w:t> </w:t>
      </w:r>
      <w:r w:rsidRPr="00F52159">
        <w:rPr>
          <w:rStyle w:val="highlight"/>
          <w:rFonts w:ascii="Times New Roman" w:hAnsi="Times New Roman"/>
          <w:color w:val="000000" w:themeColor="text1"/>
          <w:lang w:val="en-US"/>
        </w:rPr>
        <w:t>Children</w:t>
      </w:r>
      <w:r w:rsidRPr="00F52159">
        <w:rPr>
          <w:rFonts w:ascii="Times New Roman" w:hAnsi="Times New Roman"/>
          <w:color w:val="000000" w:themeColor="text1"/>
          <w:lang w:val="en-US"/>
        </w:rPr>
        <w:t>.</w:t>
      </w:r>
      <w:r w:rsidRPr="00F52159">
        <w:rPr>
          <w:rFonts w:ascii="Times New Roman" w:hAnsi="Times New Roman"/>
          <w:lang w:val="en-US"/>
        </w:rPr>
        <w:t xml:space="preserve"> </w:t>
      </w:r>
      <w:r w:rsidRPr="00F52159">
        <w:rPr>
          <w:rFonts w:ascii="Times New Roman" w:hAnsi="Times New Roman"/>
          <w:i/>
          <w:color w:val="000000" w:themeColor="text1"/>
          <w:lang w:val="en-US"/>
        </w:rPr>
        <w:t>Current Health Sciences Journal</w:t>
      </w:r>
      <w:r w:rsidRPr="00F52159">
        <w:rPr>
          <w:rStyle w:val="Hyperlink"/>
          <w:rFonts w:ascii="Times New Roman" w:hAnsi="Times New Roman"/>
          <w:i/>
          <w:color w:val="000000" w:themeColor="text1"/>
          <w:lang w:val="en-US"/>
        </w:rPr>
        <w:t>,</w:t>
      </w:r>
      <w:r w:rsidRPr="00F52159">
        <w:rPr>
          <w:rFonts w:ascii="Times New Roman" w:hAnsi="Times New Roman"/>
          <w:lang w:val="en-US"/>
        </w:rPr>
        <w:t xml:space="preserve"> 40, 261-264. </w:t>
      </w:r>
    </w:p>
    <w:p w14:paraId="59D3F222" w14:textId="77777777" w:rsidR="00780157" w:rsidRPr="00B00C73" w:rsidRDefault="00780157" w:rsidP="00B00C73">
      <w:pPr>
        <w:spacing w:line="360" w:lineRule="auto"/>
        <w:jc w:val="both"/>
        <w:rPr>
          <w:lang w:val="en-US"/>
        </w:rPr>
      </w:pPr>
    </w:p>
    <w:p w14:paraId="485AC493" w14:textId="7DD24800" w:rsidR="00C63494" w:rsidRPr="00B00C73" w:rsidRDefault="00C63494" w:rsidP="00B00C73">
      <w:pPr>
        <w:spacing w:line="360" w:lineRule="auto"/>
        <w:rPr>
          <w:b/>
          <w:lang w:val="en-US"/>
        </w:rPr>
      </w:pPr>
    </w:p>
    <w:p w14:paraId="2C3A779C" w14:textId="094DF16A" w:rsidR="004F30B2" w:rsidRDefault="004F30B2" w:rsidP="004F30B2">
      <w:pPr>
        <w:pStyle w:val="Pr-formataoHTM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pt-BR"/>
        </w:rPr>
        <w:sectPr w:rsidR="004F30B2" w:rsidSect="007C43FF">
          <w:headerReference w:type="default" r:id="rId12"/>
          <w:headerReference w:type="first" r:id="rId13"/>
          <w:pgSz w:w="12242" w:h="15842" w:code="1"/>
          <w:pgMar w:top="1418" w:right="1418" w:bottom="1418" w:left="1418" w:header="720" w:footer="720" w:gutter="0"/>
          <w:pgNumType w:start="1"/>
          <w:cols w:space="708"/>
          <w:titlePg/>
          <w:docGrid w:linePitch="360"/>
        </w:sectPr>
      </w:pPr>
    </w:p>
    <w:p w14:paraId="42C301B2" w14:textId="106C77BE" w:rsidR="004F30B2" w:rsidRPr="004F30B2" w:rsidRDefault="004F30B2" w:rsidP="004F30B2">
      <w:pPr>
        <w:pStyle w:val="Pr-formataoHTM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pt-BR"/>
        </w:rPr>
      </w:pPr>
    </w:p>
    <w:p w14:paraId="4E24D677" w14:textId="03BC3EDF" w:rsidR="004F30B2" w:rsidRPr="004F30B2" w:rsidRDefault="004F30B2" w:rsidP="004F30B2">
      <w:pPr>
        <w:pStyle w:val="Pr-formataoHTM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pt-BR"/>
        </w:rPr>
        <w:t>TABLES</w:t>
      </w:r>
    </w:p>
    <w:p w14:paraId="76447409" w14:textId="77777777" w:rsidR="004F30B2" w:rsidRPr="004F30B2" w:rsidRDefault="004F30B2" w:rsidP="004F30B2">
      <w:pPr>
        <w:pStyle w:val="Pr-formataoHTM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pt-BR"/>
        </w:rPr>
      </w:pPr>
    </w:p>
    <w:p w14:paraId="3B24712F" w14:textId="77777777" w:rsidR="004F30B2" w:rsidRPr="00E74ADC" w:rsidRDefault="004F30B2" w:rsidP="004F30B2">
      <w:pPr>
        <w:spacing w:line="360" w:lineRule="auto"/>
        <w:ind w:firstLine="708"/>
        <w:jc w:val="both"/>
        <w:rPr>
          <w:sz w:val="22"/>
          <w:szCs w:val="22"/>
          <w:lang w:val="en-US"/>
        </w:rPr>
      </w:pPr>
      <w:r w:rsidRPr="00E74ADC">
        <w:rPr>
          <w:i/>
          <w:sz w:val="22"/>
          <w:szCs w:val="22"/>
          <w:lang w:val="en-US"/>
        </w:rPr>
        <w:t xml:space="preserve">Table 1. </w:t>
      </w:r>
      <w:r w:rsidRPr="00E74ADC">
        <w:rPr>
          <w:sz w:val="22"/>
          <w:szCs w:val="22"/>
          <w:lang w:val="en-US"/>
        </w:rPr>
        <w:t>Oral health conditions, quality of life and anxiety in children according to the difficulty of the dental procedure performed.</w:t>
      </w:r>
    </w:p>
    <w:p w14:paraId="0016F1EB" w14:textId="77777777" w:rsidR="004F30B2" w:rsidRPr="00E74ADC" w:rsidRDefault="004F30B2" w:rsidP="004F30B2">
      <w:pPr>
        <w:spacing w:line="360" w:lineRule="auto"/>
        <w:ind w:firstLine="708"/>
        <w:jc w:val="both"/>
        <w:rPr>
          <w:i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326"/>
        <w:tblW w:w="15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639"/>
        <w:gridCol w:w="160"/>
        <w:gridCol w:w="872"/>
        <w:gridCol w:w="739"/>
        <w:gridCol w:w="1134"/>
        <w:gridCol w:w="851"/>
        <w:gridCol w:w="160"/>
        <w:gridCol w:w="834"/>
        <w:gridCol w:w="992"/>
        <w:gridCol w:w="992"/>
        <w:gridCol w:w="709"/>
        <w:gridCol w:w="709"/>
        <w:gridCol w:w="80"/>
        <w:gridCol w:w="80"/>
        <w:gridCol w:w="80"/>
        <w:gridCol w:w="752"/>
        <w:gridCol w:w="469"/>
        <w:gridCol w:w="140"/>
        <w:gridCol w:w="162"/>
        <w:gridCol w:w="746"/>
        <w:gridCol w:w="608"/>
        <w:gridCol w:w="6"/>
        <w:gridCol w:w="82"/>
        <w:gridCol w:w="78"/>
        <w:gridCol w:w="82"/>
        <w:gridCol w:w="220"/>
        <w:gridCol w:w="300"/>
        <w:gridCol w:w="82"/>
        <w:gridCol w:w="656"/>
        <w:gridCol w:w="52"/>
      </w:tblGrid>
      <w:tr w:rsidR="004F30B2" w:rsidRPr="00E74ADC" w14:paraId="4F4A80D0" w14:textId="77777777" w:rsidTr="00EB7919">
        <w:trPr>
          <w:trHeight w:val="342"/>
        </w:trPr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4B6FAF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Difficulty of the procedure</w:t>
            </w:r>
          </w:p>
          <w:p w14:paraId="68083F9A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7CD2D4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 xml:space="preserve">Number  and % of children 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2B0D527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DMFT</w:t>
            </w:r>
          </w:p>
          <w:p w14:paraId="24EDED3F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74ADC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dmft</w:t>
            </w:r>
            <w:proofErr w:type="spellEnd"/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34694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59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7A8D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Presence of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4472" w14:textId="77777777" w:rsidR="004F30B2" w:rsidRPr="00E74ADC" w:rsidRDefault="004F30B2" w:rsidP="00EB7919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31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9F5C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 xml:space="preserve"> Quality of life scores 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4D03" w14:textId="77777777" w:rsidR="004F30B2" w:rsidRPr="00E74ADC" w:rsidRDefault="004F30B2" w:rsidP="00EB7919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3598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Faces Pain Scale</w:t>
            </w:r>
          </w:p>
        </w:tc>
        <w:tc>
          <w:tcPr>
            <w:tcW w:w="3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E953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FE93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Heart rate frequency</w:t>
            </w:r>
          </w:p>
        </w:tc>
        <w:tc>
          <w:tcPr>
            <w:tcW w:w="46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3D0B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C191" w14:textId="77777777" w:rsidR="004F30B2" w:rsidRPr="00E74ADC" w:rsidRDefault="004F30B2" w:rsidP="00EB7919">
            <w:pPr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Procedure</w:t>
            </w:r>
          </w:p>
        </w:tc>
      </w:tr>
      <w:tr w:rsidR="004F30B2" w:rsidRPr="00E74ADC" w14:paraId="74B3060E" w14:textId="77777777" w:rsidTr="00EB7919">
        <w:trPr>
          <w:trHeight w:val="1131"/>
        </w:trPr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3C7AAF" w14:textId="77777777" w:rsidR="004F30B2" w:rsidRPr="00E74ADC" w:rsidRDefault="004F30B2" w:rsidP="00EB7919">
            <w:pPr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3B8495" w14:textId="77777777" w:rsidR="004F30B2" w:rsidRPr="00E74ADC" w:rsidRDefault="004F30B2" w:rsidP="00EB7919">
            <w:pPr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5A2F74" w14:textId="77777777" w:rsidR="004F30B2" w:rsidRPr="00E74ADC" w:rsidRDefault="004F30B2" w:rsidP="00EB7919">
            <w:pPr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B617C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7C4E9" w14:textId="77777777" w:rsidR="004F30B2" w:rsidRPr="00E74ADC" w:rsidRDefault="004F30B2" w:rsidP="00EB7919">
            <w:pPr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  <w:t>Gingivitis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A09F2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  <w:t>Biofilm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C4096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Malocclusion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3692C1" w14:textId="77777777" w:rsidR="004F30B2" w:rsidRPr="00E74ADC" w:rsidRDefault="004F30B2" w:rsidP="00EB7919">
            <w:pPr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Diastema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F544" w14:textId="77777777" w:rsidR="004F30B2" w:rsidRPr="00E74ADC" w:rsidRDefault="004F30B2" w:rsidP="00EB7919">
            <w:pPr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D614FC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  <w:t>Oral symptoms              (0-20)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EFD4E0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  <w:t>Functional Limitations       (0-20)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65A3D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Emotional Well-being </w:t>
            </w:r>
          </w:p>
          <w:p w14:paraId="3B8086DD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  <w:t>(0-20)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C2A8AC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  <w:t>Social Welfare             (0-40)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DA6E6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  <w:t>TOTAL               (0-100)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8AC49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46211F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  <w:t>Before</w:t>
            </w:r>
          </w:p>
          <w:p w14:paraId="5171695E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(0-5)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E42374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  <w:t>After (0-5)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0C69E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0A56A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Before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16C3D3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After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35A34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8873F4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  <w:t>Time (min)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5232A" w14:textId="77777777" w:rsidR="004F30B2" w:rsidRPr="00E74ADC" w:rsidRDefault="004F30B2" w:rsidP="00EB7919">
            <w:pPr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US"/>
              </w:rPr>
              <w:t>Pain report</w:t>
            </w:r>
          </w:p>
        </w:tc>
      </w:tr>
      <w:tr w:rsidR="004F30B2" w:rsidRPr="00E74ADC" w14:paraId="7704EC63" w14:textId="77777777" w:rsidTr="00EB7919">
        <w:trPr>
          <w:gridAfter w:val="1"/>
          <w:wAfter w:w="52" w:type="dxa"/>
          <w:trHeight w:val="3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C3469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0 easy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5438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9 (18%)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2CB67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2.89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1E6FD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5712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1B3E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1(11%)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DADD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1(11%)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12BF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07A5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8321E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74EF5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D17B3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2F56F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E8122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14.44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CDF13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6C10E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0.22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9182B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0.22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0FA8C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886EE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86. 11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D2989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85.00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F34C7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87F21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23.56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1B762" w14:textId="77777777" w:rsidR="004F30B2" w:rsidRPr="00E74ADC" w:rsidRDefault="004F30B2" w:rsidP="00EB7919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4F30B2" w:rsidRPr="00E74ADC" w14:paraId="716DDDA4" w14:textId="77777777" w:rsidTr="00EB7919">
        <w:trPr>
          <w:gridAfter w:val="1"/>
          <w:wAfter w:w="52" w:type="dxa"/>
          <w:trHeight w:val="3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D7E3D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1 moderate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AFC5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29 (58%)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E896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4.72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C265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78DB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1(3%)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2D11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8(28%)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D845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1(3%)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828B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1(3%)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E02B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AB03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6.55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6051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CF2D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E3B0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7F7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17.72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878C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F9C6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0.38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FAB2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495E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78A9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91.34*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B93F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87.45*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752A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867A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33.03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D555" w14:textId="77777777" w:rsidR="004F30B2" w:rsidRPr="00E74ADC" w:rsidRDefault="004F30B2" w:rsidP="00EB7919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2(3%)</w:t>
            </w:r>
          </w:p>
        </w:tc>
      </w:tr>
      <w:tr w:rsidR="004F30B2" w:rsidRPr="00E74ADC" w14:paraId="4BAC5C0F" w14:textId="77777777" w:rsidTr="00EB7919">
        <w:trPr>
          <w:gridAfter w:val="1"/>
          <w:wAfter w:w="52" w:type="dxa"/>
          <w:trHeight w:val="342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CCC86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2 difficult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EF28B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12 (24%)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B8B5F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5.92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EA349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B1750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1(8%)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A3234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6(50%)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4BC12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1(8%)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FEDCF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3(25%)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2EE00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13AA2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34161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FE8A0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C196C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7E8CC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22.00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ACC87" w14:textId="77777777" w:rsidR="004F30B2" w:rsidRPr="00E74ADC" w:rsidRDefault="004F30B2" w:rsidP="00EB791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5189C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0.42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DC9AE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0.83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EC3BF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83E52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86.33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B91A8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83.17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F808C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33C46" w14:textId="77777777" w:rsidR="004F30B2" w:rsidRPr="00E74ADC" w:rsidRDefault="004F30B2" w:rsidP="00EB79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31.83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C12DB" w14:textId="77777777" w:rsidR="004F30B2" w:rsidRPr="00E74ADC" w:rsidRDefault="004F30B2" w:rsidP="00EB7919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E74A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2(17%)</w:t>
            </w:r>
          </w:p>
        </w:tc>
      </w:tr>
    </w:tbl>
    <w:p w14:paraId="2E549912" w14:textId="77777777" w:rsidR="004F30B2" w:rsidRPr="00E74ADC" w:rsidRDefault="004F30B2" w:rsidP="004F30B2">
      <w:pPr>
        <w:pStyle w:val="Pr-formataoHTML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lang w:val="en-US" w:eastAsia="pt-BR"/>
        </w:rPr>
      </w:pPr>
    </w:p>
    <w:p w14:paraId="7E811769" w14:textId="77777777" w:rsidR="004F30B2" w:rsidRPr="00E74ADC" w:rsidRDefault="004F30B2" w:rsidP="004F30B2">
      <w:pPr>
        <w:spacing w:line="360" w:lineRule="auto"/>
        <w:jc w:val="both"/>
        <w:rPr>
          <w:i/>
          <w:sz w:val="20"/>
          <w:szCs w:val="20"/>
          <w:lang w:val="en-US"/>
        </w:rPr>
      </w:pPr>
    </w:p>
    <w:p w14:paraId="00A65BA8" w14:textId="77777777" w:rsidR="004F30B2" w:rsidRPr="00E74ADC" w:rsidRDefault="004F30B2" w:rsidP="004F30B2">
      <w:pPr>
        <w:spacing w:line="360" w:lineRule="auto"/>
        <w:jc w:val="both"/>
        <w:rPr>
          <w:i/>
          <w:sz w:val="20"/>
          <w:szCs w:val="20"/>
          <w:lang w:val="en-US"/>
        </w:rPr>
      </w:pPr>
      <w:r w:rsidRPr="00E74ADC">
        <w:rPr>
          <w:i/>
          <w:sz w:val="20"/>
          <w:szCs w:val="20"/>
          <w:lang w:val="en-US"/>
        </w:rPr>
        <w:t xml:space="preserve"> The </w:t>
      </w:r>
      <w:proofErr w:type="spellStart"/>
      <w:r w:rsidRPr="00E74ADC">
        <w:rPr>
          <w:i/>
          <w:sz w:val="20"/>
          <w:szCs w:val="20"/>
          <w:lang w:val="en-US"/>
        </w:rPr>
        <w:t>astheristic</w:t>
      </w:r>
      <w:proofErr w:type="spellEnd"/>
      <w:r w:rsidRPr="00E74ADC">
        <w:rPr>
          <w:i/>
          <w:sz w:val="20"/>
          <w:szCs w:val="20"/>
          <w:lang w:val="en-US"/>
        </w:rPr>
        <w:t xml:space="preserve"> “*” indicate statistical significance by Wilcoxon test (</w:t>
      </w:r>
      <w:r w:rsidRPr="00E74ADC">
        <w:rPr>
          <w:i/>
          <w:sz w:val="20"/>
          <w:szCs w:val="20"/>
        </w:rPr>
        <w:t>α</w:t>
      </w:r>
      <w:r w:rsidRPr="00E74ADC">
        <w:rPr>
          <w:i/>
          <w:sz w:val="20"/>
          <w:szCs w:val="20"/>
          <w:lang w:val="en-US"/>
        </w:rPr>
        <w:t>=5%)</w:t>
      </w:r>
    </w:p>
    <w:p w14:paraId="0916DF67" w14:textId="77777777" w:rsidR="004F30B2" w:rsidRPr="00E74ADC" w:rsidRDefault="004F30B2" w:rsidP="004F30B2">
      <w:pPr>
        <w:spacing w:line="360" w:lineRule="auto"/>
        <w:ind w:left="-426"/>
        <w:jc w:val="both"/>
        <w:rPr>
          <w:lang w:val="en-US"/>
        </w:rPr>
      </w:pPr>
    </w:p>
    <w:p w14:paraId="4D851BB4" w14:textId="77777777" w:rsidR="004F30B2" w:rsidRPr="00E74ADC" w:rsidRDefault="004F30B2" w:rsidP="004F30B2">
      <w:pPr>
        <w:rPr>
          <w:lang w:val="en-US"/>
        </w:rPr>
      </w:pPr>
    </w:p>
    <w:p w14:paraId="6739B482" w14:textId="0F4EDBDE" w:rsidR="004F30B2" w:rsidRPr="00E74ADC" w:rsidRDefault="004F30B2">
      <w:pPr>
        <w:rPr>
          <w:sz w:val="22"/>
          <w:szCs w:val="22"/>
          <w:lang w:val="en-US"/>
        </w:rPr>
      </w:pPr>
    </w:p>
    <w:p w14:paraId="158C8508" w14:textId="77777777" w:rsidR="004F30B2" w:rsidRPr="00E74ADC" w:rsidRDefault="004F30B2">
      <w:pPr>
        <w:rPr>
          <w:sz w:val="22"/>
          <w:szCs w:val="22"/>
          <w:lang w:val="en-US"/>
        </w:rPr>
      </w:pPr>
      <w:r w:rsidRPr="00E74ADC">
        <w:rPr>
          <w:sz w:val="22"/>
          <w:szCs w:val="22"/>
          <w:lang w:val="en-US"/>
        </w:rPr>
        <w:br w:type="page"/>
      </w:r>
    </w:p>
    <w:p w14:paraId="65E54459" w14:textId="77777777" w:rsidR="004F30B2" w:rsidRPr="00E74ADC" w:rsidRDefault="004F30B2" w:rsidP="000C179B">
      <w:pPr>
        <w:rPr>
          <w:sz w:val="22"/>
          <w:szCs w:val="22"/>
          <w:lang w:val="en-US"/>
        </w:rPr>
        <w:sectPr w:rsidR="004F30B2" w:rsidRPr="00E74ADC" w:rsidSect="004F30B2">
          <w:pgSz w:w="15842" w:h="12242" w:orient="landscape" w:code="1"/>
          <w:pgMar w:top="1418" w:right="1418" w:bottom="1418" w:left="1418" w:header="720" w:footer="720" w:gutter="0"/>
          <w:pgNumType w:start="1"/>
          <w:cols w:space="708"/>
          <w:docGrid w:linePitch="360"/>
        </w:sectPr>
      </w:pPr>
    </w:p>
    <w:p w14:paraId="41E3AC04" w14:textId="77777777" w:rsidR="004F30B2" w:rsidRPr="00E74ADC" w:rsidRDefault="004F30B2" w:rsidP="004F30B2">
      <w:pPr>
        <w:spacing w:line="360" w:lineRule="auto"/>
        <w:ind w:left="-426"/>
        <w:jc w:val="both"/>
        <w:rPr>
          <w:lang w:val="en-US"/>
        </w:rPr>
      </w:pPr>
    </w:p>
    <w:tbl>
      <w:tblPr>
        <w:tblpPr w:leftFromText="141" w:rightFromText="141" w:vertAnchor="text" w:horzAnchor="page" w:tblpX="452" w:tblpY="1161"/>
        <w:tblW w:w="14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948"/>
        <w:gridCol w:w="1007"/>
        <w:gridCol w:w="948"/>
        <w:gridCol w:w="1287"/>
        <w:gridCol w:w="948"/>
        <w:gridCol w:w="948"/>
        <w:gridCol w:w="948"/>
        <w:gridCol w:w="948"/>
        <w:gridCol w:w="1043"/>
        <w:gridCol w:w="948"/>
        <w:gridCol w:w="948"/>
        <w:gridCol w:w="948"/>
        <w:gridCol w:w="948"/>
        <w:gridCol w:w="948"/>
      </w:tblGrid>
      <w:tr w:rsidR="004F30B2" w:rsidRPr="00E74ADC" w14:paraId="60041A25" w14:textId="77777777" w:rsidTr="00EB7919">
        <w:trPr>
          <w:trHeight w:val="1227"/>
        </w:trPr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4AE09B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977B45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  <w:t xml:space="preserve">DMF-T </w:t>
            </w:r>
            <w:proofErr w:type="spellStart"/>
            <w:r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  <w:t>dmf</w:t>
            </w:r>
            <w:proofErr w:type="spellEnd"/>
            <w:r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  <w:t>-t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60BB30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  <w:t>Gengivitis</w:t>
            </w:r>
            <w:proofErr w:type="spellEnd"/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A1853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  <w:t>Biofilm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83F39B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  <w:t>Malocclusion and Diastema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557C8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  <w:t>Heart rate before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A5384C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  <w:t>Heart rate after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6D8EA1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  <w:t>Faces Pain Scale before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059A39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  <w:t>Faces Pain Scale after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A271E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  <w:t>Time of procedure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BB7C66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val="en-US" w:eastAsia="en-US"/>
              </w:rPr>
            </w:pPr>
            <w:r w:rsidRPr="00E74ADC">
              <w:rPr>
                <w:rFonts w:ascii="Calibri" w:eastAsia="Calibri" w:hAnsi="Calibri"/>
                <w:bCs/>
                <w:sz w:val="20"/>
                <w:szCs w:val="20"/>
                <w:lang w:val="en-US" w:eastAsia="en-US"/>
              </w:rPr>
              <w:t>Pain report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A00803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  <w:t>Ever been to the dentist?</w:t>
            </w:r>
            <w:proofErr w:type="gramEnd"/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5FFBFC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  <w:t>Ever been to this dentist?</w:t>
            </w:r>
            <w:proofErr w:type="gramEnd"/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2C26B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  <w:t>Ever been afraid of dentist?</w:t>
            </w:r>
            <w:proofErr w:type="gramEnd"/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F974D6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val="en-US" w:eastAsia="en-US"/>
              </w:rPr>
              <w:t>Fear of dentist?</w:t>
            </w:r>
            <w:proofErr w:type="gramEnd"/>
          </w:p>
        </w:tc>
      </w:tr>
      <w:tr w:rsidR="004F30B2" w:rsidRPr="00E74ADC" w14:paraId="3E33BE78" w14:textId="77777777" w:rsidTr="00EB7919">
        <w:trPr>
          <w:trHeight w:val="837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BE692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OS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91C71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R=-0.24 P=0.869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51E1B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R=+0.185 P=0.199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14:paraId="01A09973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R=+0.280 P=0.049*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B87A1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R=-0.124 P=0.389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EDD77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R=-0.002 P=0.990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3097D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R=+0.057 P=0.692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14:paraId="270FEE1B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R=+0.510 P=0.001*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E58A7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R=+0.140 P= 0.333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BC626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R=+0.187 P=0.194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14:paraId="48BD8495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R=+0.336 P=0.017*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42DCF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R=+0.124 P=0.390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E2455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R=-0.035 P=0.810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4AB52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R=+0.237 P=0.097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D257C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R=+0.245 P=0.087</w:t>
            </w:r>
          </w:p>
        </w:tc>
      </w:tr>
      <w:tr w:rsidR="004F30B2" w:rsidRPr="00E74ADC" w14:paraId="48052E0B" w14:textId="77777777" w:rsidTr="00EB7919">
        <w:trPr>
          <w:trHeight w:val="76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ED2D0" w14:textId="7CF05595" w:rsidR="004F30B2" w:rsidRPr="00E74ADC" w:rsidRDefault="004F30B2" w:rsidP="009B6EF8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F</w:t>
            </w:r>
            <w:r w:rsidR="009B6EF8"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A71DE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R=-0.065 P=0.655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F389B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R=+0.029 P=0.843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B3573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R=+0.057 P=0.694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E5DE3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R=-0.175 P=0.225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49C11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</w:t>
            </w:r>
            <w:proofErr w:type="gramStart"/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0.099  P</w:t>
            </w:r>
            <w:proofErr w:type="gramEnd"/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= 0493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40067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R=-0.019 P=0.895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14:paraId="09007385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R=+0.360 P=0.010*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C71C8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R=+0.122 P=0.400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5F5E7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R=+0.251 P=0.078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7564A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R=+0.140 P=0.331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637A4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R=+0.176 P=0.221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1687E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R=-0.063 P= 0.663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28269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R=+0.109 P= 0.451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1F1C8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R=-0.077 P=0.594</w:t>
            </w:r>
          </w:p>
        </w:tc>
      </w:tr>
      <w:tr w:rsidR="004F30B2" w:rsidRPr="00E74ADC" w14:paraId="6278ADD0" w14:textId="77777777" w:rsidTr="00EB7919">
        <w:trPr>
          <w:trHeight w:val="8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4322B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EWB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54AC0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R=+0.009 P=0.951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18B42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R=+0.155 P=0.283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81ED9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R=-0.066 P=0.648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42353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R=+0.016 P=0.911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C25B6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R=+0.070 P= 0.630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F62A6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R=-0.020 P=0.890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14:paraId="06A8689A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R=+0.318 P=0.025*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19DD0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R=+0.241 P=0.092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14:paraId="6FCFDB13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R=+0.424 P=0.002*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44FAE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R=+0.138 P=0.339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18FB7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R=+0.171 P=0.234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34096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R=-0.171 P=0.235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1A3EA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R=+0.256 P=0.072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A37B9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R=+0.024 P=0.866</w:t>
            </w:r>
          </w:p>
        </w:tc>
      </w:tr>
      <w:tr w:rsidR="004F30B2" w:rsidRPr="00E74ADC" w14:paraId="1CEE59CD" w14:textId="77777777" w:rsidTr="00EB7919">
        <w:trPr>
          <w:trHeight w:val="8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0FD32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SW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E51F1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R=-0.022 P=0.879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A37D0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R=-0.083 P=0.565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BCEF3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R=+0.159 P=0.269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F2D71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R=+0.018 P=0.899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F0530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R=-0.118 P=0.416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70B09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R=-0.033 P=0.822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14:paraId="3E7F10D7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R=+0.441 P=0.001*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14:paraId="2BB5E744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R=+0.290 P=0.041*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5E967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R=+0.207 P=0148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7FC1E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R=+0.180 P=0.210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FF3B9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R=+0.167 P=0.246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5DE78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R=-0.116 P=0.422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14:paraId="7F846866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R=+0.357 P=0.011*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603D9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R=+0.041 P=0.778</w:t>
            </w:r>
          </w:p>
        </w:tc>
      </w:tr>
      <w:tr w:rsidR="004F30B2" w:rsidRPr="00E74ADC" w14:paraId="77FA9822" w14:textId="77777777" w:rsidTr="00EB7919">
        <w:trPr>
          <w:trHeight w:val="8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7C943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10D99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R=-0.107 P=0.458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35C9A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R=+0.099 P=0.493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47EBA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R=+0.174 P=0.227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E7D03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R=-0.076 P=0.600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EB4F5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R=-0.057 P=0.693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0DED0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R=+0.006 P=0.969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14:paraId="6950BA29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R=+0.467 P=0.001*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2A69D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R=+0.260 P=0.069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14:paraId="55BEA834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R=+0.315 P=0.026*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7C48F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R=+0.256 P=0.073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C6A7A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R=+0.193 P= 0.179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DC3ED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R=0.120 P=0.408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253CE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R=+0.269 P= 0.059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5F7A7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R=+0.78 P=0.590</w:t>
            </w:r>
          </w:p>
        </w:tc>
      </w:tr>
      <w:tr w:rsidR="004F30B2" w:rsidRPr="00E74ADC" w14:paraId="500CD701" w14:textId="77777777" w:rsidTr="00EB7919">
        <w:trPr>
          <w:trHeight w:val="886"/>
        </w:trPr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AB41B7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74AD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Difficulty</w:t>
            </w:r>
            <w:proofErr w:type="spellEnd"/>
            <w:r w:rsidRPr="00E74AD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4AD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of</w:t>
            </w:r>
            <w:proofErr w:type="spellEnd"/>
            <w:r w:rsidRPr="00E74AD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 xml:space="preserve"> procedure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vAlign w:val="bottom"/>
            <w:hideMark/>
          </w:tcPr>
          <w:p w14:paraId="3C0502F1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R=+0.318 P=0.026*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4E9BE3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R=+0.139 P=0.340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BF201F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R=+0.278 P=0.053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3FF1C4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R=+0.020 P=0.890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2AE85C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R=+0.002 P=0.987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20EA83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R=-0.046 P=0.756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D17C4E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R=+0.035 P=0.809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vAlign w:val="bottom"/>
            <w:hideMark/>
          </w:tcPr>
          <w:p w14:paraId="3D9A9893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R=+0.337 P=0.018*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DC09E1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R=+0.026 P=0.859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73EBB6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R=+0.201 P=0.166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26590C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R=-0.212 P=0.144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32D01E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R=+0.123 P=0.400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66CF8F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R=+0.102 P=0.484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3597CA" w14:textId="77777777" w:rsidR="004F30B2" w:rsidRPr="00E74ADC" w:rsidRDefault="004F30B2" w:rsidP="00EB7919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E74AD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R=+0.051 P=0.728</w:t>
            </w:r>
          </w:p>
        </w:tc>
      </w:tr>
    </w:tbl>
    <w:p w14:paraId="17A12B2A" w14:textId="77777777" w:rsidR="004F30B2" w:rsidRPr="00E74ADC" w:rsidRDefault="004F30B2" w:rsidP="004F30B2">
      <w:pPr>
        <w:spacing w:after="160" w:line="259" w:lineRule="auto"/>
        <w:ind w:firstLine="708"/>
        <w:jc w:val="both"/>
        <w:rPr>
          <w:rFonts w:eastAsia="Calibri"/>
          <w:sz w:val="22"/>
          <w:szCs w:val="22"/>
          <w:lang w:val="en-US" w:eastAsia="en-US"/>
        </w:rPr>
      </w:pPr>
      <w:r w:rsidRPr="00E74ADC">
        <w:rPr>
          <w:rFonts w:eastAsia="Calibri"/>
          <w:i/>
          <w:sz w:val="22"/>
          <w:szCs w:val="22"/>
          <w:lang w:val="en-US" w:eastAsia="en-US"/>
        </w:rPr>
        <w:t xml:space="preserve"> Table 2. </w:t>
      </w:r>
      <w:r w:rsidRPr="00E74ADC">
        <w:rPr>
          <w:rFonts w:eastAsia="Calibri"/>
          <w:sz w:val="22"/>
          <w:szCs w:val="22"/>
          <w:lang w:val="en-US" w:eastAsia="en-US"/>
        </w:rPr>
        <w:t xml:space="preserve"> Correlation among quality of life, clinical parameters, anxiety and stress related to dental procedures</w:t>
      </w:r>
    </w:p>
    <w:p w14:paraId="1D01B005" w14:textId="77777777" w:rsidR="004F30B2" w:rsidRPr="00E74ADC" w:rsidRDefault="004F30B2" w:rsidP="004F30B2">
      <w:pPr>
        <w:spacing w:after="160" w:line="259" w:lineRule="auto"/>
        <w:ind w:firstLine="708"/>
        <w:jc w:val="both"/>
        <w:rPr>
          <w:rFonts w:eastAsia="Calibri"/>
          <w:lang w:val="en-US" w:eastAsia="en-US"/>
        </w:rPr>
      </w:pPr>
    </w:p>
    <w:p w14:paraId="43EE1ECE" w14:textId="77777777" w:rsidR="004F30B2" w:rsidRPr="00E74ADC" w:rsidRDefault="004F30B2" w:rsidP="004F30B2">
      <w:pPr>
        <w:pStyle w:val="Pr-formataoHTML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pt-BR"/>
        </w:rPr>
      </w:pPr>
    </w:p>
    <w:p w14:paraId="2120A1C0" w14:textId="77777777" w:rsidR="004F30B2" w:rsidRPr="00E74ADC" w:rsidRDefault="004F30B2" w:rsidP="004F30B2">
      <w:pPr>
        <w:pStyle w:val="Pr-formataoHTML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pt-BR"/>
        </w:rPr>
      </w:pPr>
    </w:p>
    <w:p w14:paraId="63975571" w14:textId="44036812" w:rsidR="004F30B2" w:rsidRPr="00E74ADC" w:rsidRDefault="004F30B2" w:rsidP="00780157">
      <w:pPr>
        <w:pStyle w:val="Pr-formataoHTML"/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pt-BR"/>
        </w:rPr>
      </w:pPr>
      <w:r w:rsidRPr="00E74ADC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pt-BR"/>
        </w:rPr>
        <w:t xml:space="preserve">The </w:t>
      </w:r>
      <w:proofErr w:type="spellStart"/>
      <w:r w:rsidRPr="00E74ADC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pt-BR"/>
        </w:rPr>
        <w:t>astheristic</w:t>
      </w:r>
      <w:proofErr w:type="spellEnd"/>
      <w:r w:rsidRPr="00E74ADC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pt-BR"/>
        </w:rPr>
        <w:t xml:space="preserve"> “*” indicate statistical significance by Spearman correlation test (</w:t>
      </w:r>
      <w:r w:rsidRPr="00E74ADC">
        <w:rPr>
          <w:rFonts w:ascii="Times New Roman" w:eastAsia="Times New Roman" w:hAnsi="Times New Roman" w:cs="Times New Roman"/>
          <w:bCs/>
          <w:i/>
          <w:sz w:val="20"/>
          <w:szCs w:val="20"/>
          <w:lang w:eastAsia="pt-BR"/>
        </w:rPr>
        <w:t>α</w:t>
      </w:r>
      <w:r w:rsidRPr="00E74ADC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pt-BR"/>
        </w:rPr>
        <w:t>=5%</w:t>
      </w:r>
      <w:r w:rsidR="00780157" w:rsidRPr="00E74ADC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pt-BR"/>
        </w:rPr>
        <w:t>)</w:t>
      </w:r>
    </w:p>
    <w:p w14:paraId="30851E3A" w14:textId="48C6F13B" w:rsidR="009B6EF8" w:rsidRPr="00E74ADC" w:rsidRDefault="009B6EF8" w:rsidP="00780157">
      <w:pPr>
        <w:pStyle w:val="Pr-formataoHTML"/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pt-BR"/>
        </w:rPr>
      </w:pPr>
      <w:r w:rsidRPr="00E74ADC">
        <w:rPr>
          <w:rFonts w:ascii="Times New Roman" w:eastAsia="Times New Roman" w:hAnsi="Times New Roman" w:cs="Times New Roman"/>
          <w:bCs/>
          <w:sz w:val="20"/>
          <w:szCs w:val="20"/>
          <w:lang w:val="en-US" w:eastAsia="pt-BR"/>
        </w:rPr>
        <w:t xml:space="preserve">OS = Oral </w:t>
      </w:r>
      <w:proofErr w:type="spellStart"/>
      <w:r w:rsidRPr="00E74ADC">
        <w:rPr>
          <w:rFonts w:ascii="Times New Roman" w:eastAsia="Times New Roman" w:hAnsi="Times New Roman" w:cs="Times New Roman"/>
          <w:bCs/>
          <w:sz w:val="20"/>
          <w:szCs w:val="20"/>
          <w:lang w:val="en-US" w:eastAsia="pt-BR"/>
        </w:rPr>
        <w:t>Sympton</w:t>
      </w:r>
      <w:proofErr w:type="spellEnd"/>
      <w:r w:rsidR="00F9598D" w:rsidRPr="00E74ADC">
        <w:rPr>
          <w:rFonts w:ascii="Times New Roman" w:eastAsia="Times New Roman" w:hAnsi="Times New Roman" w:cs="Times New Roman"/>
          <w:bCs/>
          <w:sz w:val="20"/>
          <w:szCs w:val="20"/>
          <w:lang w:val="en-US" w:eastAsia="pt-BR"/>
        </w:rPr>
        <w:t xml:space="preserve"> /</w:t>
      </w:r>
      <w:r w:rsidRPr="00E74ADC">
        <w:rPr>
          <w:rFonts w:ascii="Times New Roman" w:eastAsia="Times New Roman" w:hAnsi="Times New Roman" w:cs="Times New Roman"/>
          <w:bCs/>
          <w:sz w:val="20"/>
          <w:szCs w:val="20"/>
          <w:lang w:val="en-US" w:eastAsia="pt-BR"/>
        </w:rPr>
        <w:t>FL=</w:t>
      </w:r>
      <w:r w:rsidRPr="00E74ADC">
        <w:rPr>
          <w:lang w:val="en-US"/>
        </w:rPr>
        <w:t xml:space="preserve"> </w:t>
      </w:r>
      <w:r w:rsidRPr="00E74ADC">
        <w:rPr>
          <w:rFonts w:ascii="Times New Roman" w:eastAsia="Times New Roman" w:hAnsi="Times New Roman" w:cs="Times New Roman"/>
          <w:bCs/>
          <w:sz w:val="20"/>
          <w:szCs w:val="20"/>
          <w:lang w:val="en-US" w:eastAsia="pt-BR"/>
        </w:rPr>
        <w:t>Functional Limitations</w:t>
      </w:r>
      <w:r w:rsidR="00F9598D" w:rsidRPr="00E74ADC">
        <w:rPr>
          <w:rFonts w:ascii="Times New Roman" w:eastAsia="Times New Roman" w:hAnsi="Times New Roman" w:cs="Times New Roman"/>
          <w:bCs/>
          <w:sz w:val="20"/>
          <w:szCs w:val="20"/>
          <w:lang w:val="en-US" w:eastAsia="pt-BR"/>
        </w:rPr>
        <w:t xml:space="preserve"> /</w:t>
      </w:r>
      <w:r w:rsidRPr="00E74ADC">
        <w:rPr>
          <w:rFonts w:ascii="Times New Roman" w:eastAsia="Times New Roman" w:hAnsi="Times New Roman" w:cs="Times New Roman"/>
          <w:bCs/>
          <w:sz w:val="20"/>
          <w:szCs w:val="20"/>
          <w:lang w:val="en-US" w:eastAsia="pt-BR"/>
        </w:rPr>
        <w:t>EWB = Emotional Well-being</w:t>
      </w:r>
      <w:r w:rsidR="00F9598D" w:rsidRPr="00E74ADC">
        <w:rPr>
          <w:rFonts w:ascii="Times New Roman" w:eastAsia="Times New Roman" w:hAnsi="Times New Roman" w:cs="Times New Roman"/>
          <w:bCs/>
          <w:sz w:val="20"/>
          <w:szCs w:val="20"/>
          <w:lang w:val="en-US" w:eastAsia="pt-BR"/>
        </w:rPr>
        <w:t xml:space="preserve"> /</w:t>
      </w:r>
      <w:r w:rsidRPr="00E74ADC">
        <w:rPr>
          <w:rFonts w:ascii="Times New Roman" w:eastAsia="Times New Roman" w:hAnsi="Times New Roman" w:cs="Times New Roman"/>
          <w:bCs/>
          <w:sz w:val="20"/>
          <w:szCs w:val="20"/>
          <w:lang w:val="en-US" w:eastAsia="pt-BR"/>
        </w:rPr>
        <w:t>SW = Social Welfare</w:t>
      </w:r>
    </w:p>
    <w:p w14:paraId="60A6E539" w14:textId="77777777" w:rsidR="009B6EF8" w:rsidRPr="00E74ADC" w:rsidRDefault="009B6EF8" w:rsidP="00780157">
      <w:pPr>
        <w:pStyle w:val="Pr-formataoHTML"/>
        <w:spacing w:line="360" w:lineRule="auto"/>
        <w:jc w:val="both"/>
        <w:rPr>
          <w:sz w:val="22"/>
          <w:szCs w:val="22"/>
          <w:lang w:val="en-US"/>
        </w:rPr>
      </w:pPr>
    </w:p>
    <w:sectPr w:rsidR="009B6EF8" w:rsidRPr="00E74ADC" w:rsidSect="00780157">
      <w:pgSz w:w="15842" w:h="12242" w:orient="landscape" w:code="1"/>
      <w:pgMar w:top="1418" w:right="1418" w:bottom="1418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6F211" w14:textId="77777777" w:rsidR="009F3FE2" w:rsidRDefault="009F3FE2">
      <w:r>
        <w:separator/>
      </w:r>
    </w:p>
  </w:endnote>
  <w:endnote w:type="continuationSeparator" w:id="0">
    <w:p w14:paraId="6001349A" w14:textId="77777777" w:rsidR="009F3FE2" w:rsidRDefault="009F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BFE27" w14:textId="77777777" w:rsidR="009F3FE2" w:rsidRDefault="009F3FE2">
      <w:r>
        <w:separator/>
      </w:r>
    </w:p>
  </w:footnote>
  <w:footnote w:type="continuationSeparator" w:id="0">
    <w:p w14:paraId="090FCAC4" w14:textId="77777777" w:rsidR="009F3FE2" w:rsidRDefault="009F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494069"/>
      <w:docPartObj>
        <w:docPartGallery w:val="Page Numbers (Top of Page)"/>
        <w:docPartUnique/>
      </w:docPartObj>
    </w:sdtPr>
    <w:sdtEndPr/>
    <w:sdtContent>
      <w:p w14:paraId="17045A83" w14:textId="31AD8453" w:rsidR="00B00C73" w:rsidRDefault="00B00C7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C12">
          <w:rPr>
            <w:noProof/>
          </w:rPr>
          <w:t>5</w:t>
        </w:r>
        <w:r>
          <w:fldChar w:fldCharType="end"/>
        </w:r>
      </w:p>
    </w:sdtContent>
  </w:sdt>
  <w:p w14:paraId="52672E23" w14:textId="77777777" w:rsidR="00B00C73" w:rsidRDefault="00B00C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56295"/>
      <w:docPartObj>
        <w:docPartGallery w:val="Page Numbers (Top of Page)"/>
        <w:docPartUnique/>
      </w:docPartObj>
    </w:sdtPr>
    <w:sdtContent>
      <w:p w14:paraId="0DBA12DD" w14:textId="5ECC3BC4" w:rsidR="007C43FF" w:rsidRDefault="007C43F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C12">
          <w:rPr>
            <w:noProof/>
          </w:rPr>
          <w:t>1</w:t>
        </w:r>
        <w:r>
          <w:fldChar w:fldCharType="end"/>
        </w:r>
      </w:p>
    </w:sdtContent>
  </w:sdt>
  <w:p w14:paraId="751362CC" w14:textId="77777777" w:rsidR="007C43FF" w:rsidRDefault="007C43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521B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634BA"/>
    <w:multiLevelType w:val="hybridMultilevel"/>
    <w:tmpl w:val="FB9C40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D5011"/>
    <w:multiLevelType w:val="hybridMultilevel"/>
    <w:tmpl w:val="E0441A50"/>
    <w:lvl w:ilvl="0" w:tplc="C37E41F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30E60"/>
    <w:multiLevelType w:val="hybridMultilevel"/>
    <w:tmpl w:val="2C4E0672"/>
    <w:lvl w:ilvl="0" w:tplc="B59813B4">
      <w:start w:val="1"/>
      <w:numFmt w:val="decimal"/>
      <w:lvlText w:val="%1."/>
      <w:lvlJc w:val="left"/>
      <w:pPr>
        <w:ind w:left="360" w:hanging="360"/>
      </w:pPr>
      <w:rPr>
        <w:rFonts w:hint="default"/>
        <w:color w:val="262626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A0A637D"/>
    <w:multiLevelType w:val="hybridMultilevel"/>
    <w:tmpl w:val="D9F4FBD0"/>
    <w:lvl w:ilvl="0" w:tplc="BE7649A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11439A"/>
    <w:multiLevelType w:val="multilevel"/>
    <w:tmpl w:val="4CDA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94020"/>
    <w:multiLevelType w:val="hybridMultilevel"/>
    <w:tmpl w:val="F44802C0"/>
    <w:lvl w:ilvl="0" w:tplc="C6E6ED72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E2120"/>
    <w:multiLevelType w:val="hybridMultilevel"/>
    <w:tmpl w:val="05BC3E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12"/>
    <w:rsid w:val="00000E62"/>
    <w:rsid w:val="00001826"/>
    <w:rsid w:val="0000290B"/>
    <w:rsid w:val="00004931"/>
    <w:rsid w:val="00006B04"/>
    <w:rsid w:val="00010C5C"/>
    <w:rsid w:val="000110BE"/>
    <w:rsid w:val="000153CD"/>
    <w:rsid w:val="00015A4E"/>
    <w:rsid w:val="00025426"/>
    <w:rsid w:val="00030B07"/>
    <w:rsid w:val="00032C60"/>
    <w:rsid w:val="00033B34"/>
    <w:rsid w:val="00042091"/>
    <w:rsid w:val="000437A1"/>
    <w:rsid w:val="00043ABA"/>
    <w:rsid w:val="0004661E"/>
    <w:rsid w:val="0004778B"/>
    <w:rsid w:val="00053248"/>
    <w:rsid w:val="00055B0A"/>
    <w:rsid w:val="00055E98"/>
    <w:rsid w:val="00056E32"/>
    <w:rsid w:val="000607CF"/>
    <w:rsid w:val="00062376"/>
    <w:rsid w:val="00064C93"/>
    <w:rsid w:val="00065E6D"/>
    <w:rsid w:val="000674E0"/>
    <w:rsid w:val="00073254"/>
    <w:rsid w:val="000738CC"/>
    <w:rsid w:val="0008321E"/>
    <w:rsid w:val="00084BBA"/>
    <w:rsid w:val="0008679A"/>
    <w:rsid w:val="00087F32"/>
    <w:rsid w:val="00094682"/>
    <w:rsid w:val="00095543"/>
    <w:rsid w:val="00095B42"/>
    <w:rsid w:val="000964EA"/>
    <w:rsid w:val="000A3340"/>
    <w:rsid w:val="000A356A"/>
    <w:rsid w:val="000A6D63"/>
    <w:rsid w:val="000B40A6"/>
    <w:rsid w:val="000B4DCB"/>
    <w:rsid w:val="000B59CB"/>
    <w:rsid w:val="000C0534"/>
    <w:rsid w:val="000C179B"/>
    <w:rsid w:val="000C1F99"/>
    <w:rsid w:val="000C4152"/>
    <w:rsid w:val="000C7851"/>
    <w:rsid w:val="000D1303"/>
    <w:rsid w:val="000D2FF4"/>
    <w:rsid w:val="000D4970"/>
    <w:rsid w:val="000D4F40"/>
    <w:rsid w:val="000D6CED"/>
    <w:rsid w:val="000E0E43"/>
    <w:rsid w:val="000E3677"/>
    <w:rsid w:val="000E6CAC"/>
    <w:rsid w:val="000F69B9"/>
    <w:rsid w:val="00100286"/>
    <w:rsid w:val="00104516"/>
    <w:rsid w:val="00106746"/>
    <w:rsid w:val="001117E5"/>
    <w:rsid w:val="00112084"/>
    <w:rsid w:val="0011361A"/>
    <w:rsid w:val="001213C6"/>
    <w:rsid w:val="0012383B"/>
    <w:rsid w:val="00123945"/>
    <w:rsid w:val="00126BCB"/>
    <w:rsid w:val="00130471"/>
    <w:rsid w:val="00136CC9"/>
    <w:rsid w:val="00136CE8"/>
    <w:rsid w:val="00145527"/>
    <w:rsid w:val="0015351D"/>
    <w:rsid w:val="00161D42"/>
    <w:rsid w:val="00163D64"/>
    <w:rsid w:val="001644A6"/>
    <w:rsid w:val="00165113"/>
    <w:rsid w:val="001770AE"/>
    <w:rsid w:val="00184AAE"/>
    <w:rsid w:val="0018720B"/>
    <w:rsid w:val="001905D7"/>
    <w:rsid w:val="00192575"/>
    <w:rsid w:val="001941A8"/>
    <w:rsid w:val="001A03BE"/>
    <w:rsid w:val="001A4B2D"/>
    <w:rsid w:val="001A5E55"/>
    <w:rsid w:val="001B676E"/>
    <w:rsid w:val="001B78C5"/>
    <w:rsid w:val="001C02B6"/>
    <w:rsid w:val="001C06BB"/>
    <w:rsid w:val="001C162F"/>
    <w:rsid w:val="001C3D2C"/>
    <w:rsid w:val="001C5E95"/>
    <w:rsid w:val="001D01A2"/>
    <w:rsid w:val="001D1596"/>
    <w:rsid w:val="001D36FE"/>
    <w:rsid w:val="001D4187"/>
    <w:rsid w:val="001E0635"/>
    <w:rsid w:val="001E0805"/>
    <w:rsid w:val="001E0D55"/>
    <w:rsid w:val="001F31F5"/>
    <w:rsid w:val="001F3260"/>
    <w:rsid w:val="002016A3"/>
    <w:rsid w:val="00202451"/>
    <w:rsid w:val="0020246E"/>
    <w:rsid w:val="00204A0B"/>
    <w:rsid w:val="00205AFD"/>
    <w:rsid w:val="00206108"/>
    <w:rsid w:val="00211133"/>
    <w:rsid w:val="00211DF1"/>
    <w:rsid w:val="002168B3"/>
    <w:rsid w:val="00223638"/>
    <w:rsid w:val="002303B2"/>
    <w:rsid w:val="002309A7"/>
    <w:rsid w:val="002317CB"/>
    <w:rsid w:val="00232137"/>
    <w:rsid w:val="00233B8E"/>
    <w:rsid w:val="00234EEC"/>
    <w:rsid w:val="002369CA"/>
    <w:rsid w:val="002417C5"/>
    <w:rsid w:val="002453FE"/>
    <w:rsid w:val="00251828"/>
    <w:rsid w:val="00254877"/>
    <w:rsid w:val="00255663"/>
    <w:rsid w:val="002603FE"/>
    <w:rsid w:val="00265F4F"/>
    <w:rsid w:val="00267942"/>
    <w:rsid w:val="00271630"/>
    <w:rsid w:val="002727B8"/>
    <w:rsid w:val="00272ADA"/>
    <w:rsid w:val="00274DD0"/>
    <w:rsid w:val="00275DE1"/>
    <w:rsid w:val="0027746F"/>
    <w:rsid w:val="0028159A"/>
    <w:rsid w:val="00287FEE"/>
    <w:rsid w:val="00290416"/>
    <w:rsid w:val="00291ABA"/>
    <w:rsid w:val="00293629"/>
    <w:rsid w:val="002A36B8"/>
    <w:rsid w:val="002A73B2"/>
    <w:rsid w:val="002B3462"/>
    <w:rsid w:val="002B6792"/>
    <w:rsid w:val="002C236E"/>
    <w:rsid w:val="002C36DE"/>
    <w:rsid w:val="002C4961"/>
    <w:rsid w:val="002C53EE"/>
    <w:rsid w:val="002D03B1"/>
    <w:rsid w:val="002D1941"/>
    <w:rsid w:val="002E17F5"/>
    <w:rsid w:val="002E214B"/>
    <w:rsid w:val="002E3CFE"/>
    <w:rsid w:val="002F025A"/>
    <w:rsid w:val="002F174F"/>
    <w:rsid w:val="002F2E79"/>
    <w:rsid w:val="002F5347"/>
    <w:rsid w:val="00300C98"/>
    <w:rsid w:val="00301661"/>
    <w:rsid w:val="00302B84"/>
    <w:rsid w:val="003036BA"/>
    <w:rsid w:val="00303D61"/>
    <w:rsid w:val="00304C49"/>
    <w:rsid w:val="00304C50"/>
    <w:rsid w:val="003063BF"/>
    <w:rsid w:val="00306939"/>
    <w:rsid w:val="003074A1"/>
    <w:rsid w:val="00307AB6"/>
    <w:rsid w:val="00307FC3"/>
    <w:rsid w:val="00310516"/>
    <w:rsid w:val="00313D1E"/>
    <w:rsid w:val="00315891"/>
    <w:rsid w:val="00317326"/>
    <w:rsid w:val="00317BC0"/>
    <w:rsid w:val="00320EB0"/>
    <w:rsid w:val="00327B48"/>
    <w:rsid w:val="003307A0"/>
    <w:rsid w:val="003376F7"/>
    <w:rsid w:val="00342F6D"/>
    <w:rsid w:val="003501E6"/>
    <w:rsid w:val="00350630"/>
    <w:rsid w:val="003510F9"/>
    <w:rsid w:val="0035110B"/>
    <w:rsid w:val="0035155F"/>
    <w:rsid w:val="00352BDB"/>
    <w:rsid w:val="00355ABD"/>
    <w:rsid w:val="00355B02"/>
    <w:rsid w:val="00357F75"/>
    <w:rsid w:val="00362989"/>
    <w:rsid w:val="00363193"/>
    <w:rsid w:val="00364B51"/>
    <w:rsid w:val="00366812"/>
    <w:rsid w:val="0037381D"/>
    <w:rsid w:val="0038669C"/>
    <w:rsid w:val="003869B2"/>
    <w:rsid w:val="0039562E"/>
    <w:rsid w:val="003A2056"/>
    <w:rsid w:val="003A3007"/>
    <w:rsid w:val="003A7B71"/>
    <w:rsid w:val="003A7DEC"/>
    <w:rsid w:val="003B0668"/>
    <w:rsid w:val="003B2501"/>
    <w:rsid w:val="003B735D"/>
    <w:rsid w:val="003B75BF"/>
    <w:rsid w:val="003B7E5C"/>
    <w:rsid w:val="003C0C2F"/>
    <w:rsid w:val="003C51BF"/>
    <w:rsid w:val="003C55B2"/>
    <w:rsid w:val="003D2222"/>
    <w:rsid w:val="003D437F"/>
    <w:rsid w:val="003D514D"/>
    <w:rsid w:val="003D667D"/>
    <w:rsid w:val="003D6EF4"/>
    <w:rsid w:val="003D726A"/>
    <w:rsid w:val="003D7685"/>
    <w:rsid w:val="003E0DC5"/>
    <w:rsid w:val="003E36FD"/>
    <w:rsid w:val="003E3CE6"/>
    <w:rsid w:val="003E4159"/>
    <w:rsid w:val="003E5BE7"/>
    <w:rsid w:val="003E65D2"/>
    <w:rsid w:val="003F061C"/>
    <w:rsid w:val="003F19B7"/>
    <w:rsid w:val="003F4136"/>
    <w:rsid w:val="003F4A4C"/>
    <w:rsid w:val="003F5283"/>
    <w:rsid w:val="003F65D5"/>
    <w:rsid w:val="0040029C"/>
    <w:rsid w:val="00402129"/>
    <w:rsid w:val="00407CFA"/>
    <w:rsid w:val="00410E11"/>
    <w:rsid w:val="00411C8C"/>
    <w:rsid w:val="00414E6D"/>
    <w:rsid w:val="00416235"/>
    <w:rsid w:val="0041650A"/>
    <w:rsid w:val="00416C24"/>
    <w:rsid w:val="00416F7D"/>
    <w:rsid w:val="004215AD"/>
    <w:rsid w:val="004247AB"/>
    <w:rsid w:val="00425BB2"/>
    <w:rsid w:val="00430048"/>
    <w:rsid w:val="00430481"/>
    <w:rsid w:val="00430A6A"/>
    <w:rsid w:val="004322A9"/>
    <w:rsid w:val="00433C31"/>
    <w:rsid w:val="00435818"/>
    <w:rsid w:val="00436FC4"/>
    <w:rsid w:val="00440D50"/>
    <w:rsid w:val="00441B0C"/>
    <w:rsid w:val="00451107"/>
    <w:rsid w:val="004515F8"/>
    <w:rsid w:val="00452F45"/>
    <w:rsid w:val="00456204"/>
    <w:rsid w:val="004601E9"/>
    <w:rsid w:val="00475BD7"/>
    <w:rsid w:val="004837CE"/>
    <w:rsid w:val="00485791"/>
    <w:rsid w:val="00486812"/>
    <w:rsid w:val="00486BC8"/>
    <w:rsid w:val="004873C8"/>
    <w:rsid w:val="00490A01"/>
    <w:rsid w:val="00492CD8"/>
    <w:rsid w:val="00493CE2"/>
    <w:rsid w:val="00495BFE"/>
    <w:rsid w:val="0049688D"/>
    <w:rsid w:val="004A014F"/>
    <w:rsid w:val="004A0472"/>
    <w:rsid w:val="004A0F45"/>
    <w:rsid w:val="004A103B"/>
    <w:rsid w:val="004A34F5"/>
    <w:rsid w:val="004A7C64"/>
    <w:rsid w:val="004B193D"/>
    <w:rsid w:val="004B4334"/>
    <w:rsid w:val="004B4E3A"/>
    <w:rsid w:val="004B4F58"/>
    <w:rsid w:val="004B6C63"/>
    <w:rsid w:val="004B7D96"/>
    <w:rsid w:val="004C1D76"/>
    <w:rsid w:val="004C32C6"/>
    <w:rsid w:val="004E176B"/>
    <w:rsid w:val="004E279D"/>
    <w:rsid w:val="004E2B2D"/>
    <w:rsid w:val="004E3CEB"/>
    <w:rsid w:val="004E3F13"/>
    <w:rsid w:val="004E429F"/>
    <w:rsid w:val="004E7AD7"/>
    <w:rsid w:val="004F30B2"/>
    <w:rsid w:val="004F31F7"/>
    <w:rsid w:val="005019E6"/>
    <w:rsid w:val="00503580"/>
    <w:rsid w:val="005036C5"/>
    <w:rsid w:val="005038D1"/>
    <w:rsid w:val="0050432B"/>
    <w:rsid w:val="005122CC"/>
    <w:rsid w:val="005159CC"/>
    <w:rsid w:val="005161B5"/>
    <w:rsid w:val="00516617"/>
    <w:rsid w:val="005223B0"/>
    <w:rsid w:val="005247B7"/>
    <w:rsid w:val="0052738B"/>
    <w:rsid w:val="005302A8"/>
    <w:rsid w:val="00540B9B"/>
    <w:rsid w:val="00542921"/>
    <w:rsid w:val="005430D5"/>
    <w:rsid w:val="00544779"/>
    <w:rsid w:val="00550052"/>
    <w:rsid w:val="00556752"/>
    <w:rsid w:val="00563EC3"/>
    <w:rsid w:val="00567BF5"/>
    <w:rsid w:val="005739F1"/>
    <w:rsid w:val="00573B0E"/>
    <w:rsid w:val="00573DC5"/>
    <w:rsid w:val="0057550B"/>
    <w:rsid w:val="00576242"/>
    <w:rsid w:val="00576D99"/>
    <w:rsid w:val="005802E4"/>
    <w:rsid w:val="00580E0D"/>
    <w:rsid w:val="005813FB"/>
    <w:rsid w:val="005877B6"/>
    <w:rsid w:val="005909C1"/>
    <w:rsid w:val="0059717B"/>
    <w:rsid w:val="005A1525"/>
    <w:rsid w:val="005A467D"/>
    <w:rsid w:val="005A4F1B"/>
    <w:rsid w:val="005B0065"/>
    <w:rsid w:val="005B035A"/>
    <w:rsid w:val="005B5249"/>
    <w:rsid w:val="005B5430"/>
    <w:rsid w:val="005B6CC5"/>
    <w:rsid w:val="005C26C4"/>
    <w:rsid w:val="005C35AE"/>
    <w:rsid w:val="005C4A23"/>
    <w:rsid w:val="005C5B15"/>
    <w:rsid w:val="005C66EE"/>
    <w:rsid w:val="005C67FD"/>
    <w:rsid w:val="005D15EA"/>
    <w:rsid w:val="005D5407"/>
    <w:rsid w:val="005D6948"/>
    <w:rsid w:val="005E358B"/>
    <w:rsid w:val="005E64B6"/>
    <w:rsid w:val="005F05D2"/>
    <w:rsid w:val="005F09A2"/>
    <w:rsid w:val="005F0EE5"/>
    <w:rsid w:val="005F2A62"/>
    <w:rsid w:val="005F2D94"/>
    <w:rsid w:val="005F3EFB"/>
    <w:rsid w:val="005F4510"/>
    <w:rsid w:val="005F53C4"/>
    <w:rsid w:val="005F6BCD"/>
    <w:rsid w:val="00604F95"/>
    <w:rsid w:val="00607220"/>
    <w:rsid w:val="006100F1"/>
    <w:rsid w:val="00612B30"/>
    <w:rsid w:val="00614019"/>
    <w:rsid w:val="006168A4"/>
    <w:rsid w:val="00622654"/>
    <w:rsid w:val="0062424F"/>
    <w:rsid w:val="00625CCE"/>
    <w:rsid w:val="006320A6"/>
    <w:rsid w:val="006368BB"/>
    <w:rsid w:val="00636CEB"/>
    <w:rsid w:val="006376CF"/>
    <w:rsid w:val="00647ACA"/>
    <w:rsid w:val="006503A4"/>
    <w:rsid w:val="00655618"/>
    <w:rsid w:val="00661004"/>
    <w:rsid w:val="0066362F"/>
    <w:rsid w:val="00664017"/>
    <w:rsid w:val="00665517"/>
    <w:rsid w:val="00670A6E"/>
    <w:rsid w:val="00671B35"/>
    <w:rsid w:val="0067382E"/>
    <w:rsid w:val="0067455F"/>
    <w:rsid w:val="00675008"/>
    <w:rsid w:val="006752AA"/>
    <w:rsid w:val="00676959"/>
    <w:rsid w:val="0068255B"/>
    <w:rsid w:val="006859A1"/>
    <w:rsid w:val="00690AB4"/>
    <w:rsid w:val="00692177"/>
    <w:rsid w:val="00693FCF"/>
    <w:rsid w:val="006941C2"/>
    <w:rsid w:val="00695712"/>
    <w:rsid w:val="00695EE2"/>
    <w:rsid w:val="006A23D6"/>
    <w:rsid w:val="006A2ADE"/>
    <w:rsid w:val="006A72C0"/>
    <w:rsid w:val="006A73B8"/>
    <w:rsid w:val="006B13AF"/>
    <w:rsid w:val="006B2F78"/>
    <w:rsid w:val="006B6676"/>
    <w:rsid w:val="006C165C"/>
    <w:rsid w:val="006C21DF"/>
    <w:rsid w:val="006C556D"/>
    <w:rsid w:val="006C6DC4"/>
    <w:rsid w:val="006D654C"/>
    <w:rsid w:val="006E0C13"/>
    <w:rsid w:val="006E1927"/>
    <w:rsid w:val="006E4B7B"/>
    <w:rsid w:val="006E64C0"/>
    <w:rsid w:val="006F2B7A"/>
    <w:rsid w:val="006F35A6"/>
    <w:rsid w:val="006F733E"/>
    <w:rsid w:val="006F780C"/>
    <w:rsid w:val="00700FCB"/>
    <w:rsid w:val="007035DA"/>
    <w:rsid w:val="00703DE0"/>
    <w:rsid w:val="00706CAA"/>
    <w:rsid w:val="00707CA8"/>
    <w:rsid w:val="00713CFA"/>
    <w:rsid w:val="007159A8"/>
    <w:rsid w:val="00722D80"/>
    <w:rsid w:val="00723ABA"/>
    <w:rsid w:val="00727E10"/>
    <w:rsid w:val="007304F4"/>
    <w:rsid w:val="00730E30"/>
    <w:rsid w:val="0073172E"/>
    <w:rsid w:val="00731933"/>
    <w:rsid w:val="007335A8"/>
    <w:rsid w:val="00736CA6"/>
    <w:rsid w:val="00743439"/>
    <w:rsid w:val="007462F7"/>
    <w:rsid w:val="00756210"/>
    <w:rsid w:val="007565E0"/>
    <w:rsid w:val="00760619"/>
    <w:rsid w:val="00763694"/>
    <w:rsid w:val="00765524"/>
    <w:rsid w:val="00767213"/>
    <w:rsid w:val="007700C8"/>
    <w:rsid w:val="00776305"/>
    <w:rsid w:val="00780157"/>
    <w:rsid w:val="00781DF4"/>
    <w:rsid w:val="0078552D"/>
    <w:rsid w:val="00787368"/>
    <w:rsid w:val="007878D3"/>
    <w:rsid w:val="00790077"/>
    <w:rsid w:val="007904C2"/>
    <w:rsid w:val="00792B75"/>
    <w:rsid w:val="00797F00"/>
    <w:rsid w:val="007A1DE9"/>
    <w:rsid w:val="007A2491"/>
    <w:rsid w:val="007A2A92"/>
    <w:rsid w:val="007A5A4C"/>
    <w:rsid w:val="007A7FB1"/>
    <w:rsid w:val="007B0626"/>
    <w:rsid w:val="007B230A"/>
    <w:rsid w:val="007B5E35"/>
    <w:rsid w:val="007C0356"/>
    <w:rsid w:val="007C2AB4"/>
    <w:rsid w:val="007C3456"/>
    <w:rsid w:val="007C430D"/>
    <w:rsid w:val="007C43FF"/>
    <w:rsid w:val="007C53C6"/>
    <w:rsid w:val="007D070E"/>
    <w:rsid w:val="007D3782"/>
    <w:rsid w:val="007E4983"/>
    <w:rsid w:val="007E509E"/>
    <w:rsid w:val="007E63D3"/>
    <w:rsid w:val="007F26A8"/>
    <w:rsid w:val="007F3344"/>
    <w:rsid w:val="007F564E"/>
    <w:rsid w:val="00804002"/>
    <w:rsid w:val="008114EB"/>
    <w:rsid w:val="008122DA"/>
    <w:rsid w:val="008172C3"/>
    <w:rsid w:val="008222C8"/>
    <w:rsid w:val="00822C0C"/>
    <w:rsid w:val="00823FB1"/>
    <w:rsid w:val="00824410"/>
    <w:rsid w:val="008258D7"/>
    <w:rsid w:val="0082774C"/>
    <w:rsid w:val="0083304A"/>
    <w:rsid w:val="008347E6"/>
    <w:rsid w:val="00834947"/>
    <w:rsid w:val="00842E1A"/>
    <w:rsid w:val="00842F0D"/>
    <w:rsid w:val="008432DD"/>
    <w:rsid w:val="00843E8E"/>
    <w:rsid w:val="008502F3"/>
    <w:rsid w:val="0085065A"/>
    <w:rsid w:val="008519E6"/>
    <w:rsid w:val="00853DE0"/>
    <w:rsid w:val="00853E58"/>
    <w:rsid w:val="0085682E"/>
    <w:rsid w:val="00857086"/>
    <w:rsid w:val="00860618"/>
    <w:rsid w:val="008608BA"/>
    <w:rsid w:val="00860F75"/>
    <w:rsid w:val="00862CE9"/>
    <w:rsid w:val="008636FA"/>
    <w:rsid w:val="008641E8"/>
    <w:rsid w:val="008645E7"/>
    <w:rsid w:val="00865F13"/>
    <w:rsid w:val="0086641D"/>
    <w:rsid w:val="00870E88"/>
    <w:rsid w:val="0087192C"/>
    <w:rsid w:val="0087296D"/>
    <w:rsid w:val="0087500F"/>
    <w:rsid w:val="008769CE"/>
    <w:rsid w:val="008776D4"/>
    <w:rsid w:val="00877888"/>
    <w:rsid w:val="008779F2"/>
    <w:rsid w:val="0088005A"/>
    <w:rsid w:val="00880463"/>
    <w:rsid w:val="008809C4"/>
    <w:rsid w:val="00883615"/>
    <w:rsid w:val="00883849"/>
    <w:rsid w:val="00887292"/>
    <w:rsid w:val="008A101A"/>
    <w:rsid w:val="008A5DCA"/>
    <w:rsid w:val="008B426D"/>
    <w:rsid w:val="008B4E47"/>
    <w:rsid w:val="008B7B11"/>
    <w:rsid w:val="008C197E"/>
    <w:rsid w:val="008C3352"/>
    <w:rsid w:val="008C5269"/>
    <w:rsid w:val="008C7F30"/>
    <w:rsid w:val="008D55C5"/>
    <w:rsid w:val="008E0C0A"/>
    <w:rsid w:val="008E48FB"/>
    <w:rsid w:val="008E6057"/>
    <w:rsid w:val="008E7FF0"/>
    <w:rsid w:val="008F5CFB"/>
    <w:rsid w:val="008F61B9"/>
    <w:rsid w:val="00903C52"/>
    <w:rsid w:val="00903CD1"/>
    <w:rsid w:val="00906813"/>
    <w:rsid w:val="009119D6"/>
    <w:rsid w:val="0091332A"/>
    <w:rsid w:val="00916014"/>
    <w:rsid w:val="0091690B"/>
    <w:rsid w:val="00920861"/>
    <w:rsid w:val="0092186E"/>
    <w:rsid w:val="00923BA2"/>
    <w:rsid w:val="009271D9"/>
    <w:rsid w:val="00930AC3"/>
    <w:rsid w:val="00932082"/>
    <w:rsid w:val="00932BE0"/>
    <w:rsid w:val="00932D3F"/>
    <w:rsid w:val="0093322E"/>
    <w:rsid w:val="00934D0F"/>
    <w:rsid w:val="00936985"/>
    <w:rsid w:val="009428EA"/>
    <w:rsid w:val="00943CAE"/>
    <w:rsid w:val="00945D3F"/>
    <w:rsid w:val="00946890"/>
    <w:rsid w:val="00946D12"/>
    <w:rsid w:val="00951BB6"/>
    <w:rsid w:val="00952A14"/>
    <w:rsid w:val="00961244"/>
    <w:rsid w:val="00965637"/>
    <w:rsid w:val="0097025B"/>
    <w:rsid w:val="00976405"/>
    <w:rsid w:val="0097651B"/>
    <w:rsid w:val="0098272F"/>
    <w:rsid w:val="0099144F"/>
    <w:rsid w:val="00991836"/>
    <w:rsid w:val="00992E71"/>
    <w:rsid w:val="00992FCA"/>
    <w:rsid w:val="00994333"/>
    <w:rsid w:val="009962BA"/>
    <w:rsid w:val="009A529B"/>
    <w:rsid w:val="009A7D5B"/>
    <w:rsid w:val="009B2035"/>
    <w:rsid w:val="009B444D"/>
    <w:rsid w:val="009B48FE"/>
    <w:rsid w:val="009B6EF8"/>
    <w:rsid w:val="009C04E1"/>
    <w:rsid w:val="009C191B"/>
    <w:rsid w:val="009C1DD3"/>
    <w:rsid w:val="009C1F02"/>
    <w:rsid w:val="009C3CC4"/>
    <w:rsid w:val="009C4247"/>
    <w:rsid w:val="009C62BA"/>
    <w:rsid w:val="009C7664"/>
    <w:rsid w:val="009D1234"/>
    <w:rsid w:val="009D28A1"/>
    <w:rsid w:val="009D3471"/>
    <w:rsid w:val="009D55A9"/>
    <w:rsid w:val="009D70FA"/>
    <w:rsid w:val="009D733F"/>
    <w:rsid w:val="009E4CC3"/>
    <w:rsid w:val="009F3FE2"/>
    <w:rsid w:val="009F7C11"/>
    <w:rsid w:val="00A0138D"/>
    <w:rsid w:val="00A044B7"/>
    <w:rsid w:val="00A05ACF"/>
    <w:rsid w:val="00A07C39"/>
    <w:rsid w:val="00A1518E"/>
    <w:rsid w:val="00A2214D"/>
    <w:rsid w:val="00A22A7F"/>
    <w:rsid w:val="00A23A22"/>
    <w:rsid w:val="00A24491"/>
    <w:rsid w:val="00A25D23"/>
    <w:rsid w:val="00A27682"/>
    <w:rsid w:val="00A40FAB"/>
    <w:rsid w:val="00A4119D"/>
    <w:rsid w:val="00A441E8"/>
    <w:rsid w:val="00A5186C"/>
    <w:rsid w:val="00A548DF"/>
    <w:rsid w:val="00A54F37"/>
    <w:rsid w:val="00A55C18"/>
    <w:rsid w:val="00A579D5"/>
    <w:rsid w:val="00A57BFF"/>
    <w:rsid w:val="00A6093E"/>
    <w:rsid w:val="00A61AA5"/>
    <w:rsid w:val="00A62E73"/>
    <w:rsid w:val="00A67112"/>
    <w:rsid w:val="00A77E62"/>
    <w:rsid w:val="00A81778"/>
    <w:rsid w:val="00A82991"/>
    <w:rsid w:val="00A84A50"/>
    <w:rsid w:val="00A913A1"/>
    <w:rsid w:val="00A951F6"/>
    <w:rsid w:val="00A95367"/>
    <w:rsid w:val="00A9672B"/>
    <w:rsid w:val="00AA0BFB"/>
    <w:rsid w:val="00AA331F"/>
    <w:rsid w:val="00AA3D7E"/>
    <w:rsid w:val="00AA5397"/>
    <w:rsid w:val="00AA6B60"/>
    <w:rsid w:val="00AB16C2"/>
    <w:rsid w:val="00AB1CDB"/>
    <w:rsid w:val="00AB4E70"/>
    <w:rsid w:val="00AB4E8D"/>
    <w:rsid w:val="00AB5049"/>
    <w:rsid w:val="00AB5326"/>
    <w:rsid w:val="00AB55A0"/>
    <w:rsid w:val="00AB5E73"/>
    <w:rsid w:val="00AB73BE"/>
    <w:rsid w:val="00AC298F"/>
    <w:rsid w:val="00AC5641"/>
    <w:rsid w:val="00AC6CC0"/>
    <w:rsid w:val="00AD6797"/>
    <w:rsid w:val="00AE7777"/>
    <w:rsid w:val="00AE79FE"/>
    <w:rsid w:val="00AF1A1A"/>
    <w:rsid w:val="00AF6DD3"/>
    <w:rsid w:val="00B00C73"/>
    <w:rsid w:val="00B01783"/>
    <w:rsid w:val="00B024B4"/>
    <w:rsid w:val="00B02E38"/>
    <w:rsid w:val="00B077E8"/>
    <w:rsid w:val="00B11609"/>
    <w:rsid w:val="00B1436E"/>
    <w:rsid w:val="00B169E7"/>
    <w:rsid w:val="00B178C8"/>
    <w:rsid w:val="00B219C0"/>
    <w:rsid w:val="00B22109"/>
    <w:rsid w:val="00B351CD"/>
    <w:rsid w:val="00B3758A"/>
    <w:rsid w:val="00B405FC"/>
    <w:rsid w:val="00B42C53"/>
    <w:rsid w:val="00B45AE6"/>
    <w:rsid w:val="00B5150E"/>
    <w:rsid w:val="00B51B8E"/>
    <w:rsid w:val="00B523B7"/>
    <w:rsid w:val="00B53E6D"/>
    <w:rsid w:val="00B636C1"/>
    <w:rsid w:val="00B666D3"/>
    <w:rsid w:val="00B70D13"/>
    <w:rsid w:val="00B72E78"/>
    <w:rsid w:val="00B73571"/>
    <w:rsid w:val="00B75ACB"/>
    <w:rsid w:val="00B7791E"/>
    <w:rsid w:val="00B82D7C"/>
    <w:rsid w:val="00B82E73"/>
    <w:rsid w:val="00B8380D"/>
    <w:rsid w:val="00B84447"/>
    <w:rsid w:val="00B918E2"/>
    <w:rsid w:val="00B93706"/>
    <w:rsid w:val="00B96C66"/>
    <w:rsid w:val="00BA17E1"/>
    <w:rsid w:val="00BA2188"/>
    <w:rsid w:val="00BA385A"/>
    <w:rsid w:val="00BA69A5"/>
    <w:rsid w:val="00BA6DF5"/>
    <w:rsid w:val="00BA7306"/>
    <w:rsid w:val="00BB12B4"/>
    <w:rsid w:val="00BB3C3C"/>
    <w:rsid w:val="00BB52BE"/>
    <w:rsid w:val="00BB6885"/>
    <w:rsid w:val="00BB6DEF"/>
    <w:rsid w:val="00BB76E4"/>
    <w:rsid w:val="00BC49BC"/>
    <w:rsid w:val="00BC622F"/>
    <w:rsid w:val="00BD215E"/>
    <w:rsid w:val="00BD2395"/>
    <w:rsid w:val="00BD2B44"/>
    <w:rsid w:val="00BD437E"/>
    <w:rsid w:val="00BD4D50"/>
    <w:rsid w:val="00BE29AD"/>
    <w:rsid w:val="00BE730F"/>
    <w:rsid w:val="00BF45D4"/>
    <w:rsid w:val="00BF4DD8"/>
    <w:rsid w:val="00BF5200"/>
    <w:rsid w:val="00BF5389"/>
    <w:rsid w:val="00BF5580"/>
    <w:rsid w:val="00BF6765"/>
    <w:rsid w:val="00C000ED"/>
    <w:rsid w:val="00C00951"/>
    <w:rsid w:val="00C00BC3"/>
    <w:rsid w:val="00C01409"/>
    <w:rsid w:val="00C0248F"/>
    <w:rsid w:val="00C0354B"/>
    <w:rsid w:val="00C1093C"/>
    <w:rsid w:val="00C10DB5"/>
    <w:rsid w:val="00C21630"/>
    <w:rsid w:val="00C33E6D"/>
    <w:rsid w:val="00C356AF"/>
    <w:rsid w:val="00C35F42"/>
    <w:rsid w:val="00C40584"/>
    <w:rsid w:val="00C40B6F"/>
    <w:rsid w:val="00C500FB"/>
    <w:rsid w:val="00C50ED7"/>
    <w:rsid w:val="00C6139A"/>
    <w:rsid w:val="00C63494"/>
    <w:rsid w:val="00C7021A"/>
    <w:rsid w:val="00C7287F"/>
    <w:rsid w:val="00C738B1"/>
    <w:rsid w:val="00C80679"/>
    <w:rsid w:val="00C817AF"/>
    <w:rsid w:val="00C826C7"/>
    <w:rsid w:val="00C82730"/>
    <w:rsid w:val="00C8384A"/>
    <w:rsid w:val="00C8412D"/>
    <w:rsid w:val="00C859F3"/>
    <w:rsid w:val="00C90F5A"/>
    <w:rsid w:val="00CA643C"/>
    <w:rsid w:val="00CA6461"/>
    <w:rsid w:val="00CA7703"/>
    <w:rsid w:val="00CB1169"/>
    <w:rsid w:val="00CB2586"/>
    <w:rsid w:val="00CB3F9F"/>
    <w:rsid w:val="00CB574D"/>
    <w:rsid w:val="00CC1D36"/>
    <w:rsid w:val="00CC2745"/>
    <w:rsid w:val="00CC342F"/>
    <w:rsid w:val="00CC52D3"/>
    <w:rsid w:val="00CC5318"/>
    <w:rsid w:val="00CD045C"/>
    <w:rsid w:val="00CD21B1"/>
    <w:rsid w:val="00CD7800"/>
    <w:rsid w:val="00CF021A"/>
    <w:rsid w:val="00CF2DCA"/>
    <w:rsid w:val="00CF42CF"/>
    <w:rsid w:val="00CF7C06"/>
    <w:rsid w:val="00D02282"/>
    <w:rsid w:val="00D0283C"/>
    <w:rsid w:val="00D03411"/>
    <w:rsid w:val="00D03932"/>
    <w:rsid w:val="00D041D8"/>
    <w:rsid w:val="00D059A0"/>
    <w:rsid w:val="00D142ED"/>
    <w:rsid w:val="00D176DD"/>
    <w:rsid w:val="00D20D1C"/>
    <w:rsid w:val="00D30F48"/>
    <w:rsid w:val="00D32FCF"/>
    <w:rsid w:val="00D33FF9"/>
    <w:rsid w:val="00D3547D"/>
    <w:rsid w:val="00D3583B"/>
    <w:rsid w:val="00D37BCF"/>
    <w:rsid w:val="00D37FB0"/>
    <w:rsid w:val="00D41647"/>
    <w:rsid w:val="00D41C1C"/>
    <w:rsid w:val="00D41D47"/>
    <w:rsid w:val="00D423D0"/>
    <w:rsid w:val="00D46BDB"/>
    <w:rsid w:val="00D52EFD"/>
    <w:rsid w:val="00D552DA"/>
    <w:rsid w:val="00D55E31"/>
    <w:rsid w:val="00D55EF1"/>
    <w:rsid w:val="00D56F05"/>
    <w:rsid w:val="00D57751"/>
    <w:rsid w:val="00D578B0"/>
    <w:rsid w:val="00D60EBB"/>
    <w:rsid w:val="00D633C7"/>
    <w:rsid w:val="00D637C5"/>
    <w:rsid w:val="00D707A5"/>
    <w:rsid w:val="00D71824"/>
    <w:rsid w:val="00D75866"/>
    <w:rsid w:val="00D766C7"/>
    <w:rsid w:val="00D86A1E"/>
    <w:rsid w:val="00D87010"/>
    <w:rsid w:val="00D91062"/>
    <w:rsid w:val="00D91CEC"/>
    <w:rsid w:val="00D929F9"/>
    <w:rsid w:val="00D92B5F"/>
    <w:rsid w:val="00D9326A"/>
    <w:rsid w:val="00DA488C"/>
    <w:rsid w:val="00DA53DA"/>
    <w:rsid w:val="00DB0DA3"/>
    <w:rsid w:val="00DB0E25"/>
    <w:rsid w:val="00DB27AD"/>
    <w:rsid w:val="00DB58D8"/>
    <w:rsid w:val="00DB7358"/>
    <w:rsid w:val="00DC6327"/>
    <w:rsid w:val="00DC7395"/>
    <w:rsid w:val="00DC75E1"/>
    <w:rsid w:val="00DD1799"/>
    <w:rsid w:val="00DD3EB7"/>
    <w:rsid w:val="00DE0447"/>
    <w:rsid w:val="00DE0855"/>
    <w:rsid w:val="00DE0B29"/>
    <w:rsid w:val="00DE59B5"/>
    <w:rsid w:val="00DF1C5B"/>
    <w:rsid w:val="00DF6F4E"/>
    <w:rsid w:val="00E16C54"/>
    <w:rsid w:val="00E2383C"/>
    <w:rsid w:val="00E239B0"/>
    <w:rsid w:val="00E26C8E"/>
    <w:rsid w:val="00E35B51"/>
    <w:rsid w:val="00E37159"/>
    <w:rsid w:val="00E37D07"/>
    <w:rsid w:val="00E430D5"/>
    <w:rsid w:val="00E50AAD"/>
    <w:rsid w:val="00E53E4A"/>
    <w:rsid w:val="00E6060C"/>
    <w:rsid w:val="00E62206"/>
    <w:rsid w:val="00E6706C"/>
    <w:rsid w:val="00E70E82"/>
    <w:rsid w:val="00E74ADC"/>
    <w:rsid w:val="00E75FC4"/>
    <w:rsid w:val="00E775A3"/>
    <w:rsid w:val="00E82C12"/>
    <w:rsid w:val="00E87457"/>
    <w:rsid w:val="00E90D15"/>
    <w:rsid w:val="00EA3081"/>
    <w:rsid w:val="00EA558F"/>
    <w:rsid w:val="00EA6E3F"/>
    <w:rsid w:val="00EA6E6D"/>
    <w:rsid w:val="00EB03AF"/>
    <w:rsid w:val="00EB2ED6"/>
    <w:rsid w:val="00EB3E21"/>
    <w:rsid w:val="00EB662C"/>
    <w:rsid w:val="00EB7C86"/>
    <w:rsid w:val="00EB7D57"/>
    <w:rsid w:val="00EC128E"/>
    <w:rsid w:val="00EC20E3"/>
    <w:rsid w:val="00EC20ED"/>
    <w:rsid w:val="00ED1953"/>
    <w:rsid w:val="00ED29A9"/>
    <w:rsid w:val="00ED6B54"/>
    <w:rsid w:val="00ED7AF9"/>
    <w:rsid w:val="00EE035A"/>
    <w:rsid w:val="00EE2288"/>
    <w:rsid w:val="00EE4316"/>
    <w:rsid w:val="00EE439D"/>
    <w:rsid w:val="00EE4582"/>
    <w:rsid w:val="00EF077A"/>
    <w:rsid w:val="00EF1355"/>
    <w:rsid w:val="00EF14C7"/>
    <w:rsid w:val="00F024C4"/>
    <w:rsid w:val="00F072EC"/>
    <w:rsid w:val="00F079E5"/>
    <w:rsid w:val="00F16D3E"/>
    <w:rsid w:val="00F240D7"/>
    <w:rsid w:val="00F25320"/>
    <w:rsid w:val="00F31E9A"/>
    <w:rsid w:val="00F4270A"/>
    <w:rsid w:val="00F45D1B"/>
    <w:rsid w:val="00F46602"/>
    <w:rsid w:val="00F52159"/>
    <w:rsid w:val="00F527E4"/>
    <w:rsid w:val="00F53EC8"/>
    <w:rsid w:val="00F56D6F"/>
    <w:rsid w:val="00F614D8"/>
    <w:rsid w:val="00F61709"/>
    <w:rsid w:val="00F61BEB"/>
    <w:rsid w:val="00F63B4B"/>
    <w:rsid w:val="00F66BD5"/>
    <w:rsid w:val="00F747C7"/>
    <w:rsid w:val="00F800E6"/>
    <w:rsid w:val="00F818DD"/>
    <w:rsid w:val="00F84F55"/>
    <w:rsid w:val="00F8525F"/>
    <w:rsid w:val="00F85E10"/>
    <w:rsid w:val="00F90A0C"/>
    <w:rsid w:val="00F9228D"/>
    <w:rsid w:val="00F92AF1"/>
    <w:rsid w:val="00F9598D"/>
    <w:rsid w:val="00FA2779"/>
    <w:rsid w:val="00FA34BF"/>
    <w:rsid w:val="00FA576B"/>
    <w:rsid w:val="00FB3220"/>
    <w:rsid w:val="00FB3391"/>
    <w:rsid w:val="00FB6997"/>
    <w:rsid w:val="00FB7722"/>
    <w:rsid w:val="00FC119A"/>
    <w:rsid w:val="00FC2400"/>
    <w:rsid w:val="00FC3778"/>
    <w:rsid w:val="00FC3ADA"/>
    <w:rsid w:val="00FC7A78"/>
    <w:rsid w:val="00FD2EF4"/>
    <w:rsid w:val="00FD7A56"/>
    <w:rsid w:val="00FE4462"/>
    <w:rsid w:val="00FE5225"/>
    <w:rsid w:val="00FE6F0F"/>
    <w:rsid w:val="00FE7C56"/>
    <w:rsid w:val="00FF34C6"/>
    <w:rsid w:val="00FF3D1F"/>
    <w:rsid w:val="00FF572F"/>
    <w:rsid w:val="00FF59A8"/>
    <w:rsid w:val="00FF6CFD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48649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FD"/>
    <w:rPr>
      <w:sz w:val="24"/>
      <w:szCs w:val="24"/>
    </w:rPr>
  </w:style>
  <w:style w:type="paragraph" w:styleId="Ttulo1">
    <w:name w:val="heading 1"/>
    <w:basedOn w:val="Normal"/>
    <w:next w:val="Normal"/>
    <w:qFormat/>
    <w:rsid w:val="00053248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573B0E"/>
    <w:pPr>
      <w:keepNext/>
      <w:tabs>
        <w:tab w:val="left" w:pos="0"/>
      </w:tabs>
      <w:spacing w:line="360" w:lineRule="auto"/>
      <w:outlineLvl w:val="1"/>
    </w:pPr>
    <w:rPr>
      <w:b/>
      <w:bCs/>
      <w:i/>
    </w:rPr>
  </w:style>
  <w:style w:type="paragraph" w:styleId="Ttulo3">
    <w:name w:val="heading 3"/>
    <w:basedOn w:val="Normal"/>
    <w:next w:val="Normal"/>
    <w:qFormat/>
    <w:rsid w:val="00FF6CFD"/>
    <w:pPr>
      <w:keepNext/>
      <w:tabs>
        <w:tab w:val="left" w:pos="0"/>
      </w:tabs>
      <w:spacing w:line="360" w:lineRule="auto"/>
      <w:jc w:val="center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FF6CFD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FF6CFD"/>
    <w:pPr>
      <w:keepNext/>
      <w:jc w:val="center"/>
      <w:outlineLvl w:val="4"/>
    </w:pPr>
    <w:rPr>
      <w:sz w:val="36"/>
    </w:rPr>
  </w:style>
  <w:style w:type="paragraph" w:styleId="Ttulo6">
    <w:name w:val="heading 6"/>
    <w:basedOn w:val="Normal"/>
    <w:next w:val="Normal"/>
    <w:qFormat/>
    <w:rsid w:val="00FF6CFD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FF6CFD"/>
  </w:style>
  <w:style w:type="paragraph" w:styleId="Cabealho">
    <w:name w:val="header"/>
    <w:aliases w:val="Cabeçalho da Tabela"/>
    <w:basedOn w:val="Normal"/>
    <w:link w:val="CabealhoChar"/>
    <w:uiPriority w:val="99"/>
    <w:rsid w:val="00FF6CF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F6CF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F6CFD"/>
    <w:pPr>
      <w:jc w:val="both"/>
    </w:pPr>
  </w:style>
  <w:style w:type="paragraph" w:styleId="Commarcadores">
    <w:name w:val="List Bullet"/>
    <w:basedOn w:val="Normal"/>
    <w:autoRedefine/>
    <w:rsid w:val="00FF6CFD"/>
    <w:pPr>
      <w:numPr>
        <w:numId w:val="1"/>
      </w:numPr>
      <w:spacing w:after="120" w:line="480" w:lineRule="auto"/>
      <w:jc w:val="both"/>
    </w:pPr>
  </w:style>
  <w:style w:type="paragraph" w:customStyle="1" w:styleId="Blockquote">
    <w:name w:val="Blockquote"/>
    <w:basedOn w:val="Normal"/>
    <w:rsid w:val="00FF6CFD"/>
    <w:pPr>
      <w:tabs>
        <w:tab w:val="left" w:pos="9000"/>
      </w:tabs>
      <w:spacing w:before="100" w:after="120" w:line="480" w:lineRule="auto"/>
      <w:ind w:left="357" w:right="357"/>
      <w:jc w:val="both"/>
    </w:pPr>
  </w:style>
  <w:style w:type="paragraph" w:styleId="Corpodetexto2">
    <w:name w:val="Body Text 2"/>
    <w:basedOn w:val="Normal"/>
    <w:rsid w:val="00FF6CFD"/>
    <w:pPr>
      <w:jc w:val="both"/>
    </w:pPr>
    <w:rPr>
      <w:sz w:val="28"/>
    </w:rPr>
  </w:style>
  <w:style w:type="paragraph" w:styleId="Corpodetexto3">
    <w:name w:val="Body Text 3"/>
    <w:basedOn w:val="Normal"/>
    <w:rsid w:val="00FF6CFD"/>
    <w:pPr>
      <w:tabs>
        <w:tab w:val="left" w:pos="7938"/>
      </w:tabs>
      <w:spacing w:line="360" w:lineRule="auto"/>
      <w:jc w:val="both"/>
    </w:pPr>
    <w:rPr>
      <w:b/>
      <w:sz w:val="32"/>
    </w:rPr>
  </w:style>
  <w:style w:type="paragraph" w:styleId="Ttulo">
    <w:name w:val="Title"/>
    <w:basedOn w:val="Normal"/>
    <w:qFormat/>
    <w:rsid w:val="00053248"/>
    <w:pPr>
      <w:jc w:val="center"/>
    </w:pPr>
    <w:rPr>
      <w:b/>
      <w:sz w:val="28"/>
    </w:rPr>
  </w:style>
  <w:style w:type="paragraph" w:styleId="Recuodecorpodetexto">
    <w:name w:val="Body Text Indent"/>
    <w:basedOn w:val="Normal"/>
    <w:rsid w:val="00FF6CFD"/>
    <w:pPr>
      <w:ind w:firstLine="900"/>
    </w:pPr>
  </w:style>
  <w:style w:type="paragraph" w:styleId="Recuodecorpodetexto2">
    <w:name w:val="Body Text Indent 2"/>
    <w:basedOn w:val="Normal"/>
    <w:rsid w:val="00FF6CFD"/>
    <w:pPr>
      <w:spacing w:line="480" w:lineRule="auto"/>
      <w:ind w:firstLine="851"/>
      <w:jc w:val="both"/>
    </w:pPr>
  </w:style>
  <w:style w:type="paragraph" w:customStyle="1" w:styleId="Corpodatabela">
    <w:name w:val="Corpo da tabela"/>
    <w:basedOn w:val="Normal"/>
    <w:rsid w:val="00FF6CFD"/>
    <w:pPr>
      <w:spacing w:before="120"/>
      <w:ind w:firstLine="709"/>
      <w:jc w:val="both"/>
    </w:pPr>
    <w:rPr>
      <w:spacing w:val="20"/>
      <w:sz w:val="20"/>
    </w:rPr>
  </w:style>
  <w:style w:type="paragraph" w:styleId="Sumrio1">
    <w:name w:val="toc 1"/>
    <w:basedOn w:val="Normal"/>
    <w:next w:val="Normal"/>
    <w:autoRedefine/>
    <w:semiHidden/>
    <w:rsid w:val="002C236E"/>
    <w:pPr>
      <w:tabs>
        <w:tab w:val="left" w:pos="480"/>
        <w:tab w:val="right" w:leader="dot" w:pos="8820"/>
      </w:tabs>
      <w:spacing w:line="480" w:lineRule="auto"/>
      <w:jc w:val="both"/>
    </w:pPr>
    <w:rPr>
      <w:b/>
      <w:noProof/>
      <w:sz w:val="28"/>
      <w:szCs w:val="28"/>
    </w:rPr>
  </w:style>
  <w:style w:type="paragraph" w:styleId="Sumrio2">
    <w:name w:val="toc 2"/>
    <w:basedOn w:val="Normal"/>
    <w:next w:val="Normal"/>
    <w:autoRedefine/>
    <w:semiHidden/>
    <w:rsid w:val="00FF6CFD"/>
    <w:pPr>
      <w:tabs>
        <w:tab w:val="right" w:leader="dot" w:pos="8820"/>
      </w:tabs>
      <w:spacing w:line="480" w:lineRule="auto"/>
      <w:ind w:left="240"/>
      <w:jc w:val="both"/>
    </w:pPr>
    <w:rPr>
      <w:smallCaps/>
      <w:noProof/>
      <w:sz w:val="22"/>
    </w:rPr>
  </w:style>
  <w:style w:type="paragraph" w:styleId="Sumrio3">
    <w:name w:val="toc 3"/>
    <w:basedOn w:val="Normal"/>
    <w:next w:val="Normal"/>
    <w:autoRedefine/>
    <w:semiHidden/>
    <w:rsid w:val="00FF6CFD"/>
    <w:pPr>
      <w:spacing w:line="480" w:lineRule="auto"/>
      <w:ind w:left="480" w:firstLine="851"/>
    </w:pPr>
    <w:rPr>
      <w:i/>
      <w:sz w:val="20"/>
    </w:rPr>
  </w:style>
  <w:style w:type="paragraph" w:styleId="ndicedeilustraes">
    <w:name w:val="table of figures"/>
    <w:basedOn w:val="Normal"/>
    <w:next w:val="Normal"/>
    <w:semiHidden/>
    <w:rsid w:val="00FF6CFD"/>
    <w:pPr>
      <w:spacing w:after="120" w:line="480" w:lineRule="auto"/>
      <w:ind w:left="480" w:hanging="480"/>
      <w:jc w:val="both"/>
    </w:pPr>
  </w:style>
  <w:style w:type="paragraph" w:customStyle="1" w:styleId="Aparagrafo">
    <w:name w:val="A_paragrafo"/>
    <w:basedOn w:val="Normal"/>
    <w:rsid w:val="00FF6CFD"/>
    <w:pPr>
      <w:tabs>
        <w:tab w:val="left" w:pos="709"/>
      </w:tabs>
      <w:ind w:firstLine="709"/>
      <w:jc w:val="both"/>
    </w:pPr>
    <w:rPr>
      <w:szCs w:val="20"/>
    </w:rPr>
  </w:style>
  <w:style w:type="paragraph" w:customStyle="1" w:styleId="Adeslocamento">
    <w:name w:val="A_deslocamento"/>
    <w:basedOn w:val="Normal"/>
    <w:rsid w:val="00FF6CFD"/>
    <w:pPr>
      <w:spacing w:after="120"/>
      <w:ind w:left="284" w:hanging="284"/>
      <w:jc w:val="both"/>
    </w:pPr>
    <w:rPr>
      <w:szCs w:val="20"/>
    </w:rPr>
  </w:style>
  <w:style w:type="paragraph" w:customStyle="1" w:styleId="asubtitulo">
    <w:name w:val="a_subtitulo"/>
    <w:basedOn w:val="Normal"/>
    <w:rsid w:val="00FF6CFD"/>
    <w:pPr>
      <w:spacing w:before="240" w:after="120"/>
      <w:jc w:val="both"/>
    </w:pPr>
    <w:rPr>
      <w:b/>
      <w:sz w:val="22"/>
      <w:szCs w:val="20"/>
    </w:rPr>
  </w:style>
  <w:style w:type="paragraph" w:customStyle="1" w:styleId="abloco">
    <w:name w:val="a_bloco"/>
    <w:basedOn w:val="Normal"/>
    <w:rsid w:val="00FF6CFD"/>
    <w:pPr>
      <w:spacing w:after="60"/>
      <w:ind w:left="284"/>
      <w:jc w:val="both"/>
    </w:pPr>
    <w:rPr>
      <w:snapToGrid w:val="0"/>
      <w:szCs w:val="20"/>
    </w:rPr>
  </w:style>
  <w:style w:type="table" w:styleId="ListaClara-nfase3">
    <w:name w:val="Light List Accent 3"/>
    <w:basedOn w:val="Tabelanormal"/>
    <w:uiPriority w:val="61"/>
    <w:rsid w:val="00053248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71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18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7888"/>
    <w:rPr>
      <w:strike w:val="0"/>
      <w:dstrike w:val="0"/>
      <w:color w:val="4D6C8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77888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877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aliases w:val="Cabeçalho da Tabela Char"/>
    <w:link w:val="Cabealho"/>
    <w:uiPriority w:val="99"/>
    <w:rsid w:val="00BF5580"/>
    <w:rPr>
      <w:sz w:val="24"/>
      <w:szCs w:val="24"/>
    </w:rPr>
  </w:style>
  <w:style w:type="character" w:customStyle="1" w:styleId="MquinadeescreverHTML2">
    <w:name w:val="Máquina de escrever HTML2"/>
    <w:rsid w:val="0088005A"/>
    <w:rPr>
      <w:rFonts w:ascii="Courier New" w:eastAsia="SimSun" w:hAnsi="Courier New" w:cs="Courier New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6F2B7A"/>
    <w:pPr>
      <w:spacing w:after="200"/>
    </w:pPr>
    <w:rPr>
      <w:i/>
      <w:iCs/>
      <w:color w:val="1F497D" w:themeColor="text2"/>
      <w:sz w:val="18"/>
      <w:szCs w:val="18"/>
    </w:rPr>
  </w:style>
  <w:style w:type="paragraph" w:styleId="Pr-formataoHTML">
    <w:name w:val="HTML Preformatted"/>
    <w:basedOn w:val="Normal"/>
    <w:link w:val="Pr-formataoHTMLChar"/>
    <w:rsid w:val="00046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04661E"/>
    <w:rPr>
      <w:rFonts w:ascii="Courier New" w:eastAsia="SimSun" w:hAnsi="Courier New" w:cs="Courier New"/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DA53DA"/>
  </w:style>
  <w:style w:type="character" w:styleId="Refdecomentrio">
    <w:name w:val="annotation reference"/>
    <w:basedOn w:val="Fontepargpadro"/>
    <w:uiPriority w:val="99"/>
    <w:semiHidden/>
    <w:unhideWhenUsed/>
    <w:rsid w:val="00D059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9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59A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9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9A0"/>
    <w:rPr>
      <w:b/>
      <w:bCs/>
    </w:rPr>
  </w:style>
  <w:style w:type="paragraph" w:styleId="Reviso">
    <w:name w:val="Revision"/>
    <w:hidden/>
    <w:uiPriority w:val="99"/>
    <w:semiHidden/>
    <w:rsid w:val="005F09A2"/>
    <w:rPr>
      <w:sz w:val="24"/>
      <w:szCs w:val="24"/>
    </w:rPr>
  </w:style>
  <w:style w:type="paragraph" w:customStyle="1" w:styleId="ecxmsonormal">
    <w:name w:val="ecxmsonormal"/>
    <w:basedOn w:val="Normal"/>
    <w:rsid w:val="00CA646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F45D4"/>
    <w:rPr>
      <w:b/>
      <w:bCs/>
    </w:rPr>
  </w:style>
  <w:style w:type="character" w:customStyle="1" w:styleId="highlight">
    <w:name w:val="highlight"/>
    <w:basedOn w:val="Fontepargpadro"/>
    <w:rsid w:val="003869B2"/>
  </w:style>
  <w:style w:type="character" w:customStyle="1" w:styleId="RodapChar">
    <w:name w:val="Rodapé Char"/>
    <w:basedOn w:val="Fontepargpadro"/>
    <w:link w:val="Rodap"/>
    <w:rsid w:val="00EB662C"/>
    <w:rPr>
      <w:sz w:val="24"/>
      <w:szCs w:val="24"/>
    </w:rPr>
  </w:style>
  <w:style w:type="character" w:customStyle="1" w:styleId="slug-pub-date">
    <w:name w:val="slug-pub-date"/>
    <w:basedOn w:val="Fontepargpadro"/>
    <w:rsid w:val="00287FEE"/>
  </w:style>
  <w:style w:type="character" w:customStyle="1" w:styleId="slug-vol">
    <w:name w:val="slug-vol"/>
    <w:basedOn w:val="Fontepargpadro"/>
    <w:rsid w:val="00287FEE"/>
  </w:style>
  <w:style w:type="character" w:customStyle="1" w:styleId="cit-sep">
    <w:name w:val="cit-sep"/>
    <w:basedOn w:val="Fontepargpadro"/>
    <w:rsid w:val="00287FEE"/>
  </w:style>
  <w:style w:type="character" w:customStyle="1" w:styleId="slug-pages">
    <w:name w:val="slug-pages"/>
    <w:basedOn w:val="Fontepargpadro"/>
    <w:rsid w:val="00287FEE"/>
  </w:style>
  <w:style w:type="character" w:customStyle="1" w:styleId="slug-doi">
    <w:name w:val="slug-doi"/>
    <w:basedOn w:val="Fontepargpadro"/>
    <w:rsid w:val="00287FEE"/>
  </w:style>
  <w:style w:type="character" w:styleId="HiperlinkVisitado">
    <w:name w:val="FollowedHyperlink"/>
    <w:basedOn w:val="Fontepargpadro"/>
    <w:uiPriority w:val="99"/>
    <w:semiHidden/>
    <w:unhideWhenUsed/>
    <w:rsid w:val="00136CE8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rsid w:val="004A0472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42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125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741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18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23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072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208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4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53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6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74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84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11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88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2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isparisotto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?term=Vidigal%20EA%5BAuthor%5D&amp;cauthor=true&amp;cauthor_uid=2637007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/?term=Mendes%20FM%5BAuthor%5D&amp;cauthor=true&amp;cauthor_uid=263700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Paiva%20SM%5BAuthor%5D&amp;cauthor=true&amp;cauthor_uid=263700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Personalizada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7F7F7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E464-577A-4AB4-B5BF-48D66A72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3725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ADEMIR DOS SANTOS</vt:lpstr>
    </vt:vector>
  </TitlesOfParts>
  <Company/>
  <LinksUpToDate>false</LinksUpToDate>
  <CharactersWithSpaces>23795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ADEMIR DOS SANTOS</dc:title>
  <dc:creator>ig</dc:creator>
  <cp:lastModifiedBy>Karina Rizzardi</cp:lastModifiedBy>
  <cp:revision>30</cp:revision>
  <cp:lastPrinted>2014-05-22T10:57:00Z</cp:lastPrinted>
  <dcterms:created xsi:type="dcterms:W3CDTF">2017-04-06T18:37:00Z</dcterms:created>
  <dcterms:modified xsi:type="dcterms:W3CDTF">2017-08-23T18:03:00Z</dcterms:modified>
</cp:coreProperties>
</file>