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2A" w:rsidRPr="00600674" w:rsidRDefault="003A622A"/>
    <w:p w:rsidR="003A622A" w:rsidRPr="00600674" w:rsidRDefault="003A622A">
      <w:bookmarkStart w:id="0" w:name="_GoBack"/>
      <w:bookmarkEnd w:id="0"/>
    </w:p>
    <w:p w:rsidR="003A622A" w:rsidRPr="006543EC" w:rsidRDefault="003A622A" w:rsidP="00600674">
      <w:pPr>
        <w:spacing w:after="0" w:line="480" w:lineRule="auto"/>
        <w:rPr>
          <w:rFonts w:cs="Times New Roman"/>
          <w:b/>
          <w:sz w:val="24"/>
          <w:szCs w:val="24"/>
        </w:rPr>
      </w:pPr>
      <w:r w:rsidRPr="006543EC">
        <w:rPr>
          <w:rFonts w:eastAsia="Times New Roman" w:cs="Times New Roman"/>
          <w:b/>
          <w:bCs/>
          <w:sz w:val="24"/>
          <w:szCs w:val="24"/>
        </w:rPr>
        <w:t>Oral Health Status of Prisoners in India: A Systematic Review</w:t>
      </w:r>
    </w:p>
    <w:p w:rsidR="003A622A" w:rsidRPr="00600674" w:rsidRDefault="003A622A" w:rsidP="00600674">
      <w:pPr>
        <w:spacing w:after="0" w:line="480" w:lineRule="auto"/>
        <w:rPr>
          <w:rFonts w:eastAsia="Times New Roman" w:cs="Times New Roman"/>
          <w:bCs/>
          <w:sz w:val="24"/>
          <w:szCs w:val="24"/>
          <w:lang w:val="en-GB" w:eastAsia="en-GB"/>
          <w14:ligatures w14:val="none"/>
        </w:rPr>
      </w:pPr>
      <w:r w:rsidRPr="00600674">
        <w:rPr>
          <w:rFonts w:eastAsia="Times New Roman" w:cs="Times New Roman"/>
          <w:bCs/>
          <w:sz w:val="24"/>
          <w:szCs w:val="24"/>
          <w:lang w:val="en-GB" w:eastAsia="en-GB"/>
          <w14:ligatures w14:val="none"/>
        </w:rPr>
        <w:t>Abstract</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Purpose</w:t>
      </w:r>
      <w:r w:rsidRPr="00600674">
        <w:rPr>
          <w:rFonts w:eastAsia="Times New Roman" w:cs="Times New Roman"/>
          <w:sz w:val="24"/>
          <w:szCs w:val="24"/>
          <w:lang w:val="en-GB" w:eastAsia="en-GB"/>
          <w14:ligatures w14:val="none"/>
        </w:rPr>
        <w:t xml:space="preserve"> – </w:t>
      </w:r>
      <w:r w:rsidRPr="00600674">
        <w:rPr>
          <w:rFonts w:eastAsia="Times New Roman" w:cs="Times New Roman"/>
          <w:iCs/>
          <w:sz w:val="24"/>
          <w:szCs w:val="24"/>
          <w:lang w:val="en-GB" w:eastAsia="en-GB"/>
          <w14:ligatures w14:val="none"/>
        </w:rPr>
        <w:t xml:space="preserve">Poor oral health can be a precursor to serious diseases including oral cavity and oral cancers. However, oral health assessments and screenings are largely neglected in vulnerable populations, such as prisoners in developing countries. Little efforts have been made to address </w:t>
      </w:r>
      <w:r w:rsidRPr="00600674">
        <w:rPr>
          <w:rFonts w:eastAsia="Times New Roman" w:cs="Times New Roman"/>
          <w:sz w:val="24"/>
          <w:szCs w:val="24"/>
          <w:lang w:val="en-GB" w:eastAsia="en-GB"/>
          <w14:ligatures w14:val="none"/>
        </w:rPr>
        <w:t>this public health problem</w:t>
      </w:r>
      <w:r w:rsidRPr="00600674">
        <w:rPr>
          <w:rFonts w:eastAsia="Times New Roman" w:cs="Times New Roman"/>
          <w:iCs/>
          <w:sz w:val="24"/>
          <w:szCs w:val="24"/>
          <w:lang w:val="en-GB" w:eastAsia="en-GB"/>
          <w14:ligatures w14:val="none"/>
        </w:rPr>
        <w:t>. The purpose of this systematic review is to provide an overview of oral health status of prisoners in India.</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Methodology</w:t>
      </w:r>
      <w:r w:rsidRPr="00600674">
        <w:rPr>
          <w:rFonts w:eastAsia="Times New Roman" w:cs="Times New Roman"/>
          <w:sz w:val="24"/>
          <w:szCs w:val="24"/>
          <w:lang w:val="en-GB" w:eastAsia="en-GB"/>
          <w14:ligatures w14:val="none"/>
        </w:rPr>
        <w:t xml:space="preserve"> – </w:t>
      </w:r>
      <w:r w:rsidRPr="00600674">
        <w:rPr>
          <w:rFonts w:eastAsia="Times New Roman" w:cs="Times New Roman"/>
          <w:iCs/>
          <w:sz w:val="24"/>
          <w:szCs w:val="24"/>
          <w:lang w:val="en-GB" w:eastAsia="en-GB"/>
          <w14:ligatures w14:val="none"/>
        </w:rPr>
        <w:t xml:space="preserve">Following PRISMA-P (Preferred Reporting Items for Systematic Review and Meta-Analysis Protocols), 13 studies were selected that assessed the oral health status of prisoners in India and were published in English between January 2010 and May 2016. </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Findings</w:t>
      </w:r>
      <w:r w:rsidRPr="00600674">
        <w:rPr>
          <w:rFonts w:eastAsia="Times New Roman" w:cs="Times New Roman"/>
          <w:sz w:val="24"/>
          <w:szCs w:val="24"/>
          <w:lang w:val="en-GB" w:eastAsia="en-GB"/>
          <w14:ligatures w14:val="none"/>
        </w:rPr>
        <w:t xml:space="preserve"> – </w:t>
      </w:r>
      <w:r w:rsidRPr="00600674">
        <w:rPr>
          <w:rFonts w:eastAsia="Times New Roman" w:cs="Times New Roman"/>
          <w:iCs/>
          <w:sz w:val="24"/>
          <w:szCs w:val="24"/>
          <w:lang w:val="en-GB" w:eastAsia="en-GB"/>
          <w14:ligatures w14:val="none"/>
        </w:rPr>
        <w:t xml:space="preserve">The review indicated that prisoners have a high prevalence of dental caries, missing teeth and filled teeth score ranging from 2.7 to 5.7, poor periodontal status (60-90%), and high prevalence of oro-mucosal lesions (as high as 60%). </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Practical implications</w:t>
      </w:r>
      <w:r w:rsidRPr="00600674">
        <w:rPr>
          <w:rFonts w:eastAsia="Times New Roman" w:cs="Times New Roman"/>
          <w:sz w:val="24"/>
          <w:szCs w:val="24"/>
          <w:lang w:val="en-GB" w:eastAsia="en-GB"/>
          <w14:ligatures w14:val="none"/>
        </w:rPr>
        <w:t xml:space="preserve"> – </w:t>
      </w:r>
      <w:r w:rsidRPr="00600674">
        <w:rPr>
          <w:rFonts w:eastAsia="Times New Roman" w:cs="Times New Roman"/>
          <w:iCs/>
          <w:sz w:val="24"/>
          <w:szCs w:val="24"/>
          <w:lang w:val="en-GB" w:eastAsia="en-GB"/>
          <w14:ligatures w14:val="none"/>
        </w:rPr>
        <w:t>The poor standards of past oral care and virtual absence of oral health care facility necessitates policy amendments to improve the oral health of prisoners. It is important to not only assess and treat the diagnosed oral diseases but also to develop preventative measures for this relatively isolated and vulnerable population.</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Originality &amp; Value</w:t>
      </w:r>
      <w:r w:rsidRPr="00600674">
        <w:rPr>
          <w:rFonts w:eastAsia="Times New Roman" w:cs="Times New Roman"/>
          <w:sz w:val="24"/>
          <w:szCs w:val="24"/>
          <w:lang w:val="en-GB" w:eastAsia="en-GB"/>
          <w14:ligatures w14:val="none"/>
        </w:rPr>
        <w:t xml:space="preserve"> – </w:t>
      </w:r>
      <w:r w:rsidRPr="00600674">
        <w:rPr>
          <w:rFonts w:eastAsia="Times New Roman" w:cs="Times New Roman"/>
          <w:iCs/>
          <w:sz w:val="24"/>
          <w:szCs w:val="24"/>
          <w:lang w:val="en-GB" w:eastAsia="en-GB"/>
          <w14:ligatures w14:val="none"/>
        </w:rPr>
        <w:t>This is the first systematic review to assess oral health among prisoners in India. This study will encourage policy makers to develop appropriate preventative and treatment programs for oral health of the prisoners.</w:t>
      </w:r>
    </w:p>
    <w:p w:rsidR="003A622A" w:rsidRPr="00600674" w:rsidRDefault="003A622A" w:rsidP="00600674">
      <w:pPr>
        <w:spacing w:after="0" w:line="480" w:lineRule="auto"/>
        <w:rPr>
          <w:rFonts w:eastAsia="Times New Roman" w:cs="Times New Roman"/>
          <w:sz w:val="24"/>
          <w:szCs w:val="24"/>
          <w:lang w:val="en-GB" w:eastAsia="en-GB"/>
          <w14:ligatures w14:val="none"/>
        </w:rPr>
      </w:pPr>
      <w:r w:rsidRPr="00600674">
        <w:rPr>
          <w:rFonts w:eastAsia="Times New Roman" w:cs="Times New Roman"/>
          <w:bCs/>
          <w:sz w:val="24"/>
          <w:szCs w:val="24"/>
          <w:lang w:val="en-GB" w:eastAsia="en-GB"/>
          <w14:ligatures w14:val="none"/>
        </w:rPr>
        <w:t>Keywords:</w:t>
      </w:r>
      <w:r w:rsidRPr="00600674">
        <w:rPr>
          <w:rFonts w:eastAsia="Times New Roman" w:cs="Times New Roman"/>
          <w:sz w:val="24"/>
          <w:szCs w:val="24"/>
          <w:lang w:val="en-GB" w:eastAsia="en-GB"/>
          <w14:ligatures w14:val="none"/>
        </w:rPr>
        <w:t xml:space="preserve"> </w:t>
      </w:r>
      <w:r w:rsidRPr="00600674">
        <w:rPr>
          <w:rFonts w:eastAsia="Times New Roman" w:cs="Times New Roman"/>
          <w:iCs/>
          <w:sz w:val="24"/>
          <w:szCs w:val="24"/>
          <w:lang w:val="en-GB" w:eastAsia="en-GB"/>
          <w14:ligatures w14:val="none"/>
        </w:rPr>
        <w:t>Oral health, oral hygiene, prison, prisoners, India, public health</w:t>
      </w:r>
    </w:p>
    <w:p w:rsidR="003A622A" w:rsidRPr="00600674" w:rsidRDefault="003A622A" w:rsidP="00600674">
      <w:pPr>
        <w:rPr>
          <w:rFonts w:eastAsia="Times New Roman" w:cs="Times New Roman"/>
          <w:bCs/>
          <w:sz w:val="24"/>
          <w:szCs w:val="24"/>
        </w:rPr>
      </w:pPr>
      <w:r w:rsidRPr="00600674">
        <w:rPr>
          <w:rFonts w:eastAsia="Times New Roman" w:cs="Times New Roman"/>
          <w:bCs/>
          <w:sz w:val="24"/>
          <w:szCs w:val="24"/>
        </w:rPr>
        <w:lastRenderedPageBreak/>
        <w:br w:type="page"/>
      </w:r>
    </w:p>
    <w:p w:rsidR="003A622A" w:rsidRPr="00600674" w:rsidRDefault="003A622A" w:rsidP="00600674">
      <w:pPr>
        <w:spacing w:after="0" w:line="480" w:lineRule="auto"/>
        <w:rPr>
          <w:rFonts w:eastAsia="Times New Roman" w:cs="Times New Roman"/>
          <w:bCs/>
          <w:sz w:val="24"/>
          <w:szCs w:val="24"/>
        </w:rPr>
      </w:pPr>
      <w:r w:rsidRPr="00600674">
        <w:rPr>
          <w:rFonts w:eastAsia="Times New Roman" w:cs="Times New Roman"/>
          <w:bCs/>
          <w:sz w:val="24"/>
          <w:szCs w:val="24"/>
        </w:rPr>
        <w:lastRenderedPageBreak/>
        <w:t>Introduction</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Prisoners in India face serious public health challenges, especially poor oral health</w:t>
      </w:r>
      <w:r w:rsidR="00315DA3">
        <w:rPr>
          <w:rFonts w:eastAsia="Times New Roman" w:cs="Times New Roman"/>
          <w:sz w:val="24"/>
          <w:szCs w:val="24"/>
        </w:rPr>
        <w:t>.</w:t>
      </w:r>
      <w:r w:rsidR="00655D00">
        <w:rPr>
          <w:rFonts w:eastAsia="Times New Roman" w:cs="Times New Roman"/>
          <w:sz w:val="24"/>
          <w:szCs w:val="24"/>
          <w:vertAlign w:val="superscript"/>
        </w:rPr>
        <w:t>19</w:t>
      </w:r>
      <w:r w:rsidRPr="00600674">
        <w:rPr>
          <w:rFonts w:eastAsia="Times New Roman" w:cs="Times New Roman"/>
          <w:sz w:val="24"/>
          <w:szCs w:val="24"/>
        </w:rPr>
        <w:t xml:space="preserve"> Most of the prisoners come from disadvantaged backgrounds and have many unmet oral health needs</w:t>
      </w:r>
      <w:r w:rsidR="001E6DDB">
        <w:rPr>
          <w:rFonts w:eastAsia="Times New Roman" w:cs="Times New Roman"/>
          <w:sz w:val="24"/>
          <w:szCs w:val="24"/>
          <w:vertAlign w:val="superscript"/>
        </w:rPr>
        <w:t>10,</w:t>
      </w:r>
      <w:r w:rsidR="00655D00">
        <w:rPr>
          <w:rFonts w:eastAsia="Times New Roman" w:cs="Times New Roman"/>
          <w:sz w:val="24"/>
          <w:szCs w:val="24"/>
          <w:vertAlign w:val="superscript"/>
        </w:rPr>
        <w:t xml:space="preserve"> 15</w:t>
      </w:r>
      <w:r w:rsidRPr="00600674">
        <w:rPr>
          <w:rFonts w:eastAsia="Times New Roman" w:cs="Times New Roman"/>
          <w:sz w:val="24"/>
          <w:szCs w:val="24"/>
        </w:rPr>
        <w:t>. Several studies have reported precarious oral health status of prison populations in India, including high prevalence of dental caries, oro-mucosal lesions, precancerous lesions, poor periodontal status, dental fluorosis, and missing teeth</w:t>
      </w:r>
      <w:r w:rsidR="00315DA3">
        <w:rPr>
          <w:rFonts w:eastAsia="Times New Roman" w:cs="Times New Roman"/>
          <w:sz w:val="24"/>
          <w:szCs w:val="24"/>
        </w:rPr>
        <w:t xml:space="preserve">. </w:t>
      </w:r>
      <w:r w:rsidR="001E6DDB">
        <w:rPr>
          <w:rFonts w:eastAsia="Times New Roman" w:cs="Times New Roman"/>
          <w:sz w:val="24"/>
          <w:szCs w:val="24"/>
          <w:vertAlign w:val="superscript"/>
        </w:rPr>
        <w:t>1,4,7</w:t>
      </w:r>
      <w:r w:rsidR="00315DA3" w:rsidRPr="00315DA3">
        <w:rPr>
          <w:rFonts w:eastAsia="Times New Roman" w:cs="Times New Roman"/>
          <w:sz w:val="24"/>
          <w:szCs w:val="24"/>
          <w:vertAlign w:val="superscript"/>
        </w:rPr>
        <w:t>,19</w:t>
      </w:r>
      <w:r w:rsidRPr="00600674">
        <w:rPr>
          <w:rFonts w:eastAsia="Times New Roman" w:cs="Times New Roman"/>
          <w:sz w:val="24"/>
          <w:szCs w:val="24"/>
        </w:rPr>
        <w:t>. The prison population in India exceeds 400,000, housed in 1,387 prisons spread across the country. More than 14% of prisons are either overcrowded or at maximum capacity</w:t>
      </w:r>
      <w:r w:rsidR="00315DA3">
        <w:rPr>
          <w:rFonts w:eastAsia="Times New Roman" w:cs="Times New Roman"/>
          <w:sz w:val="24"/>
          <w:szCs w:val="24"/>
        </w:rPr>
        <w:t>.</w:t>
      </w:r>
      <w:r w:rsidR="00315DA3" w:rsidRPr="00315DA3">
        <w:rPr>
          <w:rFonts w:eastAsia="Times New Roman" w:cs="Times New Roman"/>
          <w:sz w:val="24"/>
          <w:szCs w:val="24"/>
          <w:vertAlign w:val="superscript"/>
        </w:rPr>
        <w:t>16</w:t>
      </w:r>
      <w:r w:rsidRPr="00600674">
        <w:rPr>
          <w:rFonts w:eastAsia="Times New Roman" w:cs="Times New Roman"/>
          <w:sz w:val="24"/>
          <w:szCs w:val="24"/>
        </w:rPr>
        <w:t xml:space="preserve">  </w:t>
      </w:r>
    </w:p>
    <w:p w:rsidR="003A622A" w:rsidRPr="00600674" w:rsidRDefault="003A622A" w:rsidP="00600674">
      <w:pPr>
        <w:spacing w:after="0" w:line="480" w:lineRule="auto"/>
        <w:ind w:firstLine="720"/>
        <w:rPr>
          <w:rFonts w:eastAsia="Times New Roman" w:cs="Times New Roman"/>
          <w:sz w:val="24"/>
          <w:szCs w:val="24"/>
        </w:rPr>
      </w:pPr>
      <w:r w:rsidRPr="00600674">
        <w:rPr>
          <w:rFonts w:eastAsia="Times New Roman" w:cs="Times New Roman"/>
          <w:sz w:val="24"/>
          <w:szCs w:val="24"/>
        </w:rPr>
        <w:t>Despite carrying a higher burden of disease compared to general population, prisoners have very limited access to healthcare services</w:t>
      </w:r>
      <w:r w:rsidR="00315DA3">
        <w:rPr>
          <w:rFonts w:eastAsia="Times New Roman" w:cs="Times New Roman"/>
          <w:sz w:val="24"/>
          <w:szCs w:val="24"/>
        </w:rPr>
        <w:t>.</w:t>
      </w:r>
      <w:r w:rsidR="001E6DDB">
        <w:rPr>
          <w:rFonts w:eastAsia="Times New Roman" w:cs="Times New Roman"/>
          <w:sz w:val="24"/>
          <w:szCs w:val="24"/>
          <w:vertAlign w:val="superscript"/>
        </w:rPr>
        <w:t>5</w:t>
      </w:r>
      <w:r w:rsidRPr="00600674">
        <w:rPr>
          <w:rFonts w:eastAsia="Times New Roman" w:cs="Times New Roman"/>
          <w:sz w:val="24"/>
          <w:szCs w:val="24"/>
        </w:rPr>
        <w:t xml:space="preserve"> </w:t>
      </w:r>
      <w:r w:rsidR="00315DA3">
        <w:rPr>
          <w:rFonts w:eastAsia="Times New Roman" w:cs="Times New Roman"/>
          <w:sz w:val="24"/>
          <w:szCs w:val="24"/>
        </w:rPr>
        <w:t xml:space="preserve"> </w:t>
      </w:r>
      <w:r w:rsidRPr="00600674">
        <w:rPr>
          <w:rFonts w:eastAsia="Times New Roman" w:cs="Times New Roman"/>
          <w:sz w:val="24"/>
          <w:szCs w:val="24"/>
        </w:rPr>
        <w:t xml:space="preserve"> Prevention and treatment of oral health in the prison system is daunting due to a variety of reasons. First, prisons are mostly understaffed for general healthcare and seldom have dental services</w:t>
      </w:r>
      <w:r w:rsidR="00315DA3">
        <w:rPr>
          <w:rFonts w:eastAsia="Times New Roman" w:cs="Times New Roman"/>
          <w:sz w:val="24"/>
          <w:szCs w:val="24"/>
        </w:rPr>
        <w:t>.</w:t>
      </w:r>
      <w:r w:rsidR="00315DA3" w:rsidRPr="00315DA3">
        <w:rPr>
          <w:rFonts w:eastAsia="Times New Roman" w:cs="Times New Roman"/>
          <w:sz w:val="24"/>
          <w:szCs w:val="24"/>
          <w:vertAlign w:val="superscript"/>
        </w:rPr>
        <w:t>18, 24</w:t>
      </w:r>
      <w:r w:rsidRPr="00600674">
        <w:rPr>
          <w:rFonts w:eastAsia="Times New Roman" w:cs="Times New Roman"/>
          <w:sz w:val="24"/>
          <w:szCs w:val="24"/>
        </w:rPr>
        <w:t xml:space="preserve"> As a result, prisoners report a disproportionately high prevalence of oral diseases</w:t>
      </w:r>
      <w:r w:rsidR="00315DA3">
        <w:rPr>
          <w:rFonts w:eastAsia="Times New Roman" w:cs="Times New Roman"/>
          <w:sz w:val="24"/>
          <w:szCs w:val="24"/>
        </w:rPr>
        <w:t>.</w:t>
      </w:r>
      <w:r w:rsidR="00315DA3" w:rsidRPr="00315DA3">
        <w:rPr>
          <w:rFonts w:eastAsia="Times New Roman" w:cs="Times New Roman"/>
          <w:sz w:val="24"/>
          <w:szCs w:val="24"/>
          <w:vertAlign w:val="superscript"/>
        </w:rPr>
        <w:t>19</w:t>
      </w:r>
      <w:r w:rsidR="006B261B">
        <w:rPr>
          <w:rFonts w:eastAsia="Times New Roman" w:cs="Times New Roman"/>
          <w:sz w:val="24"/>
          <w:szCs w:val="24"/>
        </w:rPr>
        <w:t xml:space="preserve"> </w:t>
      </w:r>
      <w:r w:rsidRPr="00600674">
        <w:rPr>
          <w:rFonts w:eastAsia="Times New Roman" w:cs="Times New Roman"/>
          <w:sz w:val="24"/>
          <w:szCs w:val="24"/>
        </w:rPr>
        <w:t>Second, the availability of alcohol, illegal drugs, and tobacco products, including cigarette smoking in the prisons worsen inmates’ oral health</w:t>
      </w:r>
      <w:r w:rsidR="00315DA3">
        <w:rPr>
          <w:rFonts w:eastAsia="Times New Roman" w:cs="Times New Roman"/>
          <w:sz w:val="24"/>
          <w:szCs w:val="24"/>
        </w:rPr>
        <w:t>.</w:t>
      </w:r>
      <w:r w:rsidR="00315DA3" w:rsidRPr="00315DA3">
        <w:rPr>
          <w:rFonts w:eastAsia="Times New Roman" w:cs="Times New Roman"/>
          <w:sz w:val="24"/>
          <w:szCs w:val="24"/>
          <w:vertAlign w:val="superscript"/>
        </w:rPr>
        <w:t>19</w:t>
      </w:r>
      <w:r w:rsidR="001E6DDB">
        <w:rPr>
          <w:rFonts w:eastAsia="Times New Roman" w:cs="Times New Roman"/>
          <w:sz w:val="24"/>
          <w:szCs w:val="24"/>
          <w:vertAlign w:val="superscript"/>
        </w:rPr>
        <w:t xml:space="preserve"> </w:t>
      </w:r>
      <w:r w:rsidR="00315DA3">
        <w:rPr>
          <w:rFonts w:eastAsia="Times New Roman" w:cs="Times New Roman"/>
          <w:sz w:val="24"/>
          <w:szCs w:val="24"/>
          <w:vertAlign w:val="superscript"/>
        </w:rPr>
        <w:t xml:space="preserve"> </w:t>
      </w:r>
      <w:r w:rsidRPr="00600674">
        <w:rPr>
          <w:rFonts w:eastAsia="Times New Roman" w:cs="Times New Roman"/>
          <w:sz w:val="24"/>
          <w:szCs w:val="24"/>
        </w:rPr>
        <w:t xml:space="preserve">Third, dental health practitioners prefer not to work in prisons </w:t>
      </w:r>
      <w:r w:rsidR="00315DA3">
        <w:rPr>
          <w:rFonts w:eastAsia="Times New Roman" w:cs="Times New Roman"/>
          <w:sz w:val="24"/>
          <w:szCs w:val="24"/>
        </w:rPr>
        <w:t xml:space="preserve">due to </w:t>
      </w:r>
      <w:r w:rsidRPr="00600674">
        <w:rPr>
          <w:rFonts w:eastAsia="Times New Roman" w:cs="Times New Roman"/>
          <w:sz w:val="24"/>
          <w:szCs w:val="24"/>
        </w:rPr>
        <w:t>low remuneration, safety concerns, and lack of dental equipment and materials</w:t>
      </w:r>
      <w:r w:rsidR="00315DA3">
        <w:rPr>
          <w:rFonts w:eastAsia="Times New Roman" w:cs="Times New Roman"/>
          <w:sz w:val="24"/>
          <w:szCs w:val="24"/>
        </w:rPr>
        <w:t>.</w:t>
      </w:r>
      <w:r w:rsidR="00315DA3" w:rsidRPr="00315DA3">
        <w:rPr>
          <w:rFonts w:eastAsia="Times New Roman" w:cs="Times New Roman"/>
          <w:sz w:val="24"/>
          <w:szCs w:val="24"/>
          <w:vertAlign w:val="superscript"/>
        </w:rPr>
        <w:t>21,25</w:t>
      </w:r>
      <w:r w:rsidRPr="00600674">
        <w:rPr>
          <w:rFonts w:eastAsia="Times New Roman" w:cs="Times New Roman"/>
          <w:sz w:val="24"/>
          <w:szCs w:val="24"/>
        </w:rPr>
        <w:t xml:space="preserve"> </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Addressing early symptoms of oral diseases can prevent expensive treatment procedures and limit more devastating prognosis such as oral cancer in future</w:t>
      </w:r>
      <w:r w:rsidR="00315DA3">
        <w:rPr>
          <w:rFonts w:eastAsia="Times New Roman" w:cs="Times New Roman"/>
          <w:sz w:val="24"/>
          <w:szCs w:val="24"/>
        </w:rPr>
        <w:t>.</w:t>
      </w:r>
      <w:r w:rsidR="00315DA3" w:rsidRPr="00315DA3">
        <w:rPr>
          <w:rFonts w:eastAsia="Times New Roman" w:cs="Times New Roman"/>
          <w:sz w:val="24"/>
          <w:szCs w:val="24"/>
          <w:vertAlign w:val="superscript"/>
        </w:rPr>
        <w:t>13</w:t>
      </w:r>
      <w:r w:rsidRPr="00600674">
        <w:rPr>
          <w:rFonts w:eastAsia="Times New Roman" w:cs="Times New Roman"/>
          <w:sz w:val="24"/>
          <w:szCs w:val="24"/>
        </w:rPr>
        <w:t xml:space="preserve"> Usually, only serious oral health issues are addressed among prisoners by referring them to nearby government or private dental colleges where dental students handle these cases as charity and/or dentists who are in training. This systematic review aims to provide an overview of oral health status among prisoners in India and to discuss its public health significance. This paper </w:t>
      </w:r>
      <w:r w:rsidRPr="00600674">
        <w:rPr>
          <w:rFonts w:eastAsia="Times New Roman" w:cs="Times New Roman"/>
          <w:sz w:val="24"/>
          <w:szCs w:val="24"/>
        </w:rPr>
        <w:lastRenderedPageBreak/>
        <w:t>will inform policy makers the need for oral health prevention and treatment of the prison population and urgency of allocating appropriate resources to address this public health issue in the prison system.</w:t>
      </w:r>
    </w:p>
    <w:p w:rsidR="003A622A" w:rsidRPr="00600674" w:rsidRDefault="003A622A" w:rsidP="00600674">
      <w:pPr>
        <w:spacing w:after="0" w:line="480" w:lineRule="auto"/>
        <w:rPr>
          <w:rFonts w:cs="Times New Roman"/>
          <w:sz w:val="24"/>
          <w:szCs w:val="24"/>
        </w:rPr>
      </w:pPr>
      <w:r w:rsidRPr="00600674">
        <w:rPr>
          <w:rFonts w:eastAsia="Times New Roman" w:cs="Times New Roman"/>
          <w:bCs/>
          <w:sz w:val="24"/>
          <w:szCs w:val="24"/>
        </w:rPr>
        <w:t xml:space="preserve">Methodology </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This research was guided by the Preferred Reporting Items for Systematic reviews and Met</w:t>
      </w:r>
      <w:r w:rsidR="00D3381D">
        <w:rPr>
          <w:rFonts w:eastAsia="Times New Roman" w:cs="Times New Roman"/>
          <w:sz w:val="24"/>
          <w:szCs w:val="24"/>
        </w:rPr>
        <w:t>a-Analyses Protocols (PRISMA-P</w:t>
      </w:r>
      <w:r w:rsidRPr="00600674">
        <w:rPr>
          <w:rFonts w:eastAsia="Times New Roman" w:cs="Times New Roman"/>
          <w:noProof/>
          <w:sz w:val="24"/>
          <w:szCs w:val="24"/>
        </w:rPr>
        <w:t>)</w:t>
      </w:r>
      <w:r w:rsidR="00D3381D" w:rsidRPr="00D3381D">
        <w:rPr>
          <w:rFonts w:eastAsia="Times New Roman" w:cs="Times New Roman"/>
          <w:noProof/>
          <w:sz w:val="24"/>
          <w:szCs w:val="24"/>
          <w:vertAlign w:val="superscript"/>
        </w:rPr>
        <w:t>14</w:t>
      </w:r>
      <w:r w:rsidRPr="00600674">
        <w:rPr>
          <w:rFonts w:eastAsia="Times New Roman" w:cs="Times New Roman"/>
          <w:sz w:val="24"/>
          <w:szCs w:val="24"/>
        </w:rPr>
        <w:t xml:space="preserve">. In this systematic review, we included studies that assessed the oral health status of prisoners in India and were published in English between January 2010 and May 2016. The review involved a systematic search of the six journal indexing databases: CINAHL, PUBMED, MEDLINE, SCOPUS, PSYCINFO, and Web of Science. Each database was searched for relevant articles using the following key terms: (Oral health OR Dental health) AND (Prison OR Jail OR Correction OR incarceration) AND India. </w:t>
      </w:r>
    </w:p>
    <w:p w:rsidR="003A622A" w:rsidRPr="00600674" w:rsidRDefault="003A622A" w:rsidP="00600674">
      <w:pPr>
        <w:spacing w:after="0" w:line="480" w:lineRule="auto"/>
        <w:ind w:firstLine="720"/>
        <w:rPr>
          <w:rFonts w:eastAsia="Times New Roman" w:cs="Times New Roman"/>
          <w:sz w:val="24"/>
          <w:szCs w:val="24"/>
        </w:rPr>
      </w:pPr>
      <w:r w:rsidRPr="00600674">
        <w:rPr>
          <w:rFonts w:eastAsia="Times New Roman" w:cs="Times New Roman"/>
          <w:sz w:val="24"/>
          <w:szCs w:val="24"/>
        </w:rPr>
        <w:t xml:space="preserve">The initial search of the six databases resulted in 329 references which were then, pooled into a spreadsheet to identify duplicates (Diagram 1). This resulted in 34 duplicate records and 295 references were further reviewed to determine their relevance to this systematic review. Articles were reviewed by two reviewers (both part of the authorship team) to ensure that they met the inclusion criteria of examining oral health status among prisoners in India. Five additional articles were found during cross-referencing the articles. If there was a discrepancy at any of the article selection, two of the co-authors discussed the reasons for discrepancies and reached a consensus. In case the two primary reviewers did not agree on an article’s eligibility, a third co-author was consulted to undertake a full review of the article and to help </w:t>
      </w:r>
      <w:r w:rsidR="00D56346" w:rsidRPr="00600674">
        <w:rPr>
          <w:rFonts w:eastAsia="Times New Roman" w:cs="Times New Roman"/>
          <w:sz w:val="24"/>
          <w:szCs w:val="24"/>
        </w:rPr>
        <w:t>decide</w:t>
      </w:r>
      <w:r w:rsidRPr="00600674">
        <w:rPr>
          <w:rFonts w:eastAsia="Times New Roman" w:cs="Times New Roman"/>
          <w:sz w:val="24"/>
          <w:szCs w:val="24"/>
        </w:rPr>
        <w:t xml:space="preserve"> to include the study in the review or not. At the end, reviewers identified 13 articles relevant to the topic of interest. Diagram 1 illustrates the flowchart of literature search </w:t>
      </w:r>
      <w:r w:rsidRPr="00600674">
        <w:rPr>
          <w:rFonts w:eastAsia="Times New Roman" w:cs="Times New Roman"/>
          <w:sz w:val="24"/>
          <w:szCs w:val="24"/>
        </w:rPr>
        <w:lastRenderedPageBreak/>
        <w:t xml:space="preserve">process of how the final 13 studies were selected for this systematic review. The reviewers read these 13 articles carefully and compiled the results in a tabular format. The following information was extracted for final </w:t>
      </w:r>
    </w:p>
    <w:p w:rsidR="003A622A" w:rsidRPr="00600674" w:rsidRDefault="003A622A" w:rsidP="00600674">
      <w:pPr>
        <w:spacing w:after="0" w:line="480" w:lineRule="auto"/>
        <w:jc w:val="center"/>
        <w:rPr>
          <w:rFonts w:cs="Times New Roman"/>
          <w:color w:val="000000" w:themeColor="text1"/>
          <w:sz w:val="24"/>
          <w:szCs w:val="24"/>
        </w:rPr>
      </w:pPr>
      <w:r w:rsidRPr="00600674">
        <w:rPr>
          <w:rFonts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6EE5988" wp14:editId="70ED9809">
                <wp:simplePos x="0" y="0"/>
                <wp:positionH relativeFrom="column">
                  <wp:posOffset>74162</wp:posOffset>
                </wp:positionH>
                <wp:positionV relativeFrom="paragraph">
                  <wp:posOffset>607810</wp:posOffset>
                </wp:positionV>
                <wp:extent cx="5656521" cy="5273749"/>
                <wp:effectExtent l="0" t="0" r="20955" b="22225"/>
                <wp:wrapNone/>
                <wp:docPr id="12" name="Group 12"/>
                <wp:cNvGraphicFramePr/>
                <a:graphic xmlns:a="http://schemas.openxmlformats.org/drawingml/2006/main">
                  <a:graphicData uri="http://schemas.microsoft.com/office/word/2010/wordprocessingGroup">
                    <wpg:wgp>
                      <wpg:cNvGrpSpPr/>
                      <wpg:grpSpPr>
                        <a:xfrm>
                          <a:off x="0" y="0"/>
                          <a:ext cx="5656521" cy="5273749"/>
                          <a:chOff x="0" y="0"/>
                          <a:chExt cx="5510246" cy="4895540"/>
                        </a:xfrm>
                      </wpg:grpSpPr>
                      <wps:wsp>
                        <wps:cNvPr id="2" name="Straight Arrow Connector 2"/>
                        <wps:cNvCnPr/>
                        <wps:spPr>
                          <a:xfrm flipH="1">
                            <a:off x="2773448" y="2227141"/>
                            <a:ext cx="14622" cy="1855002"/>
                          </a:xfrm>
                          <a:prstGeom prst="straightConnector1">
                            <a:avLst/>
                          </a:prstGeom>
                          <a:noFill/>
                          <a:ln w="9525" cap="flat" cmpd="sng" algn="ctr">
                            <a:solidFill>
                              <a:sysClr val="windowText" lastClr="000000"/>
                            </a:solidFill>
                            <a:prstDash val="solid"/>
                            <a:miter lim="800000"/>
                            <a:tailEnd type="arrow"/>
                          </a:ln>
                          <a:effectLst/>
                        </wps:spPr>
                        <wps:bodyPr/>
                      </wps:wsp>
                      <wps:wsp>
                        <wps:cNvPr id="4" name="Rounded Rectangle 4"/>
                        <wps:cNvSpPr/>
                        <wps:spPr>
                          <a:xfrm>
                            <a:off x="1487606" y="81887"/>
                            <a:ext cx="2628900" cy="8572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 xml:space="preserve">Records identified through </w:t>
                              </w:r>
                              <w:r w:rsidRPr="005C3E84">
                                <w:t>CINAHL, PUBMED,</w:t>
                              </w:r>
                              <w:r>
                                <w:t xml:space="preserve"> MEDLINE,</w:t>
                              </w:r>
                              <w:r w:rsidRPr="005C3E84">
                                <w:t xml:space="preserve"> </w:t>
                              </w:r>
                              <w:r>
                                <w:t xml:space="preserve">SCOPUS, </w:t>
                              </w:r>
                              <w:r w:rsidRPr="005C3E84">
                                <w:t xml:space="preserve">PSYCINFO, </w:t>
                              </w:r>
                              <w:r>
                                <w:t>and</w:t>
                              </w:r>
                              <w:r w:rsidRPr="005C3E84">
                                <w:t xml:space="preserve"> W</w:t>
                              </w:r>
                              <w:r>
                                <w:t>eb of Science (n = 329)</w:t>
                              </w:r>
                            </w:p>
                            <w:p w:rsidR="003A622A" w:rsidRDefault="003A622A" w:rsidP="00600674">
                              <w:pPr>
                                <w:spacing w:after="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562066" y="1193083"/>
                            <a:ext cx="1948180" cy="3683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jc w:val="center"/>
                              </w:pPr>
                              <w:r>
                                <w:t>Duplicate records (n = 34)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780059" y="1807061"/>
                            <a:ext cx="2057400" cy="5715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 xml:space="preserve">Records assessed for eligibility </w:t>
                              </w:r>
                            </w:p>
                            <w:p w:rsidR="003A622A" w:rsidRDefault="003A622A" w:rsidP="00600674">
                              <w:pPr>
                                <w:spacing w:after="0" w:line="240" w:lineRule="auto"/>
                                <w:jc w:val="center"/>
                              </w:pPr>
                              <w:r>
                                <w:t>(n = 295)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614292" y="4081622"/>
                            <a:ext cx="2445917" cy="674352"/>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 xml:space="preserve">Articles included in the systematic review </w:t>
                              </w:r>
                            </w:p>
                            <w:p w:rsidR="003A622A" w:rsidRDefault="003A622A" w:rsidP="00600674">
                              <w:pPr>
                                <w:spacing w:after="0" w:line="240" w:lineRule="auto"/>
                                <w:jc w:val="center"/>
                              </w:pPr>
                              <w:r>
                                <w:t>(n = 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663753" y="2603580"/>
                            <a:ext cx="1965325" cy="70294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 xml:space="preserve">Additional records identified through cross-referencing </w:t>
                              </w:r>
                            </w:p>
                            <w:p w:rsidR="003A622A" w:rsidRDefault="003A622A" w:rsidP="00600674">
                              <w:pPr>
                                <w:spacing w:after="0" w:line="240" w:lineRule="auto"/>
                                <w:jc w:val="center"/>
                              </w:pPr>
                              <w:r>
                                <w:t>(n = 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743025" y="941584"/>
                            <a:ext cx="47" cy="865445"/>
                          </a:xfrm>
                          <a:prstGeom prst="straightConnector1">
                            <a:avLst/>
                          </a:prstGeom>
                          <a:noFill/>
                          <a:ln w="9525" cap="flat" cmpd="sng" algn="ctr">
                            <a:solidFill>
                              <a:sysClr val="windowText" lastClr="000000"/>
                            </a:solidFill>
                            <a:prstDash val="solid"/>
                            <a:miter lim="800000"/>
                            <a:tailEnd type="arrow"/>
                          </a:ln>
                          <a:effectLst/>
                        </wps:spPr>
                        <wps:bodyPr/>
                      </wps:wsp>
                      <wps:wsp>
                        <wps:cNvPr id="26" name="Rounded Rectangle 26"/>
                        <wps:cNvSpPr/>
                        <wps:spPr>
                          <a:xfrm>
                            <a:off x="0" y="3800475"/>
                            <a:ext cx="456565" cy="1095065"/>
                          </a:xfrm>
                          <a:prstGeom prst="roundRect">
                            <a:avLst>
                              <a:gd name="adj" fmla="val 30971"/>
                            </a:avLst>
                          </a:prstGeom>
                          <a:solidFill>
                            <a:sysClr val="window" lastClr="FFFFFF">
                              <a:lumMod val="85000"/>
                            </a:sysClr>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Included</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0" y="2583139"/>
                            <a:ext cx="456565" cy="1063575"/>
                          </a:xfrm>
                          <a:prstGeom prst="roundRect">
                            <a:avLst/>
                          </a:prstGeom>
                          <a:solidFill>
                            <a:sysClr val="window" lastClr="FFFFFF">
                              <a:lumMod val="85000"/>
                            </a:sysClr>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Eligibility</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1314662"/>
                            <a:ext cx="456565" cy="1063892"/>
                          </a:xfrm>
                          <a:prstGeom prst="roundRect">
                            <a:avLst/>
                          </a:prstGeom>
                          <a:solidFill>
                            <a:sysClr val="window" lastClr="FFFFFF">
                              <a:lumMod val="85000"/>
                            </a:sysClr>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Screening</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0" y="0"/>
                            <a:ext cx="456565" cy="1110343"/>
                          </a:xfrm>
                          <a:prstGeom prst="roundRect">
                            <a:avLst/>
                          </a:prstGeom>
                          <a:solidFill>
                            <a:sysClr val="window" lastClr="FFFFFF">
                              <a:lumMod val="85000"/>
                            </a:sysClr>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jc w:val="center"/>
                              </w:pPr>
                              <w:r>
                                <w:t>Identification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3249892" y="2596129"/>
                            <a:ext cx="2260003" cy="1422978"/>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3A622A" w:rsidRDefault="003A622A" w:rsidP="00600674">
                              <w:pPr>
                                <w:spacing w:after="0" w:line="240" w:lineRule="auto"/>
                              </w:pPr>
                              <w:r>
                                <w:t xml:space="preserve">287 articles excluded -Monographs, dissertation/ book chapter, juvenile remand homes, and article not directly related to oral health assessment in the prisons in India </w:t>
                              </w:r>
                            </w:p>
                            <w:p w:rsidR="003A622A" w:rsidRDefault="003A622A" w:rsidP="00600674">
                              <w:pPr>
                                <w:spacing w:after="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2748643" y="1378627"/>
                            <a:ext cx="813423" cy="0"/>
                          </a:xfrm>
                          <a:prstGeom prst="straightConnector1">
                            <a:avLst/>
                          </a:prstGeom>
                          <a:noFill/>
                          <a:ln w="6350" cap="flat" cmpd="sng" algn="ctr">
                            <a:solidFill>
                              <a:sysClr val="windowText" lastClr="000000"/>
                            </a:solidFill>
                            <a:prstDash val="solid"/>
                            <a:miter lim="800000"/>
                            <a:tailEnd type="arrow"/>
                          </a:ln>
                          <a:effectLst/>
                        </wps:spPr>
                        <wps:bodyPr/>
                      </wps:wsp>
                      <wps:wsp>
                        <wps:cNvPr id="7" name="Straight Arrow Connector 7"/>
                        <wps:cNvCnPr/>
                        <wps:spPr>
                          <a:xfrm>
                            <a:off x="2773271" y="3207728"/>
                            <a:ext cx="476625" cy="0"/>
                          </a:xfrm>
                          <a:prstGeom prst="straightConnector1">
                            <a:avLst/>
                          </a:prstGeom>
                          <a:noFill/>
                          <a:ln w="6350" cap="flat" cmpd="sng" algn="ctr">
                            <a:solidFill>
                              <a:sysClr val="windowText" lastClr="000000"/>
                            </a:solidFill>
                            <a:prstDash val="solid"/>
                            <a:miter lim="800000"/>
                            <a:tailEnd type="arrow"/>
                          </a:ln>
                          <a:effectLst/>
                        </wps:spPr>
                        <wps:bodyPr/>
                      </wps:wsp>
                      <wps:wsp>
                        <wps:cNvPr id="10" name="Straight Arrow Connector 10"/>
                        <wps:cNvCnPr>
                          <a:stCxn id="11" idx="3"/>
                        </wps:cNvCnPr>
                        <wps:spPr>
                          <a:xfrm flipV="1">
                            <a:off x="2628911" y="2954464"/>
                            <a:ext cx="158804" cy="392"/>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w14:anchorId="36EE5988" id="Group 12" o:spid="_x0000_s1026" style="position:absolute;left:0;text-align:left;margin-left:5.85pt;margin-top:47.85pt;width:445.4pt;height:415.25pt;z-index:251659264;mso-width-relative:margin;mso-height-relative:margin" coordsize="55102,4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">
                <v:shapetype id="_x0000_t32" coordsize="21600,21600" o:spt="32" o:oned="t" path="m,l21600,21600e" filled="f">
                  <v:path arrowok="t" fillok="f" o:connecttype="none"/>
                  <o:lock v:ext="edit" shapetype="t"/>
                </v:shapetype>
                <v:shape id="Straight Arrow Connector 2" o:spid="_x0000_s1027" type="#_x0000_t32" style="position:absolute;left:27734;top:22271;width:146;height:185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" strokecolor="windowText">
                  <v:stroke endarrow="open" joinstyle="miter"/>
                </v:shape>
                <v:roundrect id="Rounded Rectangle 4" o:spid="_x0000_s1028" style="position:absolute;left:14876;top:818;width:26289;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" fillcolor="window" strokecolor="windowText">
                  <v:stroke joinstyle="miter"/>
                  <v:textbox>
                    <w:txbxContent>
                      <w:p w:rsidR="003A622A" w:rsidRDefault="003A622A" w:rsidP="00600674">
                        <w:pPr>
                          <w:spacing w:after="0" w:line="240" w:lineRule="auto"/>
                          <w:jc w:val="center"/>
                        </w:pPr>
                        <w:r>
                          <w:t xml:space="preserve">Records identified through </w:t>
                        </w:r>
                        <w:r w:rsidRPr="005C3E84">
                          <w:t>CINAHL, PUBMED,</w:t>
                        </w:r>
                        <w:r>
                          <w:t xml:space="preserve"> MEDLINE,</w:t>
                        </w:r>
                        <w:r w:rsidRPr="005C3E84">
                          <w:t xml:space="preserve"> </w:t>
                        </w:r>
                        <w:r>
                          <w:t xml:space="preserve">SCOPUS, </w:t>
                        </w:r>
                        <w:r w:rsidRPr="005C3E84">
                          <w:t xml:space="preserve">PSYCINFO, </w:t>
                        </w:r>
                        <w:r>
                          <w:t>and</w:t>
                        </w:r>
                        <w:r w:rsidRPr="005C3E84">
                          <w:t xml:space="preserve"> W</w:t>
                        </w:r>
                        <w:r>
                          <w:t>eb of Science (n = 329)</w:t>
                        </w:r>
                      </w:p>
                      <w:p w:rsidR="003A622A" w:rsidRDefault="003A622A" w:rsidP="00600674">
                        <w:pPr>
                          <w:spacing w:after="0" w:line="240" w:lineRule="auto"/>
                          <w:jc w:val="center"/>
                        </w:pPr>
                      </w:p>
                    </w:txbxContent>
                  </v:textbox>
                </v:roundrect>
                <v:roundrect id="Rounded Rectangle 5" o:spid="_x0000_s1029" style="position:absolute;left:35620;top:11930;width:19482;height:3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" fillcolor="window" strokecolor="windowText">
                  <v:stroke joinstyle="miter"/>
                  <v:textbox>
                    <w:txbxContent>
                      <w:p w:rsidR="003A622A" w:rsidRDefault="003A622A" w:rsidP="00600674">
                        <w:pPr>
                          <w:jc w:val="center"/>
                        </w:pPr>
                        <w:r>
                          <w:t>Duplicate records (n = 34)</w:t>
                        </w:r>
                      </w:p>
                    </w:txbxContent>
                  </v:textbox>
                </v:roundrect>
                <v:roundrect id="Rounded Rectangle 6" o:spid="_x0000_s1030" style="position:absolute;left:17800;top:18070;width:20574;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" fillcolor="window" strokecolor="windowText">
                  <v:stroke joinstyle="miter"/>
                  <v:textbox>
                    <w:txbxContent>
                      <w:p w:rsidR="003A622A" w:rsidRDefault="003A622A" w:rsidP="00600674">
                        <w:pPr>
                          <w:spacing w:after="0" w:line="240" w:lineRule="auto"/>
                          <w:jc w:val="center"/>
                        </w:pPr>
                        <w:r>
                          <w:t xml:space="preserve">Records assessed for eligibility </w:t>
                        </w:r>
                      </w:p>
                      <w:p w:rsidR="003A622A" w:rsidRDefault="003A622A" w:rsidP="00600674">
                        <w:pPr>
                          <w:spacing w:after="0" w:line="240" w:lineRule="auto"/>
                          <w:jc w:val="center"/>
                        </w:pPr>
                        <w:r>
                          <w:t>(n = 295)</w:t>
                        </w:r>
                      </w:p>
                    </w:txbxContent>
                  </v:textbox>
                </v:roundrect>
                <v:roundrect id="Rounded Rectangle 8" o:spid="_x0000_s1031" style="position:absolute;left:16142;top:40816;width:24460;height:6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" fillcolor="window" strokecolor="windowText">
                  <v:stroke joinstyle="miter"/>
                  <v:textbox>
                    <w:txbxContent>
                      <w:p w:rsidR="003A622A" w:rsidRDefault="003A622A" w:rsidP="00600674">
                        <w:pPr>
                          <w:spacing w:after="0" w:line="240" w:lineRule="auto"/>
                          <w:jc w:val="center"/>
                        </w:pPr>
                        <w:r>
                          <w:t xml:space="preserve">Articles included in the systematic review </w:t>
                        </w:r>
                      </w:p>
                      <w:p w:rsidR="003A622A" w:rsidRDefault="003A622A" w:rsidP="00600674">
                        <w:pPr>
                          <w:spacing w:after="0" w:line="240" w:lineRule="auto"/>
                          <w:jc w:val="center"/>
                        </w:pPr>
                        <w:r>
                          <w:t>(n = 13)</w:t>
                        </w:r>
                      </w:p>
                    </w:txbxContent>
                  </v:textbox>
                </v:roundrect>
                <v:roundrect id="Rounded Rectangle 11" o:spid="_x0000_s1032" style="position:absolute;left:6637;top:26035;width:19653;height:7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" fillcolor="window" strokecolor="windowText">
                  <v:stroke joinstyle="miter"/>
                  <v:textbox>
                    <w:txbxContent>
                      <w:p w:rsidR="003A622A" w:rsidRDefault="003A622A" w:rsidP="00600674">
                        <w:pPr>
                          <w:spacing w:after="0" w:line="240" w:lineRule="auto"/>
                          <w:jc w:val="center"/>
                        </w:pPr>
                        <w:r>
                          <w:t xml:space="preserve">Additional records identified through cross-referencing </w:t>
                        </w:r>
                      </w:p>
                      <w:p w:rsidR="003A622A" w:rsidRDefault="003A622A" w:rsidP="00600674">
                        <w:pPr>
                          <w:spacing w:after="0" w:line="240" w:lineRule="auto"/>
                          <w:jc w:val="center"/>
                        </w:pPr>
                        <w:r>
                          <w:t>(n = 5)</w:t>
                        </w:r>
                      </w:p>
                    </w:txbxContent>
                  </v:textbox>
                </v:roundrect>
                <v:shape id="Straight Arrow Connector 14" o:spid="_x0000_s1033" type="#_x0000_t32" style="position:absolute;left:27430;top:9415;width:0;height:8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" strokecolor="windowText">
                  <v:stroke endarrow="open" joinstyle="miter"/>
                </v:shape>
                <v:roundrect id="Rounded Rectangle 26" o:spid="_x0000_s1034" style="position:absolute;top:38004;width:4565;height:10951;visibility:visible;mso-wrap-style:square;v-text-anchor:middle" arcsize="202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" fillcolor="#d9d9d9" strokecolor="windowText">
                  <v:stroke joinstyle="miter"/>
                  <v:textbox style="layout-flow:vertical;mso-layout-flow-alt:bottom-to-top">
                    <w:txbxContent>
                      <w:p w:rsidR="003A622A" w:rsidRDefault="003A622A" w:rsidP="00600674">
                        <w:pPr>
                          <w:spacing w:after="0" w:line="240" w:lineRule="auto"/>
                          <w:jc w:val="center"/>
                        </w:pPr>
                        <w:r>
                          <w:t>Included</w:t>
                        </w:r>
                      </w:p>
                    </w:txbxContent>
                  </v:textbox>
                </v:roundrect>
                <v:roundrect id="Rounded Rectangle 31" o:spid="_x0000_s1035" style="position:absolute;top:25831;width:4565;height:10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" fillcolor="#d9d9d9" strokecolor="windowText">
                  <v:stroke joinstyle="miter"/>
                  <v:textbox style="layout-flow:vertical;mso-layout-flow-alt:bottom-to-top">
                    <w:txbxContent>
                      <w:p w:rsidR="003A622A" w:rsidRDefault="003A622A" w:rsidP="00600674">
                        <w:pPr>
                          <w:spacing w:after="0" w:line="240" w:lineRule="auto"/>
                          <w:jc w:val="center"/>
                        </w:pPr>
                        <w:r>
                          <w:t>Eligibility</w:t>
                        </w:r>
                      </w:p>
                    </w:txbxContent>
                  </v:textbox>
                </v:roundrect>
                <v:roundrect id="Rounded Rectangle 32" o:spid="_x0000_s1036" style="position:absolute;top:13146;width:4565;height:10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" fillcolor="#d9d9d9" strokecolor="windowText">
                  <v:stroke joinstyle="miter"/>
                  <v:textbox style="layout-flow:vertical;mso-layout-flow-alt:bottom-to-top">
                    <w:txbxContent>
                      <w:p w:rsidR="003A622A" w:rsidRDefault="003A622A" w:rsidP="00600674">
                        <w:pPr>
                          <w:spacing w:after="0" w:line="240" w:lineRule="auto"/>
                          <w:jc w:val="center"/>
                        </w:pPr>
                        <w:r>
                          <w:t>Screening</w:t>
                        </w:r>
                      </w:p>
                    </w:txbxContent>
                  </v:textbox>
                </v:roundrect>
                <v:roundrect id="Rounded Rectangle 33" o:spid="_x0000_s1037" style="position:absolute;width:4565;height:11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" fillcolor="#d9d9d9" strokecolor="windowText">
                  <v:stroke joinstyle="miter"/>
                  <v:textbox style="layout-flow:vertical;mso-layout-flow-alt:bottom-to-top">
                    <w:txbxContent>
                      <w:p w:rsidR="003A622A" w:rsidRDefault="003A622A" w:rsidP="00600674">
                        <w:pPr>
                          <w:spacing w:after="0" w:line="240" w:lineRule="auto"/>
                          <w:jc w:val="center"/>
                        </w:pPr>
                        <w:r>
                          <w:t>Identification</w:t>
                        </w:r>
                      </w:p>
                    </w:txbxContent>
                  </v:textbox>
                </v:roundrect>
                <v:roundrect id="Rounded Rectangle 21" o:spid="_x0000_s1038" style="position:absolute;left:32498;top:25961;width:22600;height:14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" fillcolor="window" strokecolor="windowText">
                  <v:stroke joinstyle="miter"/>
                  <v:textbox>
                    <w:txbxContent>
                      <w:p w:rsidR="003A622A" w:rsidRDefault="003A622A" w:rsidP="00600674">
                        <w:pPr>
                          <w:spacing w:after="0" w:line="240" w:lineRule="auto"/>
                        </w:pPr>
                        <w:proofErr w:type="gramStart"/>
                        <w:r>
                          <w:t>287</w:t>
                        </w:r>
                        <w:proofErr w:type="gramEnd"/>
                        <w:r>
                          <w:t xml:space="preserve"> articles excluded -Monographs, dissertation/ book chapter, juvenile remand homes, and article not directly related to oral health assessment in the prisons in India </w:t>
                        </w:r>
                      </w:p>
                      <w:p w:rsidR="003A622A" w:rsidRDefault="003A622A" w:rsidP="00600674">
                        <w:pPr>
                          <w:spacing w:after="0" w:line="240" w:lineRule="auto"/>
                          <w:jc w:val="center"/>
                        </w:pPr>
                      </w:p>
                    </w:txbxContent>
                  </v:textbox>
                </v:roundrect>
                <v:shape id="Straight Arrow Connector 3" o:spid="_x0000_s1039" type="#_x0000_t32" style="position:absolute;left:27486;top:13786;width:8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" strokecolor="windowText" strokeweight=".5pt">
                  <v:stroke endarrow="open" joinstyle="miter"/>
                </v:shape>
                <v:shape id="Straight Arrow Connector 7" o:spid="_x0000_s1040" type="#_x0000_t32" style="position:absolute;left:27732;top:32077;width:4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" strokecolor="windowText" strokeweight=".5pt">
                  <v:stroke endarrow="open" joinstyle="miter"/>
                </v:shape>
                <v:shape id="Straight Arrow Connector 10" o:spid="_x0000_s1041" type="#_x0000_t32" style="position:absolute;left:26289;top:29544;width:1588;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" strokecolor="windowText" strokeweight=".5pt">
                  <v:stroke endarrow="open" joinstyle="miter"/>
                </v:shape>
              </v:group>
            </w:pict>
          </mc:Fallback>
        </mc:AlternateContent>
      </w:r>
      <w:r w:rsidRPr="00600674">
        <w:rPr>
          <w:rFonts w:eastAsia="Times New Roman" w:cs="Times New Roman"/>
          <w:bCs/>
          <w:color w:val="000000" w:themeColor="text1"/>
          <w:sz w:val="24"/>
          <w:szCs w:val="24"/>
        </w:rPr>
        <w:t>Diagram 1: Flowchart of Literature Search for Oral Health Status of Prisoners in India</w:t>
      </w:r>
      <w:r w:rsidRPr="00600674">
        <w:rPr>
          <w:rFonts w:eastAsia="Times New Roman" w:cs="Times New Roman"/>
          <w:color w:val="000000" w:themeColor="text1"/>
          <w:sz w:val="24"/>
          <w:szCs w:val="24"/>
        </w:rPr>
        <w:br w:type="page"/>
      </w:r>
    </w:p>
    <w:p w:rsidR="003A622A" w:rsidRPr="00600674" w:rsidRDefault="003A622A" w:rsidP="00600674">
      <w:pPr>
        <w:spacing w:after="0" w:line="480" w:lineRule="auto"/>
        <w:rPr>
          <w:rFonts w:eastAsia="Times New Roman" w:cs="Times New Roman"/>
          <w:bCs/>
          <w:sz w:val="24"/>
          <w:szCs w:val="24"/>
        </w:rPr>
      </w:pPr>
      <w:r w:rsidRPr="00600674">
        <w:rPr>
          <w:rFonts w:eastAsia="Times New Roman" w:cs="Times New Roman"/>
          <w:bCs/>
          <w:sz w:val="24"/>
          <w:szCs w:val="24"/>
        </w:rPr>
        <w:lastRenderedPageBreak/>
        <w:t>presentation in Table 1: authors, year of study, geographical location, study population, assessment measure, and findings.</w:t>
      </w:r>
    </w:p>
    <w:p w:rsidR="003A622A" w:rsidRPr="00600674" w:rsidRDefault="003A622A" w:rsidP="00600674">
      <w:pPr>
        <w:spacing w:after="0" w:line="480" w:lineRule="auto"/>
        <w:rPr>
          <w:rFonts w:cs="Times New Roman"/>
          <w:sz w:val="24"/>
          <w:szCs w:val="24"/>
        </w:rPr>
      </w:pPr>
      <w:r w:rsidRPr="00600674">
        <w:rPr>
          <w:rFonts w:eastAsia="Times New Roman" w:cs="Times New Roman"/>
          <w:bCs/>
          <w:sz w:val="24"/>
          <w:szCs w:val="24"/>
        </w:rPr>
        <w:t>Results</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The 13 studies in this review included 11,340 prisoners from various central and district jails of India. There were 10,278 men (90.6%) and 1,062 women (9.4%) in these studies and age ranged from 18 to 85 years. Very little information regarding ethnicity or socio-demographic characteristics of study population was available. However, prisoners in India come mostly from lower socio-economic backgrounds</w:t>
      </w:r>
      <w:r w:rsidR="00315DA3">
        <w:rPr>
          <w:rFonts w:eastAsia="Times New Roman" w:cs="Times New Roman"/>
          <w:sz w:val="24"/>
          <w:szCs w:val="24"/>
        </w:rPr>
        <w:t>.</w:t>
      </w:r>
      <w:r w:rsidR="00315DA3" w:rsidRPr="00315DA3">
        <w:rPr>
          <w:rFonts w:eastAsia="Times New Roman" w:cs="Times New Roman"/>
          <w:sz w:val="24"/>
          <w:szCs w:val="24"/>
          <w:vertAlign w:val="superscript"/>
        </w:rPr>
        <w:t>12</w:t>
      </w:r>
      <w:r w:rsidRPr="00600674">
        <w:rPr>
          <w:rFonts w:eastAsia="Times New Roman" w:cs="Times New Roman"/>
          <w:sz w:val="24"/>
          <w:szCs w:val="24"/>
        </w:rPr>
        <w:t xml:space="preserve">  The majority of the studies followed the World Health Organization (WHO) Oral Health Assessment Questionnaire (1997), the most commonly used instrument to assess oral health in global context. This questionnaire gathers data on dental caries, periodontal conditions, oro-mucosal lesions, and other oral health conditions. Almost all studies reported following standard protocols for oral health examination. Because of a broad set of oral health status findings, we classified these findings into: decayed, missing, and filled teeth (DMFT); periodontal status; oro-mucosal lesions; prosthetic status; and other outcomes (e.g., parafunctional habits, temporomandibular joint disorders, cleft lip/palate, etc.).</w:t>
      </w:r>
    </w:p>
    <w:p w:rsidR="003A622A" w:rsidRPr="00600674" w:rsidRDefault="003A622A" w:rsidP="00600674">
      <w:pPr>
        <w:spacing w:after="0" w:line="480" w:lineRule="auto"/>
        <w:rPr>
          <w:rFonts w:cs="Times New Roman"/>
          <w:sz w:val="24"/>
          <w:szCs w:val="24"/>
        </w:rPr>
      </w:pPr>
      <w:r w:rsidRPr="00600674">
        <w:rPr>
          <w:rFonts w:eastAsia="Times New Roman" w:cs="Times New Roman"/>
          <w:iCs/>
          <w:sz w:val="24"/>
          <w:szCs w:val="24"/>
        </w:rPr>
        <w:t>Decayed, missing, and filled teeth (DMFT)</w:t>
      </w:r>
    </w:p>
    <w:p w:rsidR="00ED7483" w:rsidRDefault="001E6DDB" w:rsidP="00600674">
      <w:pPr>
        <w:spacing w:after="0" w:line="480" w:lineRule="auto"/>
        <w:ind w:firstLine="720"/>
        <w:rPr>
          <w:rFonts w:eastAsia="Times New Roman" w:cs="Times New Roman"/>
          <w:sz w:val="24"/>
          <w:szCs w:val="24"/>
        </w:rPr>
      </w:pPr>
      <w:r>
        <w:rPr>
          <w:rFonts w:eastAsia="Times New Roman" w:cs="Times New Roman"/>
          <w:sz w:val="24"/>
          <w:szCs w:val="24"/>
        </w:rPr>
        <w:t>Nine studies</w:t>
      </w:r>
      <w:r w:rsidRPr="001E6DDB">
        <w:rPr>
          <w:rFonts w:eastAsia="Times New Roman" w:cs="Times New Roman"/>
          <w:noProof/>
          <w:sz w:val="24"/>
          <w:szCs w:val="24"/>
          <w:vertAlign w:val="superscript"/>
        </w:rPr>
        <w:t>1,2,4,</w:t>
      </w:r>
      <w:r>
        <w:rPr>
          <w:rFonts w:eastAsia="Times New Roman" w:cs="Times New Roman"/>
          <w:noProof/>
          <w:sz w:val="24"/>
          <w:szCs w:val="24"/>
          <w:vertAlign w:val="superscript"/>
        </w:rPr>
        <w:t>8</w:t>
      </w:r>
      <w:r w:rsidRPr="001E6DDB">
        <w:rPr>
          <w:rFonts w:eastAsia="Times New Roman" w:cs="Times New Roman"/>
          <w:noProof/>
          <w:sz w:val="24"/>
          <w:szCs w:val="24"/>
          <w:vertAlign w:val="superscript"/>
        </w:rPr>
        <w:t>,15,18,1</w:t>
      </w:r>
      <w:r w:rsidR="003A622A" w:rsidRPr="001E6DDB">
        <w:rPr>
          <w:rFonts w:eastAsia="Times New Roman" w:cs="Times New Roman"/>
          <w:noProof/>
          <w:sz w:val="24"/>
          <w:szCs w:val="24"/>
          <w:vertAlign w:val="superscript"/>
        </w:rPr>
        <w:t>9,21,23,</w:t>
      </w:r>
      <w:r w:rsidRPr="001E6DDB">
        <w:rPr>
          <w:rFonts w:eastAsia="Times New Roman" w:cs="Times New Roman"/>
          <w:noProof/>
          <w:sz w:val="24"/>
          <w:szCs w:val="24"/>
          <w:vertAlign w:val="superscript"/>
        </w:rPr>
        <w:t>24</w:t>
      </w:r>
      <w:r w:rsidR="003A622A" w:rsidRPr="001E6DDB">
        <w:rPr>
          <w:rFonts w:eastAsia="Times New Roman" w:cs="Times New Roman"/>
          <w:sz w:val="24"/>
          <w:szCs w:val="24"/>
          <w:vertAlign w:val="superscript"/>
        </w:rPr>
        <w:t xml:space="preserve"> </w:t>
      </w:r>
      <w:r w:rsidR="003A622A" w:rsidRPr="00600674">
        <w:rPr>
          <w:rFonts w:eastAsia="Times New Roman" w:cs="Times New Roman"/>
          <w:sz w:val="24"/>
          <w:szCs w:val="24"/>
        </w:rPr>
        <w:t>assessed dental caries. Prevalence of dental caries varied from 48% to 90% in most studies. For example, the prevalence of dental caries was around 79% with a mean DMFT score of 4.8 in one study</w:t>
      </w:r>
      <w:r>
        <w:rPr>
          <w:rFonts w:eastAsia="Times New Roman" w:cs="Times New Roman"/>
          <w:sz w:val="24"/>
          <w:szCs w:val="24"/>
          <w:vertAlign w:val="superscript"/>
        </w:rPr>
        <w:t>8</w:t>
      </w:r>
      <w:r w:rsidR="003A622A" w:rsidRPr="00600674">
        <w:rPr>
          <w:rFonts w:eastAsia="Times New Roman" w:cs="Times New Roman"/>
          <w:sz w:val="24"/>
          <w:szCs w:val="24"/>
        </w:rPr>
        <w:t xml:space="preserve"> which was lower compared to another study with a very high prevalence of 97% dental caries and DMFT score of 5.6</w:t>
      </w:r>
      <w:r w:rsidR="00315DA3">
        <w:rPr>
          <w:rFonts w:eastAsia="Times New Roman" w:cs="Times New Roman"/>
          <w:sz w:val="24"/>
          <w:szCs w:val="24"/>
        </w:rPr>
        <w:t>.</w:t>
      </w:r>
      <w:r w:rsidR="00315DA3" w:rsidRPr="00315DA3">
        <w:rPr>
          <w:rFonts w:eastAsia="Times New Roman" w:cs="Times New Roman"/>
          <w:sz w:val="24"/>
          <w:szCs w:val="24"/>
          <w:vertAlign w:val="superscript"/>
        </w:rPr>
        <w:t>19</w:t>
      </w:r>
      <w:r w:rsidR="00315DA3">
        <w:rPr>
          <w:rFonts w:eastAsia="Times New Roman" w:cs="Times New Roman"/>
          <w:sz w:val="24"/>
          <w:szCs w:val="24"/>
        </w:rPr>
        <w:t xml:space="preserve"> </w:t>
      </w:r>
      <w:r w:rsidR="003A622A" w:rsidRPr="00600674">
        <w:rPr>
          <w:rFonts w:eastAsia="Times New Roman" w:cs="Times New Roman"/>
          <w:sz w:val="24"/>
          <w:szCs w:val="24"/>
        </w:rPr>
        <w:t xml:space="preserve"> According to </w:t>
      </w:r>
      <w:r w:rsidR="00315DA3">
        <w:rPr>
          <w:rFonts w:eastAsia="Times New Roman" w:cs="Times New Roman"/>
          <w:sz w:val="24"/>
          <w:szCs w:val="24"/>
        </w:rPr>
        <w:t>another study</w:t>
      </w:r>
      <w:r w:rsidR="003A622A" w:rsidRPr="00600674">
        <w:rPr>
          <w:rFonts w:eastAsia="Times New Roman" w:cs="Times New Roman"/>
          <w:sz w:val="24"/>
          <w:szCs w:val="24"/>
        </w:rPr>
        <w:t>, the high number of dental extractions might be due to fewer dental healthcare provisions available to conserve teeth in the prison system.</w:t>
      </w:r>
      <w:r w:rsidR="00315DA3" w:rsidRPr="00315DA3">
        <w:rPr>
          <w:rFonts w:eastAsia="Times New Roman" w:cs="Times New Roman"/>
          <w:sz w:val="24"/>
          <w:szCs w:val="24"/>
          <w:vertAlign w:val="superscript"/>
        </w:rPr>
        <w:t>17</w:t>
      </w:r>
      <w:r w:rsidR="00315DA3">
        <w:rPr>
          <w:rFonts w:eastAsia="Times New Roman" w:cs="Times New Roman"/>
          <w:sz w:val="24"/>
          <w:szCs w:val="24"/>
          <w:vertAlign w:val="superscript"/>
        </w:rPr>
        <w:t xml:space="preserve"> </w:t>
      </w:r>
      <w:r w:rsidR="003A622A" w:rsidRPr="00600674">
        <w:rPr>
          <w:rFonts w:eastAsia="Times New Roman" w:cs="Times New Roman"/>
          <w:sz w:val="24"/>
          <w:szCs w:val="24"/>
        </w:rPr>
        <w:t xml:space="preserve"> Though most studies had higher </w:t>
      </w:r>
      <w:r w:rsidR="003A622A" w:rsidRPr="00600674">
        <w:rPr>
          <w:rFonts w:eastAsia="Times New Roman" w:cs="Times New Roman"/>
          <w:sz w:val="24"/>
          <w:szCs w:val="24"/>
        </w:rPr>
        <w:lastRenderedPageBreak/>
        <w:t>male prisoners in prisons than females, yet females had higher (67%-93%) number of decayed and</w:t>
      </w:r>
      <w:r w:rsidR="00ED7483">
        <w:rPr>
          <w:rFonts w:eastAsia="Times New Roman" w:cs="Times New Roman"/>
          <w:sz w:val="24"/>
          <w:szCs w:val="24"/>
        </w:rPr>
        <w:t xml:space="preserve"> filled teeth compared to males</w:t>
      </w:r>
      <w:r w:rsidR="00ED7483" w:rsidRPr="00ED7483">
        <w:rPr>
          <w:rFonts w:eastAsia="Times New Roman" w:cs="Times New Roman"/>
          <w:sz w:val="24"/>
          <w:szCs w:val="24"/>
          <w:vertAlign w:val="superscript"/>
        </w:rPr>
        <w:t>15,20,21</w:t>
      </w:r>
      <w:r w:rsidR="00ED7483">
        <w:rPr>
          <w:rFonts w:eastAsia="Times New Roman" w:cs="Times New Roman"/>
          <w:sz w:val="24"/>
          <w:szCs w:val="24"/>
        </w:rPr>
        <w:t>.</w:t>
      </w:r>
      <w:r w:rsidR="00ED7483" w:rsidRPr="00ED7483">
        <w:rPr>
          <w:rFonts w:eastAsia="Times New Roman" w:cs="Times New Roman"/>
          <w:sz w:val="24"/>
          <w:szCs w:val="24"/>
        </w:rPr>
        <w:t xml:space="preserve"> </w:t>
      </w:r>
      <w:r w:rsidR="00315DA3">
        <w:rPr>
          <w:rFonts w:eastAsia="Times New Roman" w:cs="Times New Roman"/>
          <w:sz w:val="24"/>
          <w:szCs w:val="24"/>
        </w:rPr>
        <w:t>Overall, the prevalence of dent</w:t>
      </w:r>
      <w:r w:rsidR="00ED7483">
        <w:rPr>
          <w:rFonts w:eastAsia="Times New Roman" w:cs="Times New Roman"/>
          <w:sz w:val="24"/>
          <w:szCs w:val="24"/>
        </w:rPr>
        <w:t>a</w:t>
      </w:r>
      <w:r w:rsidR="003A622A" w:rsidRPr="00600674">
        <w:rPr>
          <w:rFonts w:eastAsia="Times New Roman" w:cs="Times New Roman"/>
          <w:sz w:val="24"/>
          <w:szCs w:val="24"/>
        </w:rPr>
        <w:t>l caries was as high as 92% in one study</w:t>
      </w:r>
      <w:r w:rsidR="00ED7483" w:rsidRPr="00ED7483">
        <w:rPr>
          <w:rFonts w:eastAsia="Times New Roman" w:cs="Times New Roman"/>
          <w:sz w:val="24"/>
          <w:szCs w:val="24"/>
          <w:vertAlign w:val="superscript"/>
        </w:rPr>
        <w:t xml:space="preserve">21 </w:t>
      </w:r>
      <w:r w:rsidR="00ED7483">
        <w:rPr>
          <w:rFonts w:eastAsia="Times New Roman" w:cs="Times New Roman"/>
          <w:sz w:val="24"/>
          <w:szCs w:val="24"/>
        </w:rPr>
        <w:t>.</w:t>
      </w:r>
      <w:r w:rsidR="003A622A" w:rsidRPr="00600674">
        <w:rPr>
          <w:rFonts w:eastAsia="Times New Roman" w:cs="Times New Roman"/>
          <w:sz w:val="24"/>
          <w:szCs w:val="24"/>
        </w:rPr>
        <w:t xml:space="preserve"> and 79% in another</w:t>
      </w:r>
      <w:r>
        <w:rPr>
          <w:rFonts w:eastAsia="Times New Roman" w:cs="Times New Roman"/>
          <w:sz w:val="24"/>
          <w:szCs w:val="24"/>
          <w:vertAlign w:val="superscript"/>
        </w:rPr>
        <w:t>8</w:t>
      </w:r>
      <w:r w:rsidR="00ED7483">
        <w:rPr>
          <w:rFonts w:eastAsia="Times New Roman" w:cs="Times New Roman"/>
          <w:sz w:val="24"/>
          <w:szCs w:val="24"/>
        </w:rPr>
        <w:t xml:space="preserve">. </w:t>
      </w:r>
      <w:r w:rsidR="003A622A" w:rsidRPr="00600674">
        <w:rPr>
          <w:rFonts w:eastAsia="Times New Roman" w:cs="Times New Roman"/>
          <w:sz w:val="24"/>
          <w:szCs w:val="24"/>
        </w:rPr>
        <w:t>Some of the difference in the prevalence of dental caries could be attributed to the region</w:t>
      </w:r>
      <w:r w:rsidR="00ED7483">
        <w:rPr>
          <w:rFonts w:eastAsia="Times New Roman" w:cs="Times New Roman"/>
          <w:sz w:val="24"/>
          <w:szCs w:val="24"/>
        </w:rPr>
        <w:t>al differences in diet patterns</w:t>
      </w:r>
      <w:r w:rsidR="00ED7483" w:rsidRPr="00ED7483">
        <w:rPr>
          <w:rFonts w:eastAsia="Times New Roman" w:cs="Times New Roman"/>
          <w:sz w:val="24"/>
          <w:szCs w:val="24"/>
          <w:vertAlign w:val="superscript"/>
        </w:rPr>
        <w:t>21</w:t>
      </w:r>
      <w:r w:rsidR="00ED7483">
        <w:rPr>
          <w:rFonts w:eastAsia="Times New Roman" w:cs="Times New Roman"/>
          <w:sz w:val="24"/>
          <w:szCs w:val="24"/>
        </w:rPr>
        <w:t>.</w:t>
      </w:r>
    </w:p>
    <w:p w:rsidR="003A622A" w:rsidRPr="00B21B36" w:rsidRDefault="003A622A" w:rsidP="00600674">
      <w:pPr>
        <w:spacing w:after="0" w:line="480" w:lineRule="auto"/>
        <w:ind w:firstLine="720"/>
        <w:rPr>
          <w:rFonts w:eastAsia="Times New Roman" w:cs="Times New Roman"/>
          <w:sz w:val="24"/>
          <w:szCs w:val="24"/>
          <w:vertAlign w:val="superscript"/>
        </w:rPr>
      </w:pPr>
      <w:r w:rsidRPr="00600674">
        <w:rPr>
          <w:rFonts w:eastAsia="Times New Roman" w:cs="Times New Roman"/>
          <w:sz w:val="24"/>
          <w:szCs w:val="24"/>
        </w:rPr>
        <w:t>Dental caries is primarily accounted for los</w:t>
      </w:r>
      <w:r w:rsidR="00B21B36">
        <w:rPr>
          <w:rFonts w:eastAsia="Times New Roman" w:cs="Times New Roman"/>
          <w:sz w:val="24"/>
          <w:szCs w:val="24"/>
        </w:rPr>
        <w:t>s of teeth among many prisoners</w:t>
      </w:r>
      <w:r w:rsidR="001E6DDB">
        <w:rPr>
          <w:rFonts w:eastAsia="Times New Roman" w:cs="Times New Roman"/>
          <w:sz w:val="24"/>
          <w:szCs w:val="24"/>
          <w:vertAlign w:val="superscript"/>
        </w:rPr>
        <w:t>4</w:t>
      </w:r>
      <w:r w:rsidR="00B21B36" w:rsidRPr="00B21B36">
        <w:rPr>
          <w:rFonts w:eastAsia="Times New Roman" w:cs="Times New Roman"/>
          <w:sz w:val="24"/>
          <w:szCs w:val="24"/>
          <w:vertAlign w:val="superscript"/>
        </w:rPr>
        <w:t>,19</w:t>
      </w:r>
      <w:r w:rsidR="00B21B36">
        <w:rPr>
          <w:rFonts w:eastAsia="Times New Roman" w:cs="Times New Roman"/>
          <w:sz w:val="24"/>
          <w:szCs w:val="24"/>
        </w:rPr>
        <w:t xml:space="preserve">. </w:t>
      </w:r>
      <w:r w:rsidRPr="00600674">
        <w:rPr>
          <w:rFonts w:eastAsia="Times New Roman" w:cs="Times New Roman"/>
          <w:sz w:val="24"/>
          <w:szCs w:val="24"/>
        </w:rPr>
        <w:t>However, two studies reported a higher number o</w:t>
      </w:r>
      <w:r w:rsidR="00B21B36">
        <w:rPr>
          <w:rFonts w:eastAsia="Times New Roman" w:cs="Times New Roman"/>
          <w:sz w:val="24"/>
          <w:szCs w:val="24"/>
        </w:rPr>
        <w:t>f missing teeth among prisoners</w:t>
      </w:r>
      <w:r w:rsidR="00B21B36" w:rsidRPr="00B21B36">
        <w:rPr>
          <w:rFonts w:eastAsia="Times New Roman" w:cs="Times New Roman"/>
          <w:sz w:val="24"/>
          <w:szCs w:val="24"/>
          <w:vertAlign w:val="superscript"/>
        </w:rPr>
        <w:t>1,21</w:t>
      </w:r>
      <w:r w:rsidR="00B21B36">
        <w:rPr>
          <w:rFonts w:eastAsia="Times New Roman" w:cs="Times New Roman"/>
          <w:sz w:val="24"/>
          <w:szCs w:val="24"/>
        </w:rPr>
        <w:t xml:space="preserve">. </w:t>
      </w:r>
      <w:r w:rsidRPr="00600674">
        <w:rPr>
          <w:rFonts w:eastAsia="Times New Roman" w:cs="Times New Roman"/>
          <w:sz w:val="24"/>
          <w:szCs w:val="24"/>
        </w:rPr>
        <w:t>Missing teeth and dental caries might interfere with an individual’s psychological, social and</w:t>
      </w:r>
      <w:r w:rsidR="00F95BBA">
        <w:rPr>
          <w:rFonts w:eastAsia="Times New Roman" w:cs="Times New Roman"/>
          <w:sz w:val="24"/>
          <w:szCs w:val="24"/>
        </w:rPr>
        <w:t xml:space="preserve"> functional aspects</w:t>
      </w:r>
      <w:r w:rsidRPr="00600674">
        <w:rPr>
          <w:rFonts w:eastAsia="Times New Roman" w:cs="Times New Roman"/>
          <w:sz w:val="24"/>
          <w:szCs w:val="24"/>
        </w:rPr>
        <w:t>. It is generally observed that restoration of teeth is the most common solution, whether it is one surface or two</w:t>
      </w:r>
      <w:r w:rsidR="00F95BBA">
        <w:rPr>
          <w:rFonts w:eastAsia="Times New Roman" w:cs="Times New Roman"/>
          <w:sz w:val="24"/>
          <w:szCs w:val="24"/>
        </w:rPr>
        <w:t xml:space="preserve"> surface followed by extraction</w:t>
      </w:r>
      <w:r w:rsidR="00F95BBA" w:rsidRPr="00F95BBA">
        <w:rPr>
          <w:rFonts w:eastAsia="Times New Roman" w:cs="Times New Roman"/>
          <w:sz w:val="24"/>
          <w:szCs w:val="24"/>
          <w:vertAlign w:val="superscript"/>
        </w:rPr>
        <w:t>17</w:t>
      </w:r>
      <w:r w:rsidR="00F95BBA">
        <w:rPr>
          <w:rFonts w:eastAsia="Times New Roman" w:cs="Times New Roman"/>
          <w:sz w:val="24"/>
          <w:szCs w:val="24"/>
        </w:rPr>
        <w:t xml:space="preserve">. </w:t>
      </w:r>
      <w:r w:rsidRPr="00600674">
        <w:rPr>
          <w:rFonts w:eastAsia="Times New Roman" w:cs="Times New Roman"/>
          <w:sz w:val="24"/>
          <w:szCs w:val="24"/>
        </w:rPr>
        <w:t xml:space="preserve">These dental health needs among prisoners were reported to be much higher compared to the general population </w:t>
      </w:r>
      <w:r w:rsidR="00F95BBA" w:rsidRPr="00F95BBA">
        <w:rPr>
          <w:rFonts w:eastAsia="Times New Roman" w:cs="Times New Roman"/>
          <w:sz w:val="24"/>
          <w:szCs w:val="24"/>
          <w:vertAlign w:val="superscript"/>
        </w:rPr>
        <w:t>1,2,</w:t>
      </w:r>
      <w:r w:rsidR="001E6DDB">
        <w:rPr>
          <w:rFonts w:eastAsia="Times New Roman" w:cs="Times New Roman"/>
          <w:sz w:val="24"/>
          <w:szCs w:val="24"/>
          <w:vertAlign w:val="superscript"/>
        </w:rPr>
        <w:t>3,8</w:t>
      </w:r>
      <w:r w:rsidR="00F95BBA" w:rsidRPr="00F95BBA">
        <w:rPr>
          <w:rFonts w:eastAsia="Times New Roman" w:cs="Times New Roman"/>
          <w:sz w:val="24"/>
          <w:szCs w:val="24"/>
          <w:vertAlign w:val="superscript"/>
        </w:rPr>
        <w:t>,21-24</w:t>
      </w:r>
      <w:r w:rsidRPr="00600674">
        <w:rPr>
          <w:rFonts w:eastAsia="Times New Roman" w:cs="Times New Roman"/>
          <w:sz w:val="24"/>
          <w:szCs w:val="24"/>
        </w:rPr>
        <w:t>. One study reported higher level of unmet treatment needs among prisoners:  48% needing one surface filling, 39% needing two or more surface filli</w:t>
      </w:r>
      <w:r w:rsidR="00F95BBA">
        <w:rPr>
          <w:rFonts w:eastAsia="Times New Roman" w:cs="Times New Roman"/>
          <w:sz w:val="24"/>
          <w:szCs w:val="24"/>
        </w:rPr>
        <w:t>ngs, and 62% needing extraction</w:t>
      </w:r>
      <w:r w:rsidR="00F95BBA" w:rsidRPr="00F95BBA">
        <w:rPr>
          <w:rFonts w:eastAsia="Times New Roman" w:cs="Times New Roman"/>
          <w:noProof/>
          <w:sz w:val="24"/>
          <w:szCs w:val="24"/>
          <w:vertAlign w:val="superscript"/>
        </w:rPr>
        <w:t>19</w:t>
      </w:r>
      <w:r w:rsidRPr="00600674">
        <w:rPr>
          <w:rFonts w:eastAsia="Times New Roman" w:cs="Times New Roman"/>
          <w:sz w:val="24"/>
          <w:szCs w:val="24"/>
        </w:rPr>
        <w:t>. It was suggested that prisoners required complex treatments due to the absence of regular de</w:t>
      </w:r>
      <w:r w:rsidR="00F95BBA">
        <w:rPr>
          <w:rFonts w:eastAsia="Times New Roman" w:cs="Times New Roman"/>
          <w:sz w:val="24"/>
          <w:szCs w:val="24"/>
        </w:rPr>
        <w:t>ntal health services in prisons</w:t>
      </w:r>
      <w:r w:rsidR="00F95BBA" w:rsidRPr="00F95BBA">
        <w:rPr>
          <w:rFonts w:eastAsia="Times New Roman" w:cs="Times New Roman"/>
          <w:noProof/>
          <w:sz w:val="24"/>
          <w:szCs w:val="24"/>
          <w:vertAlign w:val="superscript"/>
        </w:rPr>
        <w:t>19</w:t>
      </w:r>
      <w:r w:rsidRPr="00600674">
        <w:rPr>
          <w:rFonts w:eastAsia="Times New Roman" w:cs="Times New Roman"/>
          <w:sz w:val="24"/>
          <w:szCs w:val="24"/>
        </w:rPr>
        <w:t>.</w:t>
      </w:r>
    </w:p>
    <w:p w:rsidR="003A622A" w:rsidRPr="00600674" w:rsidRDefault="003A622A" w:rsidP="00600674">
      <w:pPr>
        <w:tabs>
          <w:tab w:val="left" w:pos="3383"/>
        </w:tabs>
        <w:spacing w:after="0" w:line="480" w:lineRule="auto"/>
        <w:rPr>
          <w:rFonts w:cs="Times New Roman"/>
          <w:sz w:val="24"/>
          <w:szCs w:val="24"/>
        </w:rPr>
      </w:pPr>
      <w:r w:rsidRPr="00600674">
        <w:rPr>
          <w:rFonts w:eastAsia="Times New Roman" w:cs="Times New Roman"/>
          <w:iCs/>
          <w:sz w:val="24"/>
          <w:szCs w:val="24"/>
        </w:rPr>
        <w:t>Periodontal status</w:t>
      </w:r>
      <w:r w:rsidRPr="00600674">
        <w:rPr>
          <w:rFonts w:eastAsia="Times New Roman" w:cs="Times New Roman"/>
          <w:iCs/>
          <w:sz w:val="24"/>
          <w:szCs w:val="24"/>
        </w:rPr>
        <w:tab/>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 xml:space="preserve">Ten studies reported periodontal status of prisoners </w:t>
      </w:r>
      <w:r w:rsidR="001E6DDB">
        <w:rPr>
          <w:rFonts w:eastAsia="Times New Roman" w:cs="Times New Roman"/>
          <w:noProof/>
          <w:sz w:val="24"/>
          <w:szCs w:val="24"/>
          <w:vertAlign w:val="superscript"/>
        </w:rPr>
        <w:t>1,2</w:t>
      </w:r>
      <w:r w:rsidR="00F95BBA" w:rsidRPr="00F95BBA">
        <w:rPr>
          <w:rFonts w:eastAsia="Times New Roman" w:cs="Times New Roman"/>
          <w:noProof/>
          <w:sz w:val="24"/>
          <w:szCs w:val="24"/>
          <w:vertAlign w:val="superscript"/>
        </w:rPr>
        <w:t>,</w:t>
      </w:r>
      <w:r w:rsidR="001E6DDB">
        <w:rPr>
          <w:rFonts w:eastAsia="Times New Roman" w:cs="Times New Roman"/>
          <w:noProof/>
          <w:sz w:val="24"/>
          <w:szCs w:val="24"/>
          <w:vertAlign w:val="superscript"/>
        </w:rPr>
        <w:t>7</w:t>
      </w:r>
      <w:r w:rsidRPr="00F95BBA">
        <w:rPr>
          <w:rFonts w:eastAsia="Times New Roman" w:cs="Times New Roman"/>
          <w:noProof/>
          <w:sz w:val="24"/>
          <w:szCs w:val="24"/>
          <w:vertAlign w:val="superscript"/>
        </w:rPr>
        <w:t>,</w:t>
      </w:r>
      <w:r w:rsidR="001E6DDB">
        <w:rPr>
          <w:rFonts w:eastAsia="Times New Roman" w:cs="Times New Roman"/>
          <w:noProof/>
          <w:sz w:val="24"/>
          <w:szCs w:val="24"/>
          <w:vertAlign w:val="superscript"/>
        </w:rPr>
        <w:t>8</w:t>
      </w:r>
      <w:r w:rsidRPr="00F95BBA">
        <w:rPr>
          <w:rFonts w:eastAsia="Times New Roman" w:cs="Times New Roman"/>
          <w:noProof/>
          <w:sz w:val="24"/>
          <w:szCs w:val="24"/>
          <w:vertAlign w:val="superscript"/>
        </w:rPr>
        <w:t>,,15,19,20,</w:t>
      </w:r>
      <w:r w:rsidR="00F95BBA" w:rsidRPr="00F95BBA">
        <w:rPr>
          <w:rFonts w:eastAsia="Times New Roman" w:cs="Times New Roman"/>
          <w:noProof/>
          <w:sz w:val="24"/>
          <w:szCs w:val="24"/>
          <w:vertAlign w:val="superscript"/>
        </w:rPr>
        <w:t>22-24</w:t>
      </w:r>
      <w:r w:rsidRPr="00600674">
        <w:rPr>
          <w:rFonts w:eastAsia="Times New Roman" w:cs="Times New Roman"/>
          <w:sz w:val="24"/>
          <w:szCs w:val="24"/>
        </w:rPr>
        <w:t>. In one study, approximately 21%</w:t>
      </w:r>
      <w:r w:rsidRPr="00600674">
        <w:rPr>
          <w:rFonts w:eastAsia="Times New Roman" w:cs="Times New Roman"/>
          <w:color w:val="FF0000"/>
          <w:sz w:val="24"/>
          <w:szCs w:val="24"/>
        </w:rPr>
        <w:t xml:space="preserve"> </w:t>
      </w:r>
      <w:r w:rsidRPr="00600674">
        <w:rPr>
          <w:rFonts w:eastAsia="Times New Roman" w:cs="Times New Roman"/>
          <w:sz w:val="24"/>
          <w:szCs w:val="24"/>
        </w:rPr>
        <w:t>of prisoners had at least one sextant with a high Community Per</w:t>
      </w:r>
      <w:r w:rsidR="00F95BBA">
        <w:rPr>
          <w:rFonts w:eastAsia="Times New Roman" w:cs="Times New Roman"/>
          <w:sz w:val="24"/>
          <w:szCs w:val="24"/>
        </w:rPr>
        <w:t>iodontal Index (CPI) score at 4</w:t>
      </w:r>
      <w:r w:rsidRPr="00F95BBA">
        <w:rPr>
          <w:rFonts w:eastAsia="Times New Roman" w:cs="Times New Roman"/>
          <w:noProof/>
          <w:sz w:val="24"/>
          <w:szCs w:val="24"/>
          <w:vertAlign w:val="superscript"/>
        </w:rPr>
        <w:t>19</w:t>
      </w:r>
      <w:r w:rsidRPr="00600674">
        <w:rPr>
          <w:rFonts w:eastAsia="Times New Roman" w:cs="Times New Roman"/>
          <w:sz w:val="24"/>
          <w:szCs w:val="24"/>
        </w:rPr>
        <w:t>. Mean number of sextants for calculus and bleeding</w:t>
      </w:r>
      <w:r w:rsidR="00F95BBA">
        <w:rPr>
          <w:rFonts w:eastAsia="Times New Roman" w:cs="Times New Roman"/>
          <w:sz w:val="24"/>
          <w:szCs w:val="24"/>
        </w:rPr>
        <w:t xml:space="preserve"> were 1.3 and 1.1, respectively</w:t>
      </w:r>
      <w:r w:rsidRPr="00F95BBA">
        <w:rPr>
          <w:rFonts w:eastAsia="Times New Roman" w:cs="Times New Roman"/>
          <w:noProof/>
          <w:sz w:val="24"/>
          <w:szCs w:val="24"/>
          <w:vertAlign w:val="superscript"/>
        </w:rPr>
        <w:t>23</w:t>
      </w:r>
      <w:r w:rsidR="00F95BBA">
        <w:rPr>
          <w:rFonts w:eastAsia="Times New Roman" w:cs="Times New Roman"/>
          <w:sz w:val="24"/>
          <w:szCs w:val="24"/>
        </w:rPr>
        <w:t>. Two studies</w:t>
      </w:r>
      <w:r w:rsidR="001E6DDB">
        <w:rPr>
          <w:rFonts w:eastAsia="Times New Roman" w:cs="Times New Roman"/>
          <w:noProof/>
          <w:sz w:val="24"/>
          <w:szCs w:val="24"/>
          <w:vertAlign w:val="superscript"/>
        </w:rPr>
        <w:t>7</w:t>
      </w:r>
      <w:r w:rsidRPr="00F95BBA">
        <w:rPr>
          <w:rFonts w:eastAsia="Times New Roman" w:cs="Times New Roman"/>
          <w:noProof/>
          <w:sz w:val="24"/>
          <w:szCs w:val="24"/>
          <w:vertAlign w:val="superscript"/>
        </w:rPr>
        <w:t>,15</w:t>
      </w:r>
      <w:r w:rsidRPr="00600674">
        <w:rPr>
          <w:rFonts w:eastAsia="Times New Roman" w:cs="Times New Roman"/>
          <w:sz w:val="24"/>
          <w:szCs w:val="24"/>
        </w:rPr>
        <w:t xml:space="preserve"> reported approximately 98% prevalence of periodontal disease among prisoners and they were diagnosed with loss of attachment with 35% of them having mo</w:t>
      </w:r>
      <w:r w:rsidR="00F95BBA">
        <w:rPr>
          <w:rFonts w:eastAsia="Times New Roman" w:cs="Times New Roman"/>
          <w:sz w:val="24"/>
          <w:szCs w:val="24"/>
        </w:rPr>
        <w:t>re than 3 mm loss of attachment</w:t>
      </w:r>
      <w:r w:rsidR="001E6DDB">
        <w:rPr>
          <w:rFonts w:eastAsia="Times New Roman" w:cs="Times New Roman"/>
          <w:noProof/>
          <w:sz w:val="24"/>
          <w:szCs w:val="24"/>
          <w:vertAlign w:val="superscript"/>
        </w:rPr>
        <w:t>7</w:t>
      </w:r>
      <w:r w:rsidRPr="00600674" w:rsidDel="005A355E">
        <w:rPr>
          <w:rFonts w:eastAsia="Times New Roman" w:cs="Times New Roman"/>
          <w:sz w:val="24"/>
          <w:szCs w:val="24"/>
        </w:rPr>
        <w:t xml:space="preserve">. </w:t>
      </w:r>
      <w:r w:rsidRPr="00600674">
        <w:rPr>
          <w:rFonts w:eastAsia="Times New Roman" w:cs="Times New Roman"/>
          <w:sz w:val="24"/>
          <w:szCs w:val="24"/>
        </w:rPr>
        <w:t>Similarly, many prisoners had poor periodontal conditions and it was found that about half of prisoners had calculus or hardened</w:t>
      </w:r>
      <w:r w:rsidR="00F95BBA">
        <w:rPr>
          <w:rFonts w:eastAsia="Times New Roman" w:cs="Times New Roman"/>
          <w:sz w:val="24"/>
          <w:szCs w:val="24"/>
        </w:rPr>
        <w:t xml:space="preserve"> plaque deposits on their </w:t>
      </w:r>
      <w:r w:rsidR="00F95BBA">
        <w:rPr>
          <w:rFonts w:eastAsia="Times New Roman" w:cs="Times New Roman"/>
          <w:sz w:val="24"/>
          <w:szCs w:val="24"/>
        </w:rPr>
        <w:lastRenderedPageBreak/>
        <w:t>teeth</w:t>
      </w:r>
      <w:r w:rsidR="001E6DDB">
        <w:rPr>
          <w:rFonts w:eastAsia="Times New Roman" w:cs="Times New Roman"/>
          <w:noProof/>
          <w:sz w:val="24"/>
          <w:szCs w:val="24"/>
          <w:vertAlign w:val="superscript"/>
        </w:rPr>
        <w:t>8</w:t>
      </w:r>
      <w:r w:rsidRPr="00600674">
        <w:rPr>
          <w:rFonts w:eastAsia="Times New Roman" w:cs="Times New Roman"/>
          <w:sz w:val="24"/>
          <w:szCs w:val="24"/>
        </w:rPr>
        <w:t>. It was also observed that all study participants required oral hygiene instructions and 53.1% required complex periodontal treatments that include placement o</w:t>
      </w:r>
      <w:r w:rsidR="00F95BBA">
        <w:rPr>
          <w:rFonts w:eastAsia="Times New Roman" w:cs="Times New Roman"/>
          <w:sz w:val="24"/>
          <w:szCs w:val="24"/>
        </w:rPr>
        <w:t>f grafts or surgical procedures</w:t>
      </w:r>
      <w:r w:rsidR="001E6DDB">
        <w:rPr>
          <w:rFonts w:eastAsia="Times New Roman" w:cs="Times New Roman"/>
          <w:noProof/>
          <w:sz w:val="24"/>
          <w:szCs w:val="24"/>
          <w:vertAlign w:val="superscript"/>
        </w:rPr>
        <w:t>2</w:t>
      </w:r>
      <w:r w:rsidRPr="00600674">
        <w:rPr>
          <w:rFonts w:eastAsia="Times New Roman" w:cs="Times New Roman"/>
          <w:sz w:val="24"/>
          <w:szCs w:val="24"/>
        </w:rPr>
        <w:t>.</w:t>
      </w:r>
    </w:p>
    <w:p w:rsidR="003A622A" w:rsidRPr="00600674" w:rsidRDefault="003A622A" w:rsidP="00600674">
      <w:pPr>
        <w:spacing w:after="0" w:line="480" w:lineRule="auto"/>
        <w:rPr>
          <w:rFonts w:cs="Times New Roman"/>
          <w:sz w:val="24"/>
          <w:szCs w:val="24"/>
        </w:rPr>
      </w:pPr>
      <w:r w:rsidRPr="00600674">
        <w:rPr>
          <w:rFonts w:eastAsia="Times New Roman" w:cs="Times New Roman"/>
          <w:iCs/>
          <w:sz w:val="24"/>
          <w:szCs w:val="24"/>
        </w:rPr>
        <w:t>Oro-mucosal lesions</w:t>
      </w:r>
    </w:p>
    <w:p w:rsidR="003A622A" w:rsidRPr="00600674" w:rsidRDefault="003A622A" w:rsidP="00600674">
      <w:pPr>
        <w:autoSpaceDE w:val="0"/>
        <w:autoSpaceDN w:val="0"/>
        <w:adjustRightInd w:val="0"/>
        <w:spacing w:after="0" w:line="480" w:lineRule="auto"/>
        <w:ind w:firstLine="720"/>
        <w:rPr>
          <w:rFonts w:cs="Times New Roman"/>
          <w:sz w:val="24"/>
          <w:szCs w:val="24"/>
        </w:rPr>
      </w:pPr>
      <w:r w:rsidRPr="00600674">
        <w:rPr>
          <w:rFonts w:eastAsia="Times New Roman" w:cs="Times New Roman"/>
          <w:sz w:val="24"/>
          <w:szCs w:val="24"/>
        </w:rPr>
        <w:t>Oro-mucosal lesions included leucoplakias, Lichen planus, candidiasis, white lesions, red lesions and any other precancerous lesions. Several studies in this review reported prevalence of oro-mucosal lesions am</w:t>
      </w:r>
      <w:r w:rsidR="00F95BBA">
        <w:rPr>
          <w:rFonts w:eastAsia="Times New Roman" w:cs="Times New Roman"/>
          <w:sz w:val="24"/>
          <w:szCs w:val="24"/>
        </w:rPr>
        <w:t>ong 57% to 60% of the prisoners</w:t>
      </w:r>
      <w:r w:rsidR="00F95BBA" w:rsidRPr="00F95BBA">
        <w:rPr>
          <w:rFonts w:eastAsia="Times New Roman" w:cs="Times New Roman"/>
          <w:noProof/>
          <w:sz w:val="24"/>
          <w:szCs w:val="24"/>
          <w:vertAlign w:val="superscript"/>
        </w:rPr>
        <w:t>1,</w:t>
      </w:r>
      <w:r w:rsidR="001E6DDB">
        <w:rPr>
          <w:rFonts w:eastAsia="Times New Roman" w:cs="Times New Roman"/>
          <w:noProof/>
          <w:sz w:val="24"/>
          <w:szCs w:val="24"/>
          <w:vertAlign w:val="superscript"/>
        </w:rPr>
        <w:t>2,8</w:t>
      </w:r>
      <w:r w:rsidRPr="00600674">
        <w:rPr>
          <w:rFonts w:eastAsia="Times New Roman" w:cs="Times New Roman"/>
          <w:sz w:val="24"/>
          <w:szCs w:val="24"/>
        </w:rPr>
        <w:t>. Oral cancer was diagnosed in 0.1% in one of the stud</w:t>
      </w:r>
      <w:r w:rsidR="00F95BBA">
        <w:rPr>
          <w:rFonts w:eastAsia="Times New Roman" w:cs="Times New Roman"/>
          <w:sz w:val="24"/>
          <w:szCs w:val="24"/>
        </w:rPr>
        <w:t>ies</w:t>
      </w:r>
      <w:r w:rsidRPr="00F95BBA">
        <w:rPr>
          <w:rFonts w:eastAsia="Times New Roman" w:cs="Times New Roman"/>
          <w:noProof/>
          <w:sz w:val="24"/>
          <w:szCs w:val="24"/>
          <w:vertAlign w:val="superscript"/>
        </w:rPr>
        <w:t>24</w:t>
      </w:r>
      <w:r w:rsidRPr="00600674">
        <w:rPr>
          <w:rFonts w:eastAsia="Times New Roman" w:cs="Times New Roman"/>
          <w:sz w:val="24"/>
          <w:szCs w:val="24"/>
        </w:rPr>
        <w:t>. Other oral conditions reported were ulcerations, abscess, oral sub mucous fibrosis, and smoker’s melanosis. One study also reported 4% of the prisoners with candidiasis, 2.9% with acute necrotizing gingivitis, and a small percentage (0.2%) having</w:t>
      </w:r>
      <w:r w:rsidR="00F95BBA">
        <w:rPr>
          <w:rFonts w:eastAsia="Times New Roman" w:cs="Times New Roman"/>
          <w:sz w:val="24"/>
          <w:szCs w:val="24"/>
        </w:rPr>
        <w:t xml:space="preserve"> an abscess</w:t>
      </w:r>
      <w:r w:rsidR="001E6DDB">
        <w:rPr>
          <w:rFonts w:eastAsia="Times New Roman" w:cs="Times New Roman"/>
          <w:noProof/>
          <w:sz w:val="24"/>
          <w:szCs w:val="24"/>
          <w:vertAlign w:val="superscript"/>
        </w:rPr>
        <w:t>8</w:t>
      </w:r>
      <w:r w:rsidRPr="00600674">
        <w:rPr>
          <w:rFonts w:eastAsia="Times New Roman" w:cs="Times New Roman"/>
          <w:sz w:val="24"/>
          <w:szCs w:val="24"/>
        </w:rPr>
        <w:t xml:space="preserve">. </w:t>
      </w:r>
    </w:p>
    <w:p w:rsidR="003A622A" w:rsidRPr="00600674" w:rsidRDefault="003A622A" w:rsidP="00600674">
      <w:pPr>
        <w:spacing w:after="0" w:line="480" w:lineRule="auto"/>
        <w:rPr>
          <w:rFonts w:cs="Times New Roman"/>
          <w:sz w:val="24"/>
          <w:szCs w:val="24"/>
        </w:rPr>
      </w:pPr>
      <w:r w:rsidRPr="00600674">
        <w:rPr>
          <w:rFonts w:eastAsia="Times New Roman" w:cs="Times New Roman"/>
          <w:iCs/>
          <w:sz w:val="24"/>
          <w:szCs w:val="24"/>
        </w:rPr>
        <w:t>Prosthetic status</w:t>
      </w:r>
    </w:p>
    <w:p w:rsidR="003A622A" w:rsidRPr="00600674" w:rsidRDefault="003A622A" w:rsidP="00600674">
      <w:pPr>
        <w:autoSpaceDE w:val="0"/>
        <w:autoSpaceDN w:val="0"/>
        <w:adjustRightInd w:val="0"/>
        <w:spacing w:after="0" w:line="480" w:lineRule="auto"/>
        <w:ind w:firstLine="720"/>
        <w:rPr>
          <w:rFonts w:cs="Times New Roman"/>
          <w:sz w:val="24"/>
          <w:szCs w:val="24"/>
        </w:rPr>
      </w:pPr>
      <w:r w:rsidRPr="00600674">
        <w:rPr>
          <w:rFonts w:eastAsia="Times New Roman" w:cs="Times New Roman"/>
          <w:sz w:val="24"/>
          <w:szCs w:val="24"/>
        </w:rPr>
        <w:t>Five studies assessed the prosthetic status and number of teeth present amon</w:t>
      </w:r>
      <w:r w:rsidR="00F95BBA">
        <w:rPr>
          <w:rFonts w:eastAsia="Times New Roman" w:cs="Times New Roman"/>
          <w:sz w:val="24"/>
          <w:szCs w:val="24"/>
        </w:rPr>
        <w:t>g the prisoner</w:t>
      </w:r>
      <w:r w:rsidR="001E6DDB">
        <w:rPr>
          <w:rFonts w:eastAsia="Times New Roman" w:cs="Times New Roman"/>
          <w:noProof/>
          <w:sz w:val="24"/>
          <w:szCs w:val="24"/>
          <w:vertAlign w:val="superscript"/>
        </w:rPr>
        <w:t>4</w:t>
      </w:r>
      <w:r w:rsidR="00F95BBA" w:rsidRPr="00F95BBA">
        <w:rPr>
          <w:rFonts w:eastAsia="Times New Roman" w:cs="Times New Roman"/>
          <w:noProof/>
          <w:sz w:val="24"/>
          <w:szCs w:val="24"/>
          <w:vertAlign w:val="superscript"/>
        </w:rPr>
        <w:t xml:space="preserve">, </w:t>
      </w:r>
      <w:r w:rsidR="001E6DDB">
        <w:rPr>
          <w:rFonts w:eastAsia="Times New Roman" w:cs="Times New Roman"/>
          <w:noProof/>
          <w:sz w:val="24"/>
          <w:szCs w:val="24"/>
          <w:vertAlign w:val="superscript"/>
        </w:rPr>
        <w:t>10</w:t>
      </w:r>
      <w:r w:rsidR="00F95BBA" w:rsidRPr="00F95BBA">
        <w:rPr>
          <w:rFonts w:eastAsia="Times New Roman" w:cs="Times New Roman"/>
          <w:noProof/>
          <w:sz w:val="24"/>
          <w:szCs w:val="24"/>
          <w:vertAlign w:val="superscript"/>
        </w:rPr>
        <w:t>,19,</w:t>
      </w:r>
      <w:r w:rsidRPr="00F95BBA">
        <w:rPr>
          <w:rFonts w:eastAsia="Times New Roman" w:cs="Times New Roman"/>
          <w:noProof/>
          <w:sz w:val="24"/>
          <w:szCs w:val="24"/>
          <w:vertAlign w:val="superscript"/>
        </w:rPr>
        <w:t>24</w:t>
      </w:r>
      <w:r w:rsidRPr="00600674">
        <w:rPr>
          <w:rFonts w:eastAsia="Times New Roman" w:cs="Times New Roman"/>
          <w:sz w:val="24"/>
          <w:szCs w:val="24"/>
        </w:rPr>
        <w:t>. Among females, 8.6% had partial denture in the upper jaw while it was</w:t>
      </w:r>
      <w:r w:rsidR="00F95BBA">
        <w:rPr>
          <w:rFonts w:eastAsia="Times New Roman" w:cs="Times New Roman"/>
          <w:sz w:val="24"/>
          <w:szCs w:val="24"/>
        </w:rPr>
        <w:t xml:space="preserve"> found in 5.7% in the lower jaw</w:t>
      </w:r>
      <w:r w:rsidR="001E6DDB">
        <w:rPr>
          <w:rFonts w:eastAsia="Times New Roman" w:cs="Times New Roman"/>
          <w:noProof/>
          <w:sz w:val="24"/>
          <w:szCs w:val="24"/>
          <w:vertAlign w:val="superscript"/>
        </w:rPr>
        <w:t>10</w:t>
      </w:r>
      <w:r w:rsidRPr="00600674">
        <w:rPr>
          <w:rFonts w:eastAsia="Times New Roman" w:cs="Times New Roman"/>
          <w:sz w:val="24"/>
          <w:szCs w:val="24"/>
        </w:rPr>
        <w:t xml:space="preserve">. In one study, 3.8% had prostheses either in the upper or lower </w:t>
      </w:r>
      <w:r w:rsidR="00F95BBA">
        <w:rPr>
          <w:rFonts w:eastAsia="Times New Roman" w:cs="Times New Roman"/>
          <w:sz w:val="24"/>
          <w:szCs w:val="24"/>
        </w:rPr>
        <w:t>jaw and 24% required prostheses</w:t>
      </w:r>
      <w:r w:rsidR="001E6DDB">
        <w:rPr>
          <w:rFonts w:eastAsia="Times New Roman" w:cs="Times New Roman"/>
          <w:noProof/>
          <w:sz w:val="24"/>
          <w:szCs w:val="24"/>
          <w:vertAlign w:val="superscript"/>
        </w:rPr>
        <w:t>2</w:t>
      </w:r>
      <w:r w:rsidR="00F95BBA">
        <w:rPr>
          <w:rFonts w:eastAsia="Times New Roman" w:cs="Times New Roman"/>
          <w:sz w:val="24"/>
          <w:szCs w:val="24"/>
        </w:rPr>
        <w:t xml:space="preserve">. </w:t>
      </w:r>
      <w:r w:rsidRPr="00600674">
        <w:rPr>
          <w:rFonts w:eastAsia="Times New Roman" w:cs="Times New Roman"/>
          <w:sz w:val="24"/>
          <w:szCs w:val="24"/>
        </w:rPr>
        <w:t>In the Haryana study</w:t>
      </w:r>
      <w:r w:rsidR="001E6DDB">
        <w:rPr>
          <w:rFonts w:eastAsia="Times New Roman" w:cs="Times New Roman"/>
          <w:sz w:val="24"/>
          <w:szCs w:val="24"/>
          <w:vertAlign w:val="superscript"/>
        </w:rPr>
        <w:t>4</w:t>
      </w:r>
      <w:r w:rsidRPr="00600674">
        <w:rPr>
          <w:rFonts w:eastAsia="Times New Roman" w:cs="Times New Roman"/>
          <w:sz w:val="24"/>
          <w:szCs w:val="24"/>
        </w:rPr>
        <w:t>,</w:t>
      </w:r>
      <w:r w:rsidR="00F95BBA">
        <w:rPr>
          <w:rFonts w:eastAsia="Times New Roman" w:cs="Times New Roman"/>
          <w:sz w:val="24"/>
          <w:szCs w:val="24"/>
        </w:rPr>
        <w:t xml:space="preserve"> it was</w:t>
      </w:r>
      <w:r w:rsidRPr="00600674">
        <w:rPr>
          <w:rFonts w:eastAsia="Times New Roman" w:cs="Times New Roman"/>
          <w:sz w:val="24"/>
          <w:szCs w:val="24"/>
        </w:rPr>
        <w:t xml:space="preserve"> reported that 49.4 % prisoners in state prisons had edentulous </w:t>
      </w:r>
      <w:r w:rsidR="00F95BBA">
        <w:rPr>
          <w:rFonts w:eastAsia="Times New Roman" w:cs="Times New Roman"/>
          <w:sz w:val="24"/>
          <w:szCs w:val="24"/>
        </w:rPr>
        <w:t xml:space="preserve">areas </w:t>
      </w:r>
      <w:r w:rsidRPr="00600674">
        <w:rPr>
          <w:rFonts w:eastAsia="Times New Roman" w:cs="Times New Roman"/>
          <w:sz w:val="24"/>
          <w:szCs w:val="24"/>
        </w:rPr>
        <w:t>in posterior region, of whom 7.1 % were using prosthesis. With respect to dental arch wise prosthetic need, 54.3 % required prosthesis in maxillary arch and 78% required prosthesis</w:t>
      </w:r>
      <w:r w:rsidR="00F95BBA">
        <w:rPr>
          <w:rFonts w:eastAsia="Times New Roman" w:cs="Times New Roman"/>
          <w:sz w:val="24"/>
          <w:szCs w:val="24"/>
        </w:rPr>
        <w:t xml:space="preserve"> in mandibular arch</w:t>
      </w:r>
      <w:r w:rsidR="001E6DDB">
        <w:rPr>
          <w:rFonts w:eastAsia="Times New Roman" w:cs="Times New Roman"/>
          <w:noProof/>
          <w:sz w:val="24"/>
          <w:szCs w:val="24"/>
          <w:vertAlign w:val="superscript"/>
        </w:rPr>
        <w:t>4</w:t>
      </w:r>
      <w:r w:rsidRPr="00600674">
        <w:rPr>
          <w:rFonts w:eastAsia="Times New Roman" w:cs="Times New Roman"/>
          <w:sz w:val="24"/>
          <w:szCs w:val="24"/>
        </w:rPr>
        <w:t>. Another study suggested a great need for prostheses (38.4%) among the prisoners, of them 1.4% needed complete dentures; 18.1% needed prosthesis in the upper j</w:t>
      </w:r>
      <w:r w:rsidR="00F95BBA">
        <w:rPr>
          <w:rFonts w:eastAsia="Times New Roman" w:cs="Times New Roman"/>
          <w:sz w:val="24"/>
          <w:szCs w:val="24"/>
        </w:rPr>
        <w:t>aw, and 20% needed in lower jaw</w:t>
      </w:r>
      <w:r w:rsidR="00F95BBA" w:rsidRPr="00F95BBA">
        <w:rPr>
          <w:rFonts w:eastAsia="Times New Roman" w:cs="Times New Roman"/>
          <w:noProof/>
          <w:sz w:val="24"/>
          <w:szCs w:val="24"/>
          <w:vertAlign w:val="superscript"/>
        </w:rPr>
        <w:t>19</w:t>
      </w:r>
      <w:r w:rsidRPr="00600674">
        <w:rPr>
          <w:rFonts w:eastAsia="Times New Roman" w:cs="Times New Roman"/>
          <w:sz w:val="24"/>
          <w:szCs w:val="24"/>
        </w:rPr>
        <w:t>. Surprisingly one study also found a very high need of 32</w:t>
      </w:r>
      <w:r w:rsidR="00F95BBA">
        <w:rPr>
          <w:rFonts w:eastAsia="Times New Roman" w:cs="Times New Roman"/>
          <w:sz w:val="24"/>
          <w:szCs w:val="24"/>
        </w:rPr>
        <w:t>.2% prisoners needed prosthesis</w:t>
      </w:r>
      <w:r w:rsidR="00F95BBA" w:rsidRPr="00F95BBA">
        <w:rPr>
          <w:rFonts w:eastAsia="Times New Roman" w:cs="Times New Roman"/>
          <w:noProof/>
          <w:sz w:val="24"/>
          <w:szCs w:val="24"/>
          <w:vertAlign w:val="superscript"/>
        </w:rPr>
        <w:t>24</w:t>
      </w:r>
      <w:r w:rsidRPr="00600674">
        <w:rPr>
          <w:rFonts w:eastAsia="Times New Roman" w:cs="Times New Roman"/>
          <w:sz w:val="24"/>
          <w:szCs w:val="24"/>
        </w:rPr>
        <w:t xml:space="preserve">. </w:t>
      </w:r>
    </w:p>
    <w:p w:rsidR="003A622A" w:rsidRPr="00600674" w:rsidRDefault="003A622A" w:rsidP="00600674">
      <w:pPr>
        <w:spacing w:after="0" w:line="480" w:lineRule="auto"/>
        <w:rPr>
          <w:rFonts w:cs="Times New Roman"/>
          <w:sz w:val="24"/>
          <w:szCs w:val="24"/>
        </w:rPr>
      </w:pPr>
      <w:r w:rsidRPr="00600674">
        <w:rPr>
          <w:rFonts w:eastAsia="Times New Roman" w:cs="Times New Roman"/>
          <w:bCs/>
          <w:sz w:val="24"/>
          <w:szCs w:val="24"/>
        </w:rPr>
        <w:lastRenderedPageBreak/>
        <w:t>Discussion</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 xml:space="preserve">This systematic review of 13 studies among 11,340 prisoners provides a comprehensive overview of the status of oral health conditions in prison population in India. The pattern of the oral health conditions among the study populations varied based on the prison system, food habits, and access to dental and medical services, if any. This review strongly suggests that the majority of prisoners, regardless of gender and age, have high prevalence of dental caries and periodontal diseases. According to a national oral health survey in India, the prevalence of dental caries in the general population was found to be 50%, 52.5%, 61.4%, 79.2%, and 84.7% in 5, 12, 15, 35-44, and </w:t>
      </w:r>
      <w:r w:rsidR="00F95BBA" w:rsidRPr="00600674">
        <w:rPr>
          <w:rFonts w:eastAsia="Times New Roman" w:cs="Times New Roman"/>
          <w:sz w:val="24"/>
          <w:szCs w:val="24"/>
        </w:rPr>
        <w:t>65-74-year</w:t>
      </w:r>
      <w:r w:rsidRPr="00600674">
        <w:rPr>
          <w:rFonts w:eastAsia="Times New Roman" w:cs="Times New Roman"/>
          <w:sz w:val="24"/>
          <w:szCs w:val="24"/>
        </w:rPr>
        <w:t xml:space="preserve"> age groups respectively and the prevalence of periodontal conditions was 57%, 67.7%, 89.6% and 79.9% among the 12, 15, </w:t>
      </w:r>
      <w:r w:rsidR="00F95BBA">
        <w:rPr>
          <w:rFonts w:eastAsia="Times New Roman" w:cs="Times New Roman"/>
          <w:sz w:val="24"/>
          <w:szCs w:val="24"/>
        </w:rPr>
        <w:t xml:space="preserve">35-44 and </w:t>
      </w:r>
      <w:r w:rsidR="00825799">
        <w:rPr>
          <w:rFonts w:eastAsia="Times New Roman" w:cs="Times New Roman"/>
          <w:sz w:val="24"/>
          <w:szCs w:val="24"/>
        </w:rPr>
        <w:t>65-74-year</w:t>
      </w:r>
      <w:r w:rsidR="00F95BBA">
        <w:rPr>
          <w:rFonts w:eastAsia="Times New Roman" w:cs="Times New Roman"/>
          <w:sz w:val="24"/>
          <w:szCs w:val="24"/>
        </w:rPr>
        <w:t xml:space="preserve"> age groups</w:t>
      </w:r>
      <w:r w:rsidR="001E6DDB">
        <w:rPr>
          <w:rFonts w:eastAsia="Times New Roman" w:cs="Times New Roman"/>
          <w:noProof/>
          <w:sz w:val="24"/>
          <w:szCs w:val="24"/>
          <w:vertAlign w:val="superscript"/>
        </w:rPr>
        <w:t>3</w:t>
      </w:r>
      <w:r w:rsidRPr="00600674">
        <w:rPr>
          <w:rFonts w:eastAsia="Times New Roman" w:cs="Times New Roman"/>
          <w:sz w:val="24"/>
          <w:szCs w:val="24"/>
        </w:rPr>
        <w:t xml:space="preserve">. However, the prison population reported higher levels of dental caries and poor periodontal conditions compared to general population. </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 xml:space="preserve">High DMFT scores, periodontal, and gingival health issues were of equal concern. In one study, 2.3% of males had bridge and partial denture (1.2%) in the upper jaw, 0.8% had bridge and partial </w:t>
      </w:r>
      <w:r w:rsidR="00F95BBA">
        <w:rPr>
          <w:rFonts w:eastAsia="Times New Roman" w:cs="Times New Roman"/>
          <w:sz w:val="24"/>
          <w:szCs w:val="24"/>
        </w:rPr>
        <w:t>denture (0.4%) in the lower jaw</w:t>
      </w:r>
      <w:r w:rsidR="001E6DDB">
        <w:rPr>
          <w:rFonts w:eastAsia="Times New Roman" w:cs="Times New Roman"/>
          <w:sz w:val="24"/>
          <w:szCs w:val="24"/>
          <w:vertAlign w:val="superscript"/>
        </w:rPr>
        <w:t>10</w:t>
      </w:r>
      <w:r w:rsidR="00F95BBA">
        <w:rPr>
          <w:rFonts w:eastAsia="Times New Roman" w:cs="Times New Roman"/>
          <w:sz w:val="24"/>
          <w:szCs w:val="24"/>
        </w:rPr>
        <w:t xml:space="preserve">. </w:t>
      </w:r>
      <w:r w:rsidRPr="00600674">
        <w:rPr>
          <w:rFonts w:eastAsia="Times New Roman" w:cs="Times New Roman"/>
          <w:sz w:val="24"/>
          <w:szCs w:val="24"/>
        </w:rPr>
        <w:t>This is comparable to findings from other international lo</w:t>
      </w:r>
      <w:r w:rsidR="00F95BBA">
        <w:rPr>
          <w:rFonts w:eastAsia="Times New Roman" w:cs="Times New Roman"/>
          <w:sz w:val="24"/>
          <w:szCs w:val="24"/>
        </w:rPr>
        <w:t>cations</w:t>
      </w:r>
      <w:r w:rsidR="001E6DDB">
        <w:rPr>
          <w:rFonts w:eastAsia="Times New Roman" w:cs="Times New Roman"/>
          <w:sz w:val="24"/>
          <w:szCs w:val="24"/>
          <w:vertAlign w:val="superscript"/>
        </w:rPr>
        <w:t>11</w:t>
      </w:r>
      <w:r w:rsidR="00F95BBA">
        <w:rPr>
          <w:rFonts w:eastAsia="Times New Roman" w:cs="Times New Roman"/>
          <w:sz w:val="24"/>
          <w:szCs w:val="24"/>
        </w:rPr>
        <w:t xml:space="preserve"> </w:t>
      </w:r>
      <w:r w:rsidRPr="00600674">
        <w:rPr>
          <w:rFonts w:eastAsia="Times New Roman" w:cs="Times New Roman"/>
          <w:sz w:val="24"/>
          <w:szCs w:val="24"/>
        </w:rPr>
        <w:t>where females had higher number of decayed teeth compared to men and the chances of restoration were more among femal</w:t>
      </w:r>
      <w:r w:rsidR="00F95BBA">
        <w:rPr>
          <w:rFonts w:eastAsia="Times New Roman" w:cs="Times New Roman"/>
          <w:sz w:val="24"/>
          <w:szCs w:val="24"/>
        </w:rPr>
        <w:t>es as observed in these studies</w:t>
      </w:r>
      <w:r w:rsidR="00F95BBA" w:rsidRPr="00F95BBA">
        <w:rPr>
          <w:rFonts w:eastAsia="Times New Roman" w:cs="Times New Roman"/>
          <w:noProof/>
          <w:sz w:val="24"/>
          <w:szCs w:val="24"/>
          <w:vertAlign w:val="superscript"/>
        </w:rPr>
        <w:t>17,19</w:t>
      </w:r>
      <w:r w:rsidRPr="00600674">
        <w:rPr>
          <w:rFonts w:eastAsia="Times New Roman" w:cs="Times New Roman"/>
          <w:sz w:val="24"/>
          <w:szCs w:val="24"/>
        </w:rPr>
        <w:t xml:space="preserve">. Most of the studies show a glaring apathy towards replacing lost teeth </w:t>
      </w:r>
      <w:r w:rsidR="001E6DDB">
        <w:rPr>
          <w:rFonts w:eastAsia="Times New Roman" w:cs="Times New Roman"/>
          <w:noProof/>
          <w:sz w:val="24"/>
          <w:szCs w:val="24"/>
          <w:vertAlign w:val="superscript"/>
        </w:rPr>
        <w:t>4</w:t>
      </w:r>
      <w:r w:rsidR="00F95BBA" w:rsidRPr="00F95BBA">
        <w:rPr>
          <w:rFonts w:eastAsia="Times New Roman" w:cs="Times New Roman"/>
          <w:noProof/>
          <w:sz w:val="24"/>
          <w:szCs w:val="24"/>
          <w:vertAlign w:val="superscript"/>
        </w:rPr>
        <w:t>,</w:t>
      </w:r>
      <w:r w:rsidR="001E6DDB">
        <w:rPr>
          <w:rFonts w:eastAsia="Times New Roman" w:cs="Times New Roman"/>
          <w:noProof/>
          <w:sz w:val="24"/>
          <w:szCs w:val="24"/>
          <w:vertAlign w:val="superscript"/>
        </w:rPr>
        <w:t>10</w:t>
      </w:r>
      <w:r w:rsidR="00F95BBA" w:rsidRPr="00F95BBA">
        <w:rPr>
          <w:rFonts w:eastAsia="Times New Roman" w:cs="Times New Roman"/>
          <w:noProof/>
          <w:sz w:val="24"/>
          <w:szCs w:val="24"/>
          <w:vertAlign w:val="superscript"/>
        </w:rPr>
        <w:t>,19</w:t>
      </w:r>
      <w:r w:rsidR="00F95BBA">
        <w:rPr>
          <w:rFonts w:eastAsia="Times New Roman" w:cs="Times New Roman"/>
          <w:sz w:val="24"/>
          <w:szCs w:val="24"/>
        </w:rPr>
        <w:t>. T</w:t>
      </w:r>
      <w:r w:rsidRPr="00600674">
        <w:rPr>
          <w:rFonts w:eastAsia="Times New Roman" w:cs="Times New Roman"/>
          <w:sz w:val="24"/>
          <w:szCs w:val="24"/>
        </w:rPr>
        <w:t>hese oral health problems require immediate restorations and professional scaling or cleaning at the earliest.</w:t>
      </w:r>
    </w:p>
    <w:p w:rsidR="003A622A" w:rsidRPr="00600674" w:rsidRDefault="00315DA3" w:rsidP="00600674">
      <w:pPr>
        <w:spacing w:after="0" w:line="480" w:lineRule="auto"/>
        <w:ind w:firstLine="720"/>
        <w:rPr>
          <w:rFonts w:eastAsia="Times New Roman" w:cs="Times New Roman"/>
          <w:sz w:val="24"/>
          <w:szCs w:val="24"/>
        </w:rPr>
      </w:pPr>
      <w:r>
        <w:rPr>
          <w:rFonts w:eastAsia="Times New Roman" w:cs="Times New Roman"/>
          <w:sz w:val="24"/>
          <w:szCs w:val="24"/>
        </w:rPr>
        <w:t>Dental caries could</w:t>
      </w:r>
      <w:r w:rsidR="003A622A" w:rsidRPr="00600674">
        <w:rPr>
          <w:rFonts w:eastAsia="Times New Roman" w:cs="Times New Roman"/>
          <w:sz w:val="24"/>
          <w:szCs w:val="24"/>
        </w:rPr>
        <w:t xml:space="preserve"> be prevented</w:t>
      </w:r>
      <w:r>
        <w:rPr>
          <w:rFonts w:eastAsia="Times New Roman" w:cs="Times New Roman"/>
          <w:sz w:val="24"/>
          <w:szCs w:val="24"/>
        </w:rPr>
        <w:t xml:space="preserve"> to great extent</w:t>
      </w:r>
      <w:r w:rsidR="003A622A" w:rsidRPr="00600674">
        <w:rPr>
          <w:rFonts w:eastAsia="Times New Roman" w:cs="Times New Roman"/>
          <w:sz w:val="24"/>
          <w:szCs w:val="24"/>
        </w:rPr>
        <w:t xml:space="preserve"> </w:t>
      </w:r>
      <w:r w:rsidR="00B21B36" w:rsidRPr="00600674">
        <w:rPr>
          <w:rFonts w:eastAsia="Times New Roman" w:cs="Times New Roman"/>
          <w:sz w:val="24"/>
          <w:szCs w:val="24"/>
        </w:rPr>
        <w:t>using</w:t>
      </w:r>
      <w:r w:rsidR="003A622A" w:rsidRPr="00600674">
        <w:rPr>
          <w:rFonts w:eastAsia="Times New Roman" w:cs="Times New Roman"/>
          <w:sz w:val="24"/>
          <w:szCs w:val="24"/>
        </w:rPr>
        <w:t xml:space="preserve"> inexpensive fluoride products like toothpastes and most of the periodontal problems can be averted</w:t>
      </w:r>
      <w:r w:rsidR="00F95BBA">
        <w:rPr>
          <w:rFonts w:eastAsia="Times New Roman" w:cs="Times New Roman"/>
          <w:sz w:val="24"/>
          <w:szCs w:val="24"/>
        </w:rPr>
        <w:t xml:space="preserve"> by regular oral hygiene visit</w:t>
      </w:r>
      <w:r w:rsidR="001E6DDB">
        <w:rPr>
          <w:rFonts w:eastAsia="Times New Roman" w:cs="Times New Roman"/>
          <w:noProof/>
          <w:sz w:val="24"/>
          <w:szCs w:val="24"/>
          <w:vertAlign w:val="superscript"/>
        </w:rPr>
        <w:t>6</w:t>
      </w:r>
      <w:r w:rsidR="003A622A" w:rsidRPr="00600674">
        <w:rPr>
          <w:rFonts w:eastAsia="Times New Roman" w:cs="Times New Roman"/>
          <w:sz w:val="24"/>
          <w:szCs w:val="24"/>
        </w:rPr>
        <w:t>.</w:t>
      </w:r>
      <w:r w:rsidR="00F95BBA">
        <w:rPr>
          <w:rFonts w:eastAsia="Times New Roman" w:cs="Times New Roman"/>
          <w:sz w:val="24"/>
          <w:szCs w:val="24"/>
        </w:rPr>
        <w:t xml:space="preserve"> </w:t>
      </w:r>
      <w:r w:rsidR="003A622A" w:rsidRPr="00600674">
        <w:rPr>
          <w:rFonts w:eastAsia="Times New Roman" w:cs="Times New Roman"/>
          <w:sz w:val="24"/>
          <w:szCs w:val="24"/>
        </w:rPr>
        <w:t xml:space="preserve"> Since the prisons are mostly understaffed and seldom there are dental services available, this is </w:t>
      </w:r>
      <w:r w:rsidR="003A622A" w:rsidRPr="00600674">
        <w:rPr>
          <w:rFonts w:eastAsia="Times New Roman" w:cs="Times New Roman"/>
          <w:sz w:val="24"/>
          <w:szCs w:val="24"/>
        </w:rPr>
        <w:lastRenderedPageBreak/>
        <w:t xml:space="preserve">always challenging to </w:t>
      </w:r>
      <w:r w:rsidR="00F95BBA">
        <w:rPr>
          <w:rFonts w:eastAsia="Times New Roman" w:cs="Times New Roman"/>
          <w:sz w:val="24"/>
          <w:szCs w:val="24"/>
        </w:rPr>
        <w:t>maintain oral hygiene practices</w:t>
      </w:r>
      <w:r w:rsidR="00F95BBA" w:rsidRPr="00F95BBA">
        <w:rPr>
          <w:rFonts w:eastAsia="Times New Roman" w:cs="Times New Roman"/>
          <w:noProof/>
          <w:sz w:val="24"/>
          <w:szCs w:val="24"/>
          <w:vertAlign w:val="superscript"/>
        </w:rPr>
        <w:t>18</w:t>
      </w:r>
      <w:r w:rsidR="003A622A" w:rsidRPr="00600674">
        <w:rPr>
          <w:rFonts w:eastAsia="Times New Roman" w:cs="Times New Roman"/>
          <w:sz w:val="24"/>
          <w:szCs w:val="24"/>
        </w:rPr>
        <w:t xml:space="preserve">. It results into prisoners bearing huge burden of oral and dental disease without any treatment. Also, the frequent use of illicit drugs, chewable tobacco products, and cigarette smoking exacerbate this problem. Moreover, prisons lack adequate dental equipment and dental practitioners are less motivated to provide services in prison environment. </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It is observed that most of the prison</w:t>
      </w:r>
      <w:r w:rsidR="00F95BBA">
        <w:rPr>
          <w:rFonts w:eastAsia="Times New Roman" w:cs="Times New Roman"/>
          <w:sz w:val="24"/>
          <w:szCs w:val="24"/>
        </w:rPr>
        <w:t>ers in India were less educated</w:t>
      </w:r>
      <w:r w:rsidR="001E6DDB">
        <w:rPr>
          <w:rFonts w:eastAsia="Times New Roman" w:cs="Times New Roman"/>
          <w:sz w:val="24"/>
          <w:szCs w:val="24"/>
          <w:vertAlign w:val="superscript"/>
        </w:rPr>
        <w:t>5</w:t>
      </w:r>
      <w:r w:rsidRPr="00600674">
        <w:rPr>
          <w:rFonts w:eastAsia="Times New Roman" w:cs="Times New Roman"/>
          <w:sz w:val="24"/>
          <w:szCs w:val="24"/>
        </w:rPr>
        <w:t>, and in general, people from lower socio-economic strata have lower utilization of preventive dental services</w:t>
      </w:r>
      <w:r w:rsidR="00901900">
        <w:rPr>
          <w:rFonts w:eastAsia="Times New Roman" w:cs="Times New Roman"/>
          <w:sz w:val="24"/>
          <w:szCs w:val="24"/>
        </w:rPr>
        <w:t>.</w:t>
      </w:r>
      <w:r w:rsidR="00901900" w:rsidRPr="00901900">
        <w:rPr>
          <w:rFonts w:eastAsia="Times New Roman" w:cs="Times New Roman"/>
          <w:sz w:val="24"/>
          <w:szCs w:val="24"/>
          <w:vertAlign w:val="superscript"/>
        </w:rPr>
        <w:t xml:space="preserve"> 19 </w:t>
      </w:r>
      <w:r w:rsidRPr="00600674">
        <w:rPr>
          <w:rFonts w:eastAsia="Times New Roman" w:cs="Times New Roman"/>
          <w:sz w:val="24"/>
          <w:szCs w:val="24"/>
        </w:rPr>
        <w:t xml:space="preserve">  Despite the likelihood that there are differences in the prevalence of various oral health disorders in different prison situations, overall, majority of prisoners have some oral and dental health issue.  A previous study has called for special attention from various government and voluntary health organizations to address the oral health needs of this vulnerable population</w:t>
      </w:r>
      <w:r w:rsidR="00901900">
        <w:rPr>
          <w:rFonts w:eastAsia="Times New Roman" w:cs="Times New Roman"/>
          <w:sz w:val="24"/>
          <w:szCs w:val="24"/>
        </w:rPr>
        <w:t>.</w:t>
      </w:r>
      <w:r w:rsidR="00901900" w:rsidRPr="00901900">
        <w:rPr>
          <w:rFonts w:eastAsia="Times New Roman" w:cs="Times New Roman"/>
          <w:sz w:val="24"/>
          <w:szCs w:val="24"/>
          <w:vertAlign w:val="superscript"/>
        </w:rPr>
        <w:t>19</w:t>
      </w:r>
      <w:r w:rsidRPr="00901900">
        <w:rPr>
          <w:rFonts w:eastAsia="Times New Roman" w:cs="Times New Roman"/>
          <w:sz w:val="24"/>
          <w:szCs w:val="24"/>
          <w:vertAlign w:val="superscript"/>
        </w:rPr>
        <w:t xml:space="preserve"> </w:t>
      </w:r>
      <w:r w:rsidRPr="00600674">
        <w:rPr>
          <w:rFonts w:eastAsia="Times New Roman" w:cs="Times New Roman"/>
          <w:sz w:val="24"/>
          <w:szCs w:val="24"/>
        </w:rPr>
        <w:t>The high rate of convictions and the inability of the prisoners to secure a bail have resulted in overcrowding the prisons in India. Therefore, conducting screening and dental health care programs are difficult and challenging for public health and dental practitioners in this population</w:t>
      </w:r>
      <w:r w:rsidR="00315DA3">
        <w:rPr>
          <w:rFonts w:eastAsia="Times New Roman" w:cs="Times New Roman"/>
          <w:sz w:val="24"/>
          <w:szCs w:val="24"/>
        </w:rPr>
        <w:t>.</w:t>
      </w:r>
      <w:r w:rsidR="001E6DDB">
        <w:rPr>
          <w:rFonts w:eastAsia="Times New Roman" w:cs="Times New Roman"/>
          <w:sz w:val="24"/>
          <w:szCs w:val="24"/>
          <w:vertAlign w:val="superscript"/>
        </w:rPr>
        <w:t>9</w:t>
      </w:r>
      <w:r w:rsidRPr="00600674">
        <w:rPr>
          <w:rFonts w:eastAsia="Times New Roman" w:cs="Times New Roman"/>
          <w:sz w:val="24"/>
          <w:szCs w:val="24"/>
        </w:rPr>
        <w:t xml:space="preserve"> </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 xml:space="preserve">Oral health disorders are substantially higher among prisoners compared to the general population in India. Our findings suggest that the overall burden of treatable oral health problems among prisoners is a grave public health concern. Given limited number of personnel and resources in most prisons, especially in the developing countries, it is difficult for prisoners to receive routine and appropriate oral health care. Furthermore, the understanding of oral health issues among prisoners in India is minimal. Furthermore, difficulties in obtaining permission to conduct screening, examinations, treatment, and clinical studies in prisons </w:t>
      </w:r>
      <w:r w:rsidRPr="00600674">
        <w:rPr>
          <w:rFonts w:eastAsia="Times New Roman" w:cs="Times New Roman"/>
          <w:sz w:val="24"/>
          <w:szCs w:val="24"/>
        </w:rPr>
        <w:lastRenderedPageBreak/>
        <w:t>underscore the need for greater oral public health research in India. More awareness and research is needed to identify factors that affect oral health of the prison population, not only in India but in the developing world. It is equally critical to understand whether the high rate of oral health problem is exacerbated due to imprisonment or other systemic factors. Oral hygiene maintenance along with treatment of oral diseases and rehabilitation of lost teeth can be accomplished by establishing dental care facilities in the prisons and involvement of local health care entities.</w:t>
      </w:r>
    </w:p>
    <w:p w:rsidR="003A622A" w:rsidRPr="00600674" w:rsidRDefault="003A622A" w:rsidP="00600674">
      <w:pPr>
        <w:spacing w:after="0" w:line="480" w:lineRule="auto"/>
        <w:rPr>
          <w:rFonts w:cs="Times New Roman"/>
          <w:sz w:val="24"/>
          <w:szCs w:val="24"/>
        </w:rPr>
      </w:pPr>
      <w:r w:rsidRPr="00600674">
        <w:rPr>
          <w:rFonts w:eastAsia="Times New Roman" w:cs="Times New Roman"/>
          <w:bCs/>
          <w:sz w:val="24"/>
          <w:szCs w:val="24"/>
        </w:rPr>
        <w:t>Limitations</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One of the main limitations of this systematic review is the sample size of prisoners, which varied across various studies. Even though the studies in this review were conducted in prisons in India, data came from various parts of the country allowing for selection of a rather heterogeneous sample in terms of geographical distribution. The prevalence of oral health conditions might, therefore, have been expected to vary substantially due to differences in prison systems, availability of dental professionals, dietary practices, and differences in data collection methodologies. In addition, all studies included in this review were based on observational data.</w:t>
      </w:r>
    </w:p>
    <w:p w:rsidR="003A622A" w:rsidRPr="00600674" w:rsidRDefault="003A622A" w:rsidP="00600674">
      <w:pPr>
        <w:spacing w:after="0" w:line="480" w:lineRule="auto"/>
        <w:rPr>
          <w:rFonts w:cs="Times New Roman"/>
          <w:sz w:val="24"/>
          <w:szCs w:val="24"/>
        </w:rPr>
      </w:pPr>
      <w:r w:rsidRPr="00600674">
        <w:rPr>
          <w:rFonts w:eastAsia="Times New Roman" w:cs="Times New Roman"/>
          <w:bCs/>
          <w:sz w:val="24"/>
          <w:szCs w:val="24"/>
        </w:rPr>
        <w:t>Summary and conclusion</w:t>
      </w:r>
    </w:p>
    <w:p w:rsidR="003A622A" w:rsidRPr="00600674" w:rsidRDefault="003A622A" w:rsidP="00600674">
      <w:pPr>
        <w:spacing w:after="0" w:line="480" w:lineRule="auto"/>
        <w:ind w:firstLine="720"/>
        <w:rPr>
          <w:rFonts w:cs="Times New Roman"/>
          <w:sz w:val="24"/>
          <w:szCs w:val="24"/>
        </w:rPr>
      </w:pPr>
      <w:r w:rsidRPr="00600674">
        <w:rPr>
          <w:rFonts w:eastAsia="Times New Roman" w:cs="Times New Roman"/>
          <w:sz w:val="24"/>
          <w:szCs w:val="24"/>
        </w:rPr>
        <w:t xml:space="preserve">These findings might have several significant clinical implications. Prisons present an opportunity to treat individuals with limited access to healthcare. This group is often neglected and limited efforts have been made to address this public health problem. A pragmatic solution to overcome the burden of oral diseases in prisons would be for the government and private medical and dental colleges to include prisons for health care delivery as part of their outreach </w:t>
      </w:r>
      <w:r w:rsidRPr="00600674">
        <w:rPr>
          <w:rFonts w:eastAsia="Times New Roman" w:cs="Times New Roman"/>
          <w:sz w:val="24"/>
          <w:szCs w:val="24"/>
        </w:rPr>
        <w:lastRenderedPageBreak/>
        <w:t>programs. The promotion of oral health education and sound oral hygiene practices among the long-term prison inmates will be a suitable model for improving the oral health in the prison systems. We hope that our systematic review will serve as a reference point for future studies on assessing oral health status and would also assist in planning for appropriate preventative and treatment programs for oral health of the prisoners. The poor oral care practices and virtual absence of oral health care facilities necessitate policy amendments to improve the oral health of prisoners in India.</w:t>
      </w:r>
    </w:p>
    <w:p w:rsidR="003A622A" w:rsidRPr="00600674" w:rsidRDefault="003A622A" w:rsidP="00600674">
      <w:pPr>
        <w:spacing w:after="0" w:line="480" w:lineRule="auto"/>
        <w:rPr>
          <w:rFonts w:cs="Times New Roman"/>
          <w:sz w:val="24"/>
          <w:szCs w:val="24"/>
        </w:rPr>
      </w:pPr>
    </w:p>
    <w:p w:rsidR="003A622A" w:rsidRPr="00600674" w:rsidRDefault="003A622A" w:rsidP="00600674">
      <w:pPr>
        <w:spacing w:after="0" w:line="480" w:lineRule="auto"/>
        <w:rPr>
          <w:rFonts w:eastAsia="Times New Roman" w:cs="Times New Roman"/>
          <w:bCs/>
          <w:sz w:val="24"/>
          <w:szCs w:val="24"/>
        </w:rPr>
      </w:pPr>
      <w:r w:rsidRPr="00600674">
        <w:rPr>
          <w:rFonts w:eastAsia="Times New Roman" w:cs="Times New Roman"/>
          <w:bCs/>
          <w:sz w:val="24"/>
          <w:szCs w:val="24"/>
        </w:rPr>
        <w:br w:type="page"/>
      </w:r>
    </w:p>
    <w:p w:rsidR="003A622A" w:rsidRPr="00600674" w:rsidRDefault="003A622A" w:rsidP="00600674">
      <w:pPr>
        <w:spacing w:after="0" w:line="480" w:lineRule="auto"/>
        <w:rPr>
          <w:rFonts w:cs="Times New Roman"/>
          <w:sz w:val="24"/>
          <w:szCs w:val="24"/>
        </w:rPr>
      </w:pPr>
      <w:r w:rsidRPr="00600674">
        <w:rPr>
          <w:rFonts w:cs="Times New Roman"/>
          <w:sz w:val="24"/>
          <w:szCs w:val="24"/>
        </w:rPr>
        <w:lastRenderedPageBreak/>
        <w:t>References</w:t>
      </w:r>
    </w:p>
    <w:p w:rsidR="001E6DDB" w:rsidRPr="009E7D62" w:rsidRDefault="001E6DDB" w:rsidP="001E6DDB">
      <w:pPr>
        <w:pStyle w:val="EndNoteBibliography"/>
        <w:numPr>
          <w:ilvl w:val="0"/>
          <w:numId w:val="4"/>
        </w:numPr>
        <w:spacing w:after="0"/>
        <w:rPr>
          <w:rFonts w:asciiTheme="minorHAnsi" w:hAnsiTheme="minorHAnsi"/>
        </w:rPr>
      </w:pPr>
      <w:bookmarkStart w:id="1" w:name="_ENREF_11"/>
      <w:bookmarkStart w:id="2" w:name="_ENREF_1"/>
      <w:r w:rsidRPr="009E7D62">
        <w:rPr>
          <w:rFonts w:asciiTheme="minorHAnsi" w:hAnsiTheme="minorHAnsi"/>
        </w:rPr>
        <w:t>Agrawal N, Gupta ND,Garg AK, Tiwari RK and Bey A. A survey on oral health status and treatment needs of prison inmates of Aligarh district in Uttar pradesh, India. ejournalofdentistry</w:t>
      </w:r>
      <w:bookmarkEnd w:id="1"/>
      <w:r w:rsidRPr="009E7D62">
        <w:rPr>
          <w:rFonts w:asciiTheme="minorHAnsi" w:hAnsiTheme="minorHAnsi"/>
        </w:rPr>
        <w:t xml:space="preserve"> 2013;4;585-591.</w:t>
      </w:r>
    </w:p>
    <w:p w:rsidR="003A622A" w:rsidRPr="009E7D62" w:rsidRDefault="003A622A" w:rsidP="005A0D4C">
      <w:pPr>
        <w:pStyle w:val="EndNoteBibliography"/>
        <w:numPr>
          <w:ilvl w:val="0"/>
          <w:numId w:val="4"/>
        </w:numPr>
        <w:spacing w:after="0"/>
        <w:rPr>
          <w:rFonts w:asciiTheme="minorHAnsi" w:hAnsiTheme="minorHAnsi"/>
        </w:rPr>
      </w:pPr>
      <w:r w:rsidRPr="009E7D62">
        <w:rPr>
          <w:rFonts w:asciiTheme="minorHAnsi" w:hAnsiTheme="minorHAnsi"/>
        </w:rPr>
        <w:t>Anup N, Biswas G, Vishnani P, Tambi S, Acharaya S, and Kumawat H. Oral Health Status and Treatment Needs Of Inmates in District Jail of Jaipur City–A Cross Sectional Study.</w:t>
      </w:r>
      <w:bookmarkEnd w:id="2"/>
      <w:r w:rsidR="005A0D4C" w:rsidRPr="009E7D62">
        <w:rPr>
          <w:rFonts w:asciiTheme="minorHAnsi" w:hAnsiTheme="minorHAnsi"/>
        </w:rPr>
        <w:t xml:space="preserve"> </w:t>
      </w:r>
      <w:r w:rsidR="005A0D4C" w:rsidRPr="009E7D62">
        <w:rPr>
          <w:rFonts w:asciiTheme="minorHAnsi" w:hAnsiTheme="minorHAnsi"/>
          <w:iCs/>
        </w:rPr>
        <w:t xml:space="preserve">IOSR Journal of Nursing and Health Science 2014;3;22-31. </w:t>
      </w:r>
    </w:p>
    <w:p w:rsidR="003A622A" w:rsidRPr="009E7D62" w:rsidRDefault="003A622A" w:rsidP="003A622A">
      <w:pPr>
        <w:pStyle w:val="EndNoteBibliography"/>
        <w:numPr>
          <w:ilvl w:val="0"/>
          <w:numId w:val="4"/>
        </w:numPr>
        <w:spacing w:after="0"/>
        <w:rPr>
          <w:rFonts w:asciiTheme="minorHAnsi" w:hAnsiTheme="minorHAnsi"/>
        </w:rPr>
      </w:pPr>
      <w:bookmarkStart w:id="3" w:name="_ENREF_2"/>
      <w:r w:rsidRPr="009E7D62">
        <w:rPr>
          <w:rFonts w:asciiTheme="minorHAnsi" w:hAnsiTheme="minorHAnsi"/>
        </w:rPr>
        <w:t>Bali RK, Mathur VB, Talwar PP, and Chanana HB. National oral health survey and Fluoride Mapping 2002-2003 India. Dental Council of India and Ministry of Health and Family Welfare (Government of India) 2004</w:t>
      </w:r>
      <w:bookmarkEnd w:id="3"/>
      <w:r w:rsidR="005710C3" w:rsidRPr="009E7D62">
        <w:rPr>
          <w:rFonts w:asciiTheme="minorHAnsi" w:hAnsiTheme="minorHAnsi"/>
        </w:rPr>
        <w:t>.</w:t>
      </w:r>
    </w:p>
    <w:p w:rsidR="003A622A" w:rsidRPr="009E7D62" w:rsidRDefault="003A622A" w:rsidP="003A622A">
      <w:pPr>
        <w:pStyle w:val="EndNoteBibliography"/>
        <w:numPr>
          <w:ilvl w:val="0"/>
          <w:numId w:val="4"/>
        </w:numPr>
        <w:spacing w:after="0"/>
        <w:rPr>
          <w:rFonts w:asciiTheme="minorHAnsi" w:hAnsiTheme="minorHAnsi"/>
        </w:rPr>
      </w:pPr>
      <w:bookmarkStart w:id="4" w:name="_ENREF_3"/>
      <w:r w:rsidRPr="009E7D62">
        <w:rPr>
          <w:rFonts w:asciiTheme="minorHAnsi" w:hAnsiTheme="minorHAnsi"/>
        </w:rPr>
        <w:t>Bansal V, Veeresha KL, Sogi GM, Kumar A, and Bansal S. Assessment of Dental Prosthetic Status and Needs Among Prisoners of Haryana, India.</w:t>
      </w:r>
      <w:r w:rsidR="005710C3" w:rsidRPr="009E7D62">
        <w:rPr>
          <w:rFonts w:asciiTheme="minorHAnsi" w:hAnsiTheme="minorHAnsi"/>
        </w:rPr>
        <w:t xml:space="preserve"> </w:t>
      </w:r>
      <w:r w:rsidR="005710C3" w:rsidRPr="009E7D62">
        <w:rPr>
          <w:rFonts w:asciiTheme="minorHAnsi" w:hAnsiTheme="minorHAnsi" w:cs="Arial"/>
          <w:shd w:val="clear" w:color="auto" w:fill="FFFFFF"/>
        </w:rPr>
        <w:t>J</w:t>
      </w:r>
      <w:r w:rsidR="005710C3" w:rsidRPr="009E7D62">
        <w:rPr>
          <w:rStyle w:val="apple-converted-space"/>
          <w:rFonts w:asciiTheme="minorHAnsi" w:hAnsiTheme="minorHAnsi" w:cs="Arial"/>
          <w:shd w:val="clear" w:color="auto" w:fill="FFFFFF"/>
        </w:rPr>
        <w:t> </w:t>
      </w:r>
      <w:r w:rsidR="005710C3" w:rsidRPr="009E7D62">
        <w:rPr>
          <w:rStyle w:val="highlight"/>
          <w:rFonts w:asciiTheme="minorHAnsi" w:hAnsiTheme="minorHAnsi" w:cs="Arial"/>
          <w:shd w:val="clear" w:color="auto" w:fill="FFFFFF"/>
        </w:rPr>
        <w:t>Indian</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shd w:val="clear" w:color="auto" w:fill="FFFFFF"/>
        </w:rPr>
        <w:t>Prosthodont Soc</w:t>
      </w:r>
      <w:r w:rsidR="005710C3" w:rsidRPr="009E7D62">
        <w:rPr>
          <w:rFonts w:asciiTheme="minorHAnsi" w:hAnsiTheme="minorHAnsi"/>
        </w:rPr>
        <w:t xml:space="preserve"> 2013;13;</w:t>
      </w:r>
      <w:r w:rsidRPr="009E7D62">
        <w:rPr>
          <w:rFonts w:asciiTheme="minorHAnsi" w:hAnsiTheme="minorHAnsi"/>
        </w:rPr>
        <w:t>303-307.</w:t>
      </w:r>
      <w:bookmarkEnd w:id="4"/>
    </w:p>
    <w:p w:rsidR="003A622A" w:rsidRPr="009E7D62" w:rsidRDefault="003A622A" w:rsidP="003A622A">
      <w:pPr>
        <w:pStyle w:val="EndNoteBibliography"/>
        <w:numPr>
          <w:ilvl w:val="0"/>
          <w:numId w:val="4"/>
        </w:numPr>
        <w:spacing w:after="0"/>
        <w:rPr>
          <w:rFonts w:asciiTheme="minorHAnsi" w:hAnsiTheme="minorHAnsi"/>
        </w:rPr>
      </w:pPr>
      <w:bookmarkStart w:id="5" w:name="_ENREF_4"/>
      <w:r w:rsidRPr="009E7D62">
        <w:rPr>
          <w:rFonts w:asciiTheme="minorHAnsi" w:hAnsiTheme="minorHAnsi"/>
        </w:rPr>
        <w:t xml:space="preserve">Bhaumik S, and Mathew RJ. Health and beyond… strategies for a better India: using the “prison window” to reach disadvantaged groups in primary care. </w:t>
      </w:r>
      <w:r w:rsidR="005710C3" w:rsidRPr="009E7D62">
        <w:rPr>
          <w:rFonts w:asciiTheme="minorHAnsi" w:hAnsiTheme="minorHAnsi" w:cs="Arial"/>
          <w:shd w:val="clear" w:color="auto" w:fill="FFFFFF"/>
        </w:rPr>
        <w:t>J</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bCs/>
          <w:shd w:val="clear" w:color="auto" w:fill="FFFFFF"/>
        </w:rPr>
        <w:t>Family</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shd w:val="clear" w:color="auto" w:fill="FFFFFF"/>
        </w:rPr>
        <w:t>Med Prim</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bCs/>
          <w:shd w:val="clear" w:color="auto" w:fill="FFFFFF"/>
        </w:rPr>
        <w:t>Care 2015;</w:t>
      </w:r>
      <w:r w:rsidR="005710C3" w:rsidRPr="009E7D62">
        <w:rPr>
          <w:rFonts w:asciiTheme="minorHAnsi" w:hAnsiTheme="minorHAnsi"/>
        </w:rPr>
        <w:t>4;</w:t>
      </w:r>
      <w:r w:rsidRPr="009E7D62">
        <w:rPr>
          <w:rFonts w:asciiTheme="minorHAnsi" w:hAnsiTheme="minorHAnsi"/>
        </w:rPr>
        <w:t>315</w:t>
      </w:r>
      <w:bookmarkEnd w:id="5"/>
      <w:r w:rsidR="005710C3" w:rsidRPr="009E7D62">
        <w:rPr>
          <w:rFonts w:asciiTheme="minorHAnsi" w:hAnsiTheme="minorHAnsi"/>
        </w:rPr>
        <w:t>-318.</w:t>
      </w:r>
    </w:p>
    <w:p w:rsidR="003A622A" w:rsidRPr="009E7D62" w:rsidRDefault="003A622A" w:rsidP="003A622A">
      <w:pPr>
        <w:pStyle w:val="EndNoteBibliography"/>
        <w:numPr>
          <w:ilvl w:val="0"/>
          <w:numId w:val="4"/>
        </w:numPr>
        <w:spacing w:after="0"/>
        <w:rPr>
          <w:rFonts w:asciiTheme="minorHAnsi" w:hAnsiTheme="minorHAnsi"/>
        </w:rPr>
      </w:pPr>
      <w:bookmarkStart w:id="6" w:name="_ENREF_5"/>
      <w:r w:rsidRPr="009E7D62">
        <w:rPr>
          <w:rFonts w:asciiTheme="minorHAnsi" w:hAnsiTheme="minorHAnsi"/>
        </w:rPr>
        <w:t xml:space="preserve">Davies RM, Davies GM, Ellwood RP, and Kay EJ. Prevention. Part 4: Toothbrushing: what advice should be given to patients? </w:t>
      </w:r>
      <w:r w:rsidR="005710C3" w:rsidRPr="009E7D62">
        <w:rPr>
          <w:rFonts w:asciiTheme="minorHAnsi" w:hAnsiTheme="minorHAnsi"/>
        </w:rPr>
        <w:t>Br Dent J 2003;19;</w:t>
      </w:r>
      <w:r w:rsidRPr="009E7D62">
        <w:rPr>
          <w:rFonts w:asciiTheme="minorHAnsi" w:hAnsiTheme="minorHAnsi"/>
        </w:rPr>
        <w:t>135-141.</w:t>
      </w:r>
      <w:bookmarkEnd w:id="6"/>
    </w:p>
    <w:p w:rsidR="003A622A" w:rsidRPr="009E7D62" w:rsidRDefault="003A622A" w:rsidP="003A622A">
      <w:pPr>
        <w:pStyle w:val="EndNoteBibliography"/>
        <w:numPr>
          <w:ilvl w:val="0"/>
          <w:numId w:val="4"/>
        </w:numPr>
        <w:spacing w:after="0"/>
        <w:rPr>
          <w:rFonts w:asciiTheme="minorHAnsi" w:hAnsiTheme="minorHAnsi"/>
        </w:rPr>
      </w:pPr>
      <w:bookmarkStart w:id="7" w:name="_ENREF_6"/>
      <w:r w:rsidRPr="009E7D62">
        <w:rPr>
          <w:rFonts w:asciiTheme="minorHAnsi" w:hAnsiTheme="minorHAnsi"/>
        </w:rPr>
        <w:t xml:space="preserve">Dayakar MM, Shivprasad D, and Pai PG. Assessment of periodontal health status among prison inmates: A cross-sectional survey. </w:t>
      </w:r>
      <w:r w:rsidR="005710C3" w:rsidRPr="009E7D62">
        <w:rPr>
          <w:rFonts w:asciiTheme="minorHAnsi" w:hAnsiTheme="minorHAnsi" w:cs="Arial"/>
          <w:shd w:val="clear" w:color="auto" w:fill="FFFFFF"/>
        </w:rPr>
        <w:t>J</w:t>
      </w:r>
      <w:r w:rsidR="005710C3" w:rsidRPr="009E7D62">
        <w:rPr>
          <w:rStyle w:val="apple-converted-space"/>
          <w:rFonts w:asciiTheme="minorHAnsi" w:hAnsiTheme="minorHAnsi" w:cs="Arial"/>
          <w:shd w:val="clear" w:color="auto" w:fill="FFFFFF"/>
        </w:rPr>
        <w:t> </w:t>
      </w:r>
      <w:r w:rsidR="005710C3" w:rsidRPr="009E7D62">
        <w:rPr>
          <w:rStyle w:val="highlight"/>
          <w:rFonts w:asciiTheme="minorHAnsi" w:hAnsiTheme="minorHAnsi" w:cs="Arial"/>
          <w:shd w:val="clear" w:color="auto" w:fill="FFFFFF"/>
        </w:rPr>
        <w:t>Indian</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shd w:val="clear" w:color="auto" w:fill="FFFFFF"/>
        </w:rPr>
        <w:t>Soc Periodonto</w:t>
      </w:r>
      <w:r w:rsidR="005710C3" w:rsidRPr="009E7D62">
        <w:rPr>
          <w:rFonts w:asciiTheme="minorHAnsi" w:hAnsiTheme="minorHAnsi"/>
        </w:rPr>
        <w:t xml:space="preserve"> 2014;18;74-77</w:t>
      </w:r>
      <w:r w:rsidRPr="009E7D62">
        <w:rPr>
          <w:rFonts w:asciiTheme="minorHAnsi" w:hAnsiTheme="minorHAnsi"/>
        </w:rPr>
        <w:t>.</w:t>
      </w:r>
      <w:bookmarkEnd w:id="7"/>
    </w:p>
    <w:p w:rsidR="003A622A" w:rsidRPr="009E7D62" w:rsidRDefault="003A622A" w:rsidP="003A622A">
      <w:pPr>
        <w:pStyle w:val="EndNoteBibliography"/>
        <w:numPr>
          <w:ilvl w:val="0"/>
          <w:numId w:val="4"/>
        </w:numPr>
        <w:spacing w:after="0"/>
        <w:rPr>
          <w:rFonts w:asciiTheme="minorHAnsi" w:hAnsiTheme="minorHAnsi"/>
        </w:rPr>
      </w:pPr>
      <w:bookmarkStart w:id="8" w:name="_ENREF_7"/>
      <w:r w:rsidRPr="009E7D62">
        <w:rPr>
          <w:rFonts w:asciiTheme="minorHAnsi" w:hAnsiTheme="minorHAnsi"/>
        </w:rPr>
        <w:t xml:space="preserve">Dhanker K, Ingle NA, Kaur N, and Gupta R. Oral Health Status and Treatment Needs of Inmates in District Jail of Mathura City--A Cross Sectional Study. </w:t>
      </w:r>
      <w:r w:rsidR="005710C3" w:rsidRPr="009E7D62">
        <w:rPr>
          <w:rFonts w:asciiTheme="minorHAnsi" w:hAnsiTheme="minorHAnsi"/>
        </w:rPr>
        <w:t>J Oral Health Comm Dent</w:t>
      </w:r>
      <w:r w:rsidRPr="009E7D62">
        <w:rPr>
          <w:rFonts w:asciiTheme="minorHAnsi" w:hAnsiTheme="minorHAnsi"/>
        </w:rPr>
        <w:t xml:space="preserve"> </w:t>
      </w:r>
      <w:r w:rsidR="005710C3" w:rsidRPr="009E7D62">
        <w:rPr>
          <w:rFonts w:asciiTheme="minorHAnsi" w:hAnsiTheme="minorHAnsi"/>
        </w:rPr>
        <w:t>2013;7;24-32</w:t>
      </w:r>
      <w:r w:rsidRPr="009E7D62">
        <w:rPr>
          <w:rFonts w:asciiTheme="minorHAnsi" w:hAnsiTheme="minorHAnsi"/>
        </w:rPr>
        <w:t>.</w:t>
      </w:r>
      <w:bookmarkEnd w:id="8"/>
    </w:p>
    <w:p w:rsidR="003A622A" w:rsidRPr="009E7D62" w:rsidRDefault="003A622A" w:rsidP="003A622A">
      <w:pPr>
        <w:pStyle w:val="EndNoteBibliography"/>
        <w:numPr>
          <w:ilvl w:val="0"/>
          <w:numId w:val="4"/>
        </w:numPr>
        <w:spacing w:after="0"/>
        <w:rPr>
          <w:rFonts w:asciiTheme="minorHAnsi" w:hAnsiTheme="minorHAnsi"/>
        </w:rPr>
      </w:pPr>
      <w:bookmarkStart w:id="9" w:name="_ENREF_8"/>
      <w:r w:rsidRPr="009E7D62">
        <w:rPr>
          <w:rFonts w:asciiTheme="minorHAnsi" w:hAnsiTheme="minorHAnsi"/>
        </w:rPr>
        <w:t xml:space="preserve">Dumont DM, Gjelsvik A, Redmond N, and Rich JD. Jails as Public Health Partners: Incarceration and Disparities Among Medically Underserved Men. </w:t>
      </w:r>
      <w:r w:rsidR="005710C3" w:rsidRPr="009E7D62">
        <w:rPr>
          <w:rFonts w:asciiTheme="minorHAnsi" w:hAnsiTheme="minorHAnsi" w:cs="Arial"/>
          <w:shd w:val="clear" w:color="auto" w:fill="FFFFFF"/>
        </w:rPr>
        <w:t>Int J Mens</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bCs/>
          <w:shd w:val="clear" w:color="auto" w:fill="FFFFFF"/>
        </w:rPr>
        <w:t>Health</w:t>
      </w:r>
      <w:r w:rsidR="005710C3" w:rsidRPr="009E7D62">
        <w:rPr>
          <w:rFonts w:asciiTheme="minorHAnsi" w:hAnsiTheme="minorHAnsi"/>
        </w:rPr>
        <w:t xml:space="preserve"> 2013;</w:t>
      </w:r>
      <w:r w:rsidRPr="009E7D62">
        <w:rPr>
          <w:rFonts w:asciiTheme="minorHAnsi" w:hAnsiTheme="minorHAnsi"/>
        </w:rPr>
        <w:t>12</w:t>
      </w:r>
      <w:r w:rsidR="005710C3" w:rsidRPr="009E7D62">
        <w:rPr>
          <w:rFonts w:asciiTheme="minorHAnsi" w:hAnsiTheme="minorHAnsi"/>
        </w:rPr>
        <w:t>;</w:t>
      </w:r>
      <w:r w:rsidRPr="009E7D62">
        <w:rPr>
          <w:rFonts w:asciiTheme="minorHAnsi" w:hAnsiTheme="minorHAnsi"/>
        </w:rPr>
        <w:t>213-227</w:t>
      </w:r>
      <w:r w:rsidR="005710C3" w:rsidRPr="009E7D62">
        <w:rPr>
          <w:rFonts w:asciiTheme="minorHAnsi" w:hAnsiTheme="minorHAnsi"/>
        </w:rPr>
        <w:t>.</w:t>
      </w:r>
      <w:bookmarkEnd w:id="9"/>
    </w:p>
    <w:p w:rsidR="003A622A" w:rsidRPr="009E7D62" w:rsidRDefault="003A622A" w:rsidP="003A622A">
      <w:pPr>
        <w:pStyle w:val="EndNoteBibliography"/>
        <w:numPr>
          <w:ilvl w:val="0"/>
          <w:numId w:val="4"/>
        </w:numPr>
        <w:spacing w:after="0"/>
        <w:rPr>
          <w:rFonts w:asciiTheme="minorHAnsi" w:hAnsiTheme="minorHAnsi"/>
        </w:rPr>
      </w:pPr>
      <w:bookmarkStart w:id="10" w:name="_ENREF_9"/>
      <w:r w:rsidRPr="009E7D62">
        <w:rPr>
          <w:rFonts w:asciiTheme="minorHAnsi" w:hAnsiTheme="minorHAnsi"/>
        </w:rPr>
        <w:t xml:space="preserve">George B. Prosthetic Status and Treatment Needs of Prisoners in Central Prison, Chennai. </w:t>
      </w:r>
      <w:r w:rsidR="005710C3" w:rsidRPr="009E7D62">
        <w:rPr>
          <w:rFonts w:asciiTheme="minorHAnsi" w:hAnsiTheme="minorHAnsi" w:cs="Arial"/>
          <w:shd w:val="clear" w:color="auto" w:fill="FFFFFF"/>
        </w:rPr>
        <w:t>J</w:t>
      </w:r>
      <w:r w:rsidR="005710C3" w:rsidRPr="009E7D62">
        <w:rPr>
          <w:rStyle w:val="apple-converted-space"/>
          <w:rFonts w:asciiTheme="minorHAnsi" w:hAnsiTheme="minorHAnsi" w:cs="Arial"/>
          <w:shd w:val="clear" w:color="auto" w:fill="FFFFFF"/>
        </w:rPr>
        <w:t> </w:t>
      </w:r>
      <w:r w:rsidR="005710C3" w:rsidRPr="009E7D62">
        <w:rPr>
          <w:rStyle w:val="highlight"/>
          <w:rFonts w:asciiTheme="minorHAnsi" w:hAnsiTheme="minorHAnsi" w:cs="Arial"/>
          <w:shd w:val="clear" w:color="auto" w:fill="FFFFFF"/>
        </w:rPr>
        <w:t>Indian</w:t>
      </w:r>
      <w:r w:rsidR="005710C3" w:rsidRPr="009E7D62">
        <w:rPr>
          <w:rStyle w:val="apple-converted-space"/>
          <w:rFonts w:asciiTheme="minorHAnsi" w:hAnsiTheme="minorHAnsi" w:cs="Arial"/>
          <w:shd w:val="clear" w:color="auto" w:fill="FFFFFF"/>
        </w:rPr>
        <w:t> </w:t>
      </w:r>
      <w:r w:rsidR="005710C3" w:rsidRPr="009E7D62">
        <w:rPr>
          <w:rFonts w:asciiTheme="minorHAnsi" w:hAnsiTheme="minorHAnsi" w:cs="Arial"/>
          <w:shd w:val="clear" w:color="auto" w:fill="FFFFFF"/>
        </w:rPr>
        <w:t>Prosthodont Soc</w:t>
      </w:r>
      <w:r w:rsidR="005710C3" w:rsidRPr="009E7D62">
        <w:rPr>
          <w:rFonts w:asciiTheme="minorHAnsi" w:hAnsiTheme="minorHAnsi"/>
        </w:rPr>
        <w:t xml:space="preserve"> 2013;</w:t>
      </w:r>
      <w:r w:rsidRPr="009E7D62">
        <w:rPr>
          <w:rFonts w:asciiTheme="minorHAnsi" w:hAnsiTheme="minorHAnsi"/>
        </w:rPr>
        <w:t>13</w:t>
      </w:r>
      <w:r w:rsidR="005710C3" w:rsidRPr="009E7D62">
        <w:rPr>
          <w:rFonts w:asciiTheme="minorHAnsi" w:hAnsiTheme="minorHAnsi"/>
        </w:rPr>
        <w:t>;265-268</w:t>
      </w:r>
      <w:r w:rsidRPr="009E7D62">
        <w:rPr>
          <w:rFonts w:asciiTheme="minorHAnsi" w:hAnsiTheme="minorHAnsi"/>
        </w:rPr>
        <w:t>.</w:t>
      </w:r>
      <w:bookmarkEnd w:id="10"/>
    </w:p>
    <w:p w:rsidR="003A622A" w:rsidRPr="009E7D62" w:rsidRDefault="003A622A" w:rsidP="003A622A">
      <w:pPr>
        <w:pStyle w:val="EndNoteBibliography"/>
        <w:numPr>
          <w:ilvl w:val="0"/>
          <w:numId w:val="4"/>
        </w:numPr>
        <w:spacing w:after="0"/>
        <w:rPr>
          <w:rFonts w:asciiTheme="minorHAnsi" w:hAnsiTheme="minorHAnsi"/>
        </w:rPr>
      </w:pPr>
      <w:bookmarkStart w:id="11" w:name="_ENREF_10"/>
      <w:r w:rsidRPr="009E7D62">
        <w:rPr>
          <w:rFonts w:asciiTheme="minorHAnsi" w:hAnsiTheme="minorHAnsi"/>
        </w:rPr>
        <w:t xml:space="preserve">Heng CK, and Morse DE. Dental caries experience of female inmates. </w:t>
      </w:r>
      <w:r w:rsidR="005710C3" w:rsidRPr="009E7D62">
        <w:rPr>
          <w:rFonts w:asciiTheme="minorHAnsi" w:hAnsiTheme="minorHAnsi" w:cs="Arial"/>
          <w:shd w:val="clear" w:color="auto" w:fill="FFFFFF"/>
        </w:rPr>
        <w:t>J</w:t>
      </w:r>
      <w:r w:rsidR="005710C3" w:rsidRPr="009E7D62">
        <w:rPr>
          <w:rStyle w:val="apple-converted-space"/>
          <w:rFonts w:asciiTheme="minorHAnsi" w:hAnsiTheme="minorHAnsi" w:cs="Arial"/>
          <w:shd w:val="clear" w:color="auto" w:fill="FFFFFF"/>
        </w:rPr>
        <w:t> </w:t>
      </w:r>
      <w:r w:rsidR="005710C3" w:rsidRPr="009E7D62">
        <w:rPr>
          <w:rStyle w:val="Emphasis"/>
          <w:rFonts w:asciiTheme="minorHAnsi" w:hAnsiTheme="minorHAnsi" w:cs="Arial"/>
          <w:bCs/>
          <w:i w:val="0"/>
          <w:iCs w:val="0"/>
          <w:shd w:val="clear" w:color="auto" w:fill="FFFFFF"/>
        </w:rPr>
        <w:t>Public Health Dentistry</w:t>
      </w:r>
      <w:r w:rsidR="00EA678A" w:rsidRPr="009E7D62">
        <w:rPr>
          <w:rStyle w:val="Emphasis"/>
          <w:rFonts w:asciiTheme="minorHAnsi" w:hAnsiTheme="minorHAnsi" w:cs="Arial"/>
          <w:bCs/>
          <w:i w:val="0"/>
          <w:iCs w:val="0"/>
          <w:shd w:val="clear" w:color="auto" w:fill="FFFFFF"/>
        </w:rPr>
        <w:t xml:space="preserve"> 2002;</w:t>
      </w:r>
      <w:r w:rsidRPr="009E7D62">
        <w:rPr>
          <w:rFonts w:asciiTheme="minorHAnsi" w:hAnsiTheme="minorHAnsi"/>
        </w:rPr>
        <w:t>62</w:t>
      </w:r>
      <w:r w:rsidR="00EA678A" w:rsidRPr="009E7D62">
        <w:rPr>
          <w:rFonts w:asciiTheme="minorHAnsi" w:hAnsiTheme="minorHAnsi"/>
        </w:rPr>
        <w:t>;</w:t>
      </w:r>
      <w:r w:rsidRPr="009E7D62">
        <w:rPr>
          <w:rFonts w:asciiTheme="minorHAnsi" w:hAnsiTheme="minorHAnsi"/>
        </w:rPr>
        <w:t>57-61.</w:t>
      </w:r>
      <w:bookmarkEnd w:id="11"/>
    </w:p>
    <w:p w:rsidR="003A622A" w:rsidRPr="009E7D62" w:rsidRDefault="003A622A" w:rsidP="003A622A">
      <w:pPr>
        <w:pStyle w:val="EndNoteBibliography"/>
        <w:numPr>
          <w:ilvl w:val="0"/>
          <w:numId w:val="4"/>
        </w:numPr>
        <w:spacing w:after="0"/>
        <w:rPr>
          <w:rFonts w:asciiTheme="minorHAnsi" w:hAnsiTheme="minorHAnsi"/>
        </w:rPr>
      </w:pPr>
      <w:bookmarkStart w:id="12" w:name="_ENREF_12"/>
      <w:r w:rsidRPr="009E7D62">
        <w:rPr>
          <w:rFonts w:asciiTheme="minorHAnsi" w:hAnsiTheme="minorHAnsi"/>
        </w:rPr>
        <w:t xml:space="preserve">Kumar SD, Kumar SA, Pattankar JV, Reddy SB, and Dhar M. Health status of the prisoners in a central jail of South India. </w:t>
      </w:r>
      <w:r w:rsidR="00EA678A" w:rsidRPr="009E7D62">
        <w:rPr>
          <w:rStyle w:val="highlight"/>
          <w:rFonts w:asciiTheme="minorHAnsi" w:hAnsiTheme="minorHAnsi" w:cs="Arial"/>
          <w:shd w:val="clear" w:color="auto" w:fill="FFFFFF"/>
        </w:rPr>
        <w:t>Indian</w:t>
      </w:r>
      <w:r w:rsidR="00EA678A" w:rsidRPr="009E7D62">
        <w:rPr>
          <w:rStyle w:val="apple-converted-space"/>
          <w:rFonts w:asciiTheme="minorHAnsi" w:hAnsiTheme="minorHAnsi" w:cs="Arial"/>
          <w:shd w:val="clear" w:color="auto" w:fill="FFFFFF"/>
        </w:rPr>
        <w:t> </w:t>
      </w:r>
      <w:r w:rsidR="00EA678A" w:rsidRPr="009E7D62">
        <w:rPr>
          <w:rFonts w:asciiTheme="minorHAnsi" w:hAnsiTheme="minorHAnsi" w:cs="Arial"/>
          <w:shd w:val="clear" w:color="auto" w:fill="FFFFFF"/>
        </w:rPr>
        <w:t>J Psychol Med</w:t>
      </w:r>
      <w:r w:rsidR="00EA678A" w:rsidRPr="009E7D62">
        <w:rPr>
          <w:rFonts w:asciiTheme="minorHAnsi" w:hAnsiTheme="minorHAnsi"/>
        </w:rPr>
        <w:t xml:space="preserve"> 2013;</w:t>
      </w:r>
      <w:r w:rsidRPr="009E7D62">
        <w:rPr>
          <w:rFonts w:asciiTheme="minorHAnsi" w:hAnsiTheme="minorHAnsi"/>
        </w:rPr>
        <w:t>35</w:t>
      </w:r>
      <w:r w:rsidR="00EA678A" w:rsidRPr="009E7D62">
        <w:rPr>
          <w:rFonts w:asciiTheme="minorHAnsi" w:hAnsiTheme="minorHAnsi"/>
        </w:rPr>
        <w:t>;</w:t>
      </w:r>
      <w:r w:rsidRPr="009E7D62">
        <w:rPr>
          <w:rFonts w:asciiTheme="minorHAnsi" w:hAnsiTheme="minorHAnsi"/>
        </w:rPr>
        <w:t>373-377.</w:t>
      </w:r>
      <w:bookmarkEnd w:id="12"/>
    </w:p>
    <w:p w:rsidR="003A622A" w:rsidRPr="009E7D62" w:rsidRDefault="003A622A" w:rsidP="003A622A">
      <w:pPr>
        <w:pStyle w:val="EndNoteBibliography"/>
        <w:numPr>
          <w:ilvl w:val="0"/>
          <w:numId w:val="4"/>
        </w:numPr>
        <w:spacing w:after="0"/>
        <w:rPr>
          <w:rFonts w:asciiTheme="minorHAnsi" w:hAnsiTheme="minorHAnsi"/>
        </w:rPr>
      </w:pPr>
      <w:bookmarkStart w:id="13" w:name="_ENREF_13"/>
      <w:r w:rsidRPr="009E7D62">
        <w:rPr>
          <w:rFonts w:asciiTheme="minorHAnsi" w:hAnsiTheme="minorHAnsi"/>
        </w:rPr>
        <w:t xml:space="preserve">Mehrotra R, and Gupta DK. Exciting new advances in oral cancer diagnosis: avenues to early detection. </w:t>
      </w:r>
      <w:r w:rsidR="00EA678A" w:rsidRPr="009E7D62">
        <w:rPr>
          <w:rFonts w:asciiTheme="minorHAnsi" w:hAnsiTheme="minorHAnsi"/>
        </w:rPr>
        <w:t>Head Neck Oncol 2011;</w:t>
      </w:r>
      <w:r w:rsidRPr="009E7D62">
        <w:rPr>
          <w:rFonts w:asciiTheme="minorHAnsi" w:hAnsiTheme="minorHAnsi"/>
        </w:rPr>
        <w:t>3</w:t>
      </w:r>
      <w:r w:rsidR="00EA678A" w:rsidRPr="009E7D62">
        <w:rPr>
          <w:rFonts w:asciiTheme="minorHAnsi" w:hAnsiTheme="minorHAnsi"/>
        </w:rPr>
        <w:t>;33-41</w:t>
      </w:r>
      <w:r w:rsidRPr="009E7D62">
        <w:rPr>
          <w:rFonts w:asciiTheme="minorHAnsi" w:hAnsiTheme="minorHAnsi"/>
        </w:rPr>
        <w:t>.</w:t>
      </w:r>
      <w:bookmarkEnd w:id="13"/>
    </w:p>
    <w:p w:rsidR="003A622A" w:rsidRPr="009E7D62" w:rsidRDefault="003A622A" w:rsidP="003A622A">
      <w:pPr>
        <w:pStyle w:val="EndNoteBibliography"/>
        <w:numPr>
          <w:ilvl w:val="0"/>
          <w:numId w:val="4"/>
        </w:numPr>
        <w:spacing w:after="0"/>
        <w:rPr>
          <w:rFonts w:asciiTheme="minorHAnsi" w:hAnsiTheme="minorHAnsi"/>
        </w:rPr>
      </w:pPr>
      <w:bookmarkStart w:id="14" w:name="_ENREF_14"/>
      <w:r w:rsidRPr="009E7D62">
        <w:rPr>
          <w:rFonts w:asciiTheme="minorHAnsi" w:hAnsiTheme="minorHAnsi"/>
        </w:rPr>
        <w:t xml:space="preserve">Moher D, Shamseer L, Clarke M, Ghersi D, Liberati A, Petticrew M, Shekelle P, and Stewart LA. Preferred reporting items for systematic review and meta-analysis protocols (PRISMA-P) 2015 statement. Systematic reviews </w:t>
      </w:r>
      <w:r w:rsidR="009E7D62" w:rsidRPr="009E7D62">
        <w:rPr>
          <w:rFonts w:asciiTheme="minorHAnsi" w:hAnsiTheme="minorHAnsi"/>
        </w:rPr>
        <w:t>2015;</w:t>
      </w:r>
      <w:r w:rsidRPr="009E7D62">
        <w:rPr>
          <w:rFonts w:asciiTheme="minorHAnsi" w:hAnsiTheme="minorHAnsi"/>
        </w:rPr>
        <w:t>4</w:t>
      </w:r>
      <w:r w:rsidR="009E7D62" w:rsidRPr="009E7D62">
        <w:rPr>
          <w:rFonts w:asciiTheme="minorHAnsi" w:hAnsiTheme="minorHAnsi"/>
        </w:rPr>
        <w:t>;</w:t>
      </w:r>
      <w:r w:rsidRPr="009E7D62">
        <w:rPr>
          <w:rFonts w:asciiTheme="minorHAnsi" w:hAnsiTheme="minorHAnsi"/>
        </w:rPr>
        <w:t>1</w:t>
      </w:r>
      <w:r w:rsidR="009E7D62" w:rsidRPr="009E7D62">
        <w:rPr>
          <w:rFonts w:asciiTheme="minorHAnsi" w:hAnsiTheme="minorHAnsi"/>
        </w:rPr>
        <w:t>-9</w:t>
      </w:r>
      <w:r w:rsidRPr="009E7D62">
        <w:rPr>
          <w:rFonts w:asciiTheme="minorHAnsi" w:hAnsiTheme="minorHAnsi"/>
        </w:rPr>
        <w:t>.</w:t>
      </w:r>
      <w:bookmarkEnd w:id="14"/>
    </w:p>
    <w:p w:rsidR="003A622A" w:rsidRPr="009E7D62" w:rsidRDefault="003A622A" w:rsidP="003A622A">
      <w:pPr>
        <w:pStyle w:val="EndNoteBibliography"/>
        <w:numPr>
          <w:ilvl w:val="0"/>
          <w:numId w:val="4"/>
        </w:numPr>
        <w:spacing w:after="0"/>
        <w:rPr>
          <w:rFonts w:asciiTheme="minorHAnsi" w:hAnsiTheme="minorHAnsi"/>
        </w:rPr>
      </w:pPr>
      <w:bookmarkStart w:id="15" w:name="_ENREF_15"/>
      <w:r w:rsidRPr="009E7D62">
        <w:rPr>
          <w:rFonts w:asciiTheme="minorHAnsi" w:hAnsiTheme="minorHAnsi"/>
        </w:rPr>
        <w:t>Nagarale RG, Nagarale G, Shetty PJ, and Prasad K. Oral health status and treatment needs of prisoners of D</w:t>
      </w:r>
      <w:r w:rsidR="005B0279" w:rsidRPr="009E7D62">
        <w:rPr>
          <w:rFonts w:asciiTheme="minorHAnsi" w:hAnsiTheme="minorHAnsi"/>
        </w:rPr>
        <w:t>harwad, I</w:t>
      </w:r>
      <w:r w:rsidRPr="009E7D62">
        <w:rPr>
          <w:rFonts w:asciiTheme="minorHAnsi" w:hAnsiTheme="minorHAnsi"/>
        </w:rPr>
        <w:t>ndia.</w:t>
      </w:r>
      <w:bookmarkEnd w:id="15"/>
      <w:r w:rsidR="005B0279" w:rsidRPr="009E7D62">
        <w:rPr>
          <w:rFonts w:asciiTheme="minorHAnsi" w:hAnsiTheme="minorHAnsi"/>
        </w:rPr>
        <w:t xml:space="preserve"> </w:t>
      </w:r>
      <w:r w:rsidR="005B0279" w:rsidRPr="009E7D62">
        <w:rPr>
          <w:rFonts w:asciiTheme="minorHAnsi" w:hAnsiTheme="minorHAnsi"/>
          <w:bCs/>
        </w:rPr>
        <w:t xml:space="preserve">Int J Dent Health Sci </w:t>
      </w:r>
      <w:r w:rsidR="005B0279" w:rsidRPr="009E7D62">
        <w:rPr>
          <w:rFonts w:asciiTheme="minorHAnsi" w:hAnsiTheme="minorHAnsi"/>
        </w:rPr>
        <w:t>1: 849-860, 2014</w:t>
      </w:r>
    </w:p>
    <w:p w:rsidR="003A622A" w:rsidRPr="009E7D62" w:rsidRDefault="003A622A" w:rsidP="003A622A">
      <w:pPr>
        <w:pStyle w:val="EndNoteBibliography"/>
        <w:numPr>
          <w:ilvl w:val="0"/>
          <w:numId w:val="4"/>
        </w:numPr>
        <w:spacing w:after="0"/>
        <w:rPr>
          <w:rFonts w:asciiTheme="minorHAnsi" w:hAnsiTheme="minorHAnsi"/>
        </w:rPr>
      </w:pPr>
      <w:bookmarkStart w:id="16" w:name="_ENREF_16"/>
      <w:r w:rsidRPr="009E7D62">
        <w:rPr>
          <w:rFonts w:asciiTheme="minorHAnsi" w:hAnsiTheme="minorHAnsi"/>
        </w:rPr>
        <w:t>National Crime Records B. Prison sta</w:t>
      </w:r>
      <w:r w:rsidR="00D74781" w:rsidRPr="009E7D62">
        <w:rPr>
          <w:rFonts w:asciiTheme="minorHAnsi" w:hAnsiTheme="minorHAnsi"/>
        </w:rPr>
        <w:t>tistics India: 2014. 1-318</w:t>
      </w:r>
      <w:bookmarkEnd w:id="16"/>
      <w:r w:rsidR="00D74781" w:rsidRPr="009E7D62">
        <w:rPr>
          <w:rFonts w:asciiTheme="minorHAnsi" w:hAnsiTheme="minorHAnsi"/>
        </w:rPr>
        <w:t>.</w:t>
      </w:r>
    </w:p>
    <w:p w:rsidR="003A622A" w:rsidRPr="009E7D62" w:rsidRDefault="003A622A" w:rsidP="003A622A">
      <w:pPr>
        <w:pStyle w:val="EndNoteBibliography"/>
        <w:numPr>
          <w:ilvl w:val="0"/>
          <w:numId w:val="4"/>
        </w:numPr>
        <w:spacing w:after="0"/>
        <w:rPr>
          <w:rFonts w:asciiTheme="minorHAnsi" w:hAnsiTheme="minorHAnsi"/>
        </w:rPr>
      </w:pPr>
      <w:bookmarkStart w:id="17" w:name="_ENREF_17"/>
      <w:r w:rsidRPr="009E7D62">
        <w:rPr>
          <w:rFonts w:asciiTheme="minorHAnsi" w:hAnsiTheme="minorHAnsi"/>
        </w:rPr>
        <w:t xml:space="preserve">Nobile CGA, Fortunato L, Pavia M, and Angelillo IF. Oral health status of male prisoners in Italy. </w:t>
      </w:r>
      <w:r w:rsidR="00D74781" w:rsidRPr="009E7D62">
        <w:rPr>
          <w:rFonts w:asciiTheme="minorHAnsi" w:hAnsiTheme="minorHAnsi" w:cs="Arial"/>
          <w:shd w:val="clear" w:color="auto" w:fill="FFFFFF"/>
        </w:rPr>
        <w:t>Int Dent J</w:t>
      </w:r>
      <w:r w:rsidR="00D74781" w:rsidRPr="009E7D62">
        <w:rPr>
          <w:rFonts w:asciiTheme="minorHAnsi" w:hAnsiTheme="minorHAnsi"/>
        </w:rPr>
        <w:t xml:space="preserve"> 2007;</w:t>
      </w:r>
      <w:r w:rsidRPr="009E7D62">
        <w:rPr>
          <w:rFonts w:asciiTheme="minorHAnsi" w:hAnsiTheme="minorHAnsi"/>
        </w:rPr>
        <w:t>57</w:t>
      </w:r>
      <w:r w:rsidR="00D74781" w:rsidRPr="009E7D62">
        <w:rPr>
          <w:rFonts w:asciiTheme="minorHAnsi" w:hAnsiTheme="minorHAnsi"/>
        </w:rPr>
        <w:t>;</w:t>
      </w:r>
      <w:r w:rsidRPr="009E7D62">
        <w:rPr>
          <w:rFonts w:asciiTheme="minorHAnsi" w:hAnsiTheme="minorHAnsi"/>
        </w:rPr>
        <w:t>27-35.</w:t>
      </w:r>
      <w:bookmarkEnd w:id="17"/>
    </w:p>
    <w:p w:rsidR="003A622A" w:rsidRPr="009E7D62" w:rsidRDefault="003A622A" w:rsidP="003A622A">
      <w:pPr>
        <w:pStyle w:val="EndNoteBibliography"/>
        <w:numPr>
          <w:ilvl w:val="0"/>
          <w:numId w:val="4"/>
        </w:numPr>
        <w:spacing w:after="0"/>
        <w:rPr>
          <w:rFonts w:asciiTheme="minorHAnsi" w:hAnsiTheme="minorHAnsi"/>
        </w:rPr>
      </w:pPr>
      <w:bookmarkStart w:id="18" w:name="_ENREF_18"/>
      <w:r w:rsidRPr="009E7D62">
        <w:rPr>
          <w:rFonts w:asciiTheme="minorHAnsi" w:hAnsiTheme="minorHAnsi"/>
        </w:rPr>
        <w:t xml:space="preserve">Osborn M, Butler T, and Barnard PD. Oral health status of prison inmates—New South Wales, Australia. </w:t>
      </w:r>
      <w:r w:rsidR="00D74781" w:rsidRPr="009E7D62">
        <w:rPr>
          <w:rFonts w:asciiTheme="minorHAnsi" w:hAnsiTheme="minorHAnsi" w:cs="Arial"/>
          <w:shd w:val="clear" w:color="auto" w:fill="FFFFFF"/>
        </w:rPr>
        <w:t>Aust Dent J</w:t>
      </w:r>
      <w:r w:rsidR="00D74781" w:rsidRPr="009E7D62">
        <w:rPr>
          <w:rFonts w:asciiTheme="minorHAnsi" w:hAnsiTheme="minorHAnsi"/>
        </w:rPr>
        <w:t xml:space="preserve"> 2003;</w:t>
      </w:r>
      <w:r w:rsidRPr="009E7D62">
        <w:rPr>
          <w:rFonts w:asciiTheme="minorHAnsi" w:hAnsiTheme="minorHAnsi"/>
        </w:rPr>
        <w:t>48</w:t>
      </w:r>
      <w:r w:rsidR="00D74781" w:rsidRPr="009E7D62">
        <w:rPr>
          <w:rFonts w:asciiTheme="minorHAnsi" w:hAnsiTheme="minorHAnsi"/>
        </w:rPr>
        <w:t>;</w:t>
      </w:r>
      <w:r w:rsidRPr="009E7D62">
        <w:rPr>
          <w:rFonts w:asciiTheme="minorHAnsi" w:hAnsiTheme="minorHAnsi"/>
        </w:rPr>
        <w:t>34-38.</w:t>
      </w:r>
      <w:bookmarkEnd w:id="18"/>
    </w:p>
    <w:p w:rsidR="003A622A" w:rsidRPr="009E7D62" w:rsidRDefault="003A622A" w:rsidP="003A622A">
      <w:pPr>
        <w:pStyle w:val="EndNoteBibliography"/>
        <w:numPr>
          <w:ilvl w:val="0"/>
          <w:numId w:val="4"/>
        </w:numPr>
        <w:spacing w:after="0"/>
        <w:rPr>
          <w:rFonts w:asciiTheme="minorHAnsi" w:hAnsiTheme="minorHAnsi"/>
        </w:rPr>
      </w:pPr>
      <w:bookmarkStart w:id="19" w:name="_ENREF_19"/>
      <w:r w:rsidRPr="009E7D62">
        <w:rPr>
          <w:rFonts w:asciiTheme="minorHAnsi" w:hAnsiTheme="minorHAnsi"/>
        </w:rPr>
        <w:t xml:space="preserve">Reddy V, Kondareddy CV, Siddanna S, and Manjunath M. A survey on oral health status and treatment needs of life‐imprisoned inmates in central jails of Karnataka, India. </w:t>
      </w:r>
      <w:r w:rsidR="00D74781" w:rsidRPr="009E7D62">
        <w:rPr>
          <w:rFonts w:asciiTheme="minorHAnsi" w:hAnsiTheme="minorHAnsi"/>
        </w:rPr>
        <w:br/>
      </w:r>
      <w:r w:rsidR="00D74781" w:rsidRPr="009E7D62">
        <w:rPr>
          <w:rFonts w:asciiTheme="minorHAnsi" w:hAnsiTheme="minorHAnsi" w:cs="Arial"/>
          <w:shd w:val="clear" w:color="auto" w:fill="FFFFFF"/>
        </w:rPr>
        <w:t>Int Dent J</w:t>
      </w:r>
      <w:r w:rsidR="00D74781" w:rsidRPr="009E7D62">
        <w:rPr>
          <w:rFonts w:asciiTheme="minorHAnsi" w:hAnsiTheme="minorHAnsi"/>
        </w:rPr>
        <w:t xml:space="preserve"> 2012;</w:t>
      </w:r>
      <w:r w:rsidRPr="009E7D62">
        <w:rPr>
          <w:rFonts w:asciiTheme="minorHAnsi" w:hAnsiTheme="minorHAnsi"/>
        </w:rPr>
        <w:t>62</w:t>
      </w:r>
      <w:r w:rsidR="00D74781" w:rsidRPr="009E7D62">
        <w:rPr>
          <w:rFonts w:asciiTheme="minorHAnsi" w:hAnsiTheme="minorHAnsi"/>
        </w:rPr>
        <w:t>;</w:t>
      </w:r>
      <w:r w:rsidRPr="009E7D62">
        <w:rPr>
          <w:rFonts w:asciiTheme="minorHAnsi" w:hAnsiTheme="minorHAnsi"/>
        </w:rPr>
        <w:t>27-32.</w:t>
      </w:r>
      <w:bookmarkEnd w:id="19"/>
    </w:p>
    <w:p w:rsidR="003A622A" w:rsidRPr="009E7D62" w:rsidRDefault="003A622A" w:rsidP="003A622A">
      <w:pPr>
        <w:pStyle w:val="EndNoteBibliography"/>
        <w:numPr>
          <w:ilvl w:val="0"/>
          <w:numId w:val="4"/>
        </w:numPr>
        <w:spacing w:after="0"/>
        <w:rPr>
          <w:rFonts w:asciiTheme="minorHAnsi" w:hAnsiTheme="minorHAnsi"/>
        </w:rPr>
      </w:pPr>
      <w:bookmarkStart w:id="20" w:name="_ENREF_20"/>
      <w:r w:rsidRPr="009E7D62">
        <w:rPr>
          <w:rFonts w:asciiTheme="minorHAnsi" w:hAnsiTheme="minorHAnsi"/>
        </w:rPr>
        <w:t xml:space="preserve">Shetty VD, and Garcha V. Dental caries experience and periodontal status of the female inmates in Yerwada Prison, Pune, Maharastra. </w:t>
      </w:r>
      <w:r w:rsidR="00D74781" w:rsidRPr="009E7D62">
        <w:rPr>
          <w:rFonts w:asciiTheme="minorHAnsi" w:hAnsiTheme="minorHAnsi" w:cs="Arial"/>
          <w:shd w:val="clear" w:color="auto" w:fill="FFFFFF"/>
        </w:rPr>
        <w:t>J Indian Assoc Public Health Dent</w:t>
      </w:r>
      <w:r w:rsidR="00D74781" w:rsidRPr="009E7D62">
        <w:rPr>
          <w:rFonts w:asciiTheme="minorHAnsi" w:hAnsiTheme="minorHAnsi"/>
        </w:rPr>
        <w:t xml:space="preserve"> 2011;</w:t>
      </w:r>
      <w:r w:rsidRPr="009E7D62">
        <w:rPr>
          <w:rFonts w:asciiTheme="minorHAnsi" w:hAnsiTheme="minorHAnsi"/>
        </w:rPr>
        <w:t>9</w:t>
      </w:r>
      <w:r w:rsidR="00D74781" w:rsidRPr="009E7D62">
        <w:rPr>
          <w:rFonts w:asciiTheme="minorHAnsi" w:hAnsiTheme="minorHAnsi"/>
        </w:rPr>
        <w:t>;</w:t>
      </w:r>
      <w:r w:rsidRPr="009E7D62">
        <w:rPr>
          <w:rFonts w:asciiTheme="minorHAnsi" w:hAnsiTheme="minorHAnsi"/>
        </w:rPr>
        <w:t xml:space="preserve"> 865</w:t>
      </w:r>
      <w:r w:rsidR="00D74781" w:rsidRPr="009E7D62">
        <w:rPr>
          <w:rFonts w:asciiTheme="minorHAnsi" w:hAnsiTheme="minorHAnsi"/>
        </w:rPr>
        <w:t>-869</w:t>
      </w:r>
      <w:r w:rsidRPr="009E7D62">
        <w:rPr>
          <w:rFonts w:asciiTheme="minorHAnsi" w:hAnsiTheme="minorHAnsi"/>
        </w:rPr>
        <w:t>.</w:t>
      </w:r>
      <w:bookmarkEnd w:id="20"/>
    </w:p>
    <w:p w:rsidR="003A622A" w:rsidRPr="009E7D62" w:rsidRDefault="003A622A" w:rsidP="003A622A">
      <w:pPr>
        <w:pStyle w:val="EndNoteBibliography"/>
        <w:numPr>
          <w:ilvl w:val="0"/>
          <w:numId w:val="4"/>
        </w:numPr>
        <w:spacing w:after="0"/>
        <w:rPr>
          <w:rFonts w:asciiTheme="minorHAnsi" w:hAnsiTheme="minorHAnsi"/>
        </w:rPr>
      </w:pPr>
      <w:bookmarkStart w:id="21" w:name="_ENREF_21"/>
      <w:r w:rsidRPr="009E7D62">
        <w:rPr>
          <w:rFonts w:asciiTheme="minorHAnsi" w:hAnsiTheme="minorHAnsi"/>
        </w:rPr>
        <w:lastRenderedPageBreak/>
        <w:t xml:space="preserve">Singh K, Gill AS, Cheema HS, Anandani C, Pani P, and Dhillon P. Dental Caries Status and Treatment Needs in a Prison Setting at Ferozepur City. </w:t>
      </w:r>
      <w:r w:rsidR="00D74781" w:rsidRPr="009E7D62">
        <w:rPr>
          <w:rFonts w:asciiTheme="minorHAnsi" w:hAnsiTheme="minorHAnsi" w:cs="Arial"/>
          <w:shd w:val="clear" w:color="auto" w:fill="FFFFFF"/>
        </w:rPr>
        <w:t>J Pioneer Med Sci</w:t>
      </w:r>
      <w:r w:rsidR="00D74781" w:rsidRPr="009E7D62">
        <w:rPr>
          <w:rStyle w:val="apple-converted-space"/>
          <w:rFonts w:asciiTheme="minorHAnsi" w:hAnsiTheme="minorHAnsi" w:cs="Arial"/>
          <w:shd w:val="clear" w:color="auto" w:fill="FFFFFF"/>
        </w:rPr>
        <w:t> </w:t>
      </w:r>
      <w:r w:rsidR="00D74781" w:rsidRPr="009E7D62">
        <w:rPr>
          <w:rFonts w:asciiTheme="minorHAnsi" w:hAnsiTheme="minorHAnsi"/>
        </w:rPr>
        <w:t xml:space="preserve"> 2015;</w:t>
      </w:r>
      <w:r w:rsidRPr="009E7D62">
        <w:rPr>
          <w:rFonts w:asciiTheme="minorHAnsi" w:hAnsiTheme="minorHAnsi"/>
        </w:rPr>
        <w:t>5</w:t>
      </w:r>
      <w:r w:rsidR="00D74781" w:rsidRPr="009E7D62">
        <w:rPr>
          <w:rFonts w:asciiTheme="minorHAnsi" w:hAnsiTheme="minorHAnsi"/>
        </w:rPr>
        <w:t>;15-18</w:t>
      </w:r>
      <w:r w:rsidRPr="009E7D62">
        <w:rPr>
          <w:rFonts w:asciiTheme="minorHAnsi" w:hAnsiTheme="minorHAnsi"/>
        </w:rPr>
        <w:t>.</w:t>
      </w:r>
      <w:bookmarkEnd w:id="21"/>
    </w:p>
    <w:p w:rsidR="003A622A" w:rsidRPr="009E7D62" w:rsidRDefault="003A622A" w:rsidP="003A622A">
      <w:pPr>
        <w:pStyle w:val="EndNoteBibliography"/>
        <w:numPr>
          <w:ilvl w:val="0"/>
          <w:numId w:val="4"/>
        </w:numPr>
        <w:spacing w:after="0"/>
        <w:rPr>
          <w:rFonts w:asciiTheme="minorHAnsi" w:hAnsiTheme="minorHAnsi"/>
        </w:rPr>
      </w:pPr>
      <w:bookmarkStart w:id="22" w:name="_ENREF_22"/>
      <w:r w:rsidRPr="009E7D62">
        <w:rPr>
          <w:rFonts w:asciiTheme="minorHAnsi" w:hAnsiTheme="minorHAnsi"/>
        </w:rPr>
        <w:t xml:space="preserve">Singh SK, Saha S, Jagannath GV, and Singh P. Nature of Crime, Duration of Stay, Parafunctional Habits and </w:t>
      </w:r>
      <w:r w:rsidR="005A0D4C" w:rsidRPr="009E7D62">
        <w:rPr>
          <w:rFonts w:asciiTheme="minorHAnsi" w:hAnsiTheme="minorHAnsi"/>
        </w:rPr>
        <w:t xml:space="preserve">Periodontal Status in Prisoners. J Oral Health Comm Dent </w:t>
      </w:r>
      <w:r w:rsidR="00D74781" w:rsidRPr="009E7D62">
        <w:rPr>
          <w:rFonts w:asciiTheme="minorHAnsi" w:hAnsiTheme="minorHAnsi"/>
        </w:rPr>
        <w:t>2012;</w:t>
      </w:r>
      <w:r w:rsidR="005A0D4C" w:rsidRPr="009E7D62">
        <w:rPr>
          <w:rFonts w:asciiTheme="minorHAnsi" w:hAnsiTheme="minorHAnsi"/>
        </w:rPr>
        <w:t>5</w:t>
      </w:r>
      <w:r w:rsidR="00D74781" w:rsidRPr="009E7D62">
        <w:rPr>
          <w:rFonts w:asciiTheme="minorHAnsi" w:hAnsiTheme="minorHAnsi"/>
        </w:rPr>
        <w:t>;</w:t>
      </w:r>
      <w:r w:rsidR="005A0D4C" w:rsidRPr="009E7D62">
        <w:rPr>
          <w:rFonts w:asciiTheme="minorHAnsi" w:hAnsiTheme="minorHAnsi"/>
        </w:rPr>
        <w:t>131-134</w:t>
      </w:r>
      <w:r w:rsidRPr="009E7D62">
        <w:rPr>
          <w:rFonts w:asciiTheme="minorHAnsi" w:hAnsiTheme="minorHAnsi"/>
        </w:rPr>
        <w:t>.</w:t>
      </w:r>
      <w:bookmarkEnd w:id="22"/>
    </w:p>
    <w:p w:rsidR="003A622A" w:rsidRPr="009E7D62" w:rsidRDefault="003A622A" w:rsidP="003A622A">
      <w:pPr>
        <w:pStyle w:val="EndNoteBibliography"/>
        <w:numPr>
          <w:ilvl w:val="0"/>
          <w:numId w:val="4"/>
        </w:numPr>
        <w:spacing w:after="0"/>
        <w:rPr>
          <w:rFonts w:asciiTheme="minorHAnsi" w:hAnsiTheme="minorHAnsi"/>
        </w:rPr>
      </w:pPr>
      <w:bookmarkStart w:id="23" w:name="_ENREF_23"/>
      <w:r w:rsidRPr="009E7D62">
        <w:rPr>
          <w:rFonts w:asciiTheme="minorHAnsi" w:hAnsiTheme="minorHAnsi"/>
        </w:rPr>
        <w:t xml:space="preserve">Sode MK, Fareed N, Shanthi M, and Sudhir KM. Oral health status and treatment needs amongst prison inmates of Nellore District in Andhra Pradesh. </w:t>
      </w:r>
      <w:r w:rsidR="005A0D4C" w:rsidRPr="009E7D62">
        <w:rPr>
          <w:rFonts w:asciiTheme="minorHAnsi" w:hAnsiTheme="minorHAnsi" w:cs="Arial"/>
          <w:shd w:val="clear" w:color="auto" w:fill="FFFFFF"/>
        </w:rPr>
        <w:t>J Indian Assoc Public Health Dent</w:t>
      </w:r>
      <w:r w:rsidR="005A0D4C" w:rsidRPr="009E7D62">
        <w:rPr>
          <w:rStyle w:val="apple-converted-space"/>
          <w:rFonts w:asciiTheme="minorHAnsi" w:hAnsiTheme="minorHAnsi" w:cs="Arial"/>
          <w:shd w:val="clear" w:color="auto" w:fill="FFFFFF"/>
        </w:rPr>
        <w:t> </w:t>
      </w:r>
      <w:r w:rsidR="00EA678A" w:rsidRPr="009E7D62">
        <w:rPr>
          <w:rStyle w:val="apple-converted-space"/>
          <w:rFonts w:asciiTheme="minorHAnsi" w:hAnsiTheme="minorHAnsi" w:cs="Arial"/>
          <w:shd w:val="clear" w:color="auto" w:fill="FFFFFF"/>
        </w:rPr>
        <w:t>2011;</w:t>
      </w:r>
      <w:r w:rsidRPr="009E7D62">
        <w:rPr>
          <w:rFonts w:asciiTheme="minorHAnsi" w:hAnsiTheme="minorHAnsi"/>
        </w:rPr>
        <w:t>9</w:t>
      </w:r>
      <w:r w:rsidR="00EA678A" w:rsidRPr="009E7D62">
        <w:rPr>
          <w:rFonts w:asciiTheme="minorHAnsi" w:hAnsiTheme="minorHAnsi"/>
        </w:rPr>
        <w:t>;</w:t>
      </w:r>
      <w:r w:rsidRPr="009E7D62">
        <w:rPr>
          <w:rFonts w:asciiTheme="minorHAnsi" w:hAnsiTheme="minorHAnsi"/>
        </w:rPr>
        <w:t>1</w:t>
      </w:r>
      <w:r w:rsidR="00D74781" w:rsidRPr="009E7D62">
        <w:rPr>
          <w:rFonts w:asciiTheme="minorHAnsi" w:hAnsiTheme="minorHAnsi"/>
        </w:rPr>
        <w:t>-4</w:t>
      </w:r>
      <w:r w:rsidRPr="009E7D62">
        <w:rPr>
          <w:rFonts w:asciiTheme="minorHAnsi" w:hAnsiTheme="minorHAnsi"/>
        </w:rPr>
        <w:t>.</w:t>
      </w:r>
      <w:bookmarkEnd w:id="23"/>
    </w:p>
    <w:p w:rsidR="003A622A" w:rsidRPr="009E7D62" w:rsidRDefault="003A622A" w:rsidP="003A622A">
      <w:pPr>
        <w:pStyle w:val="EndNoteBibliography"/>
        <w:numPr>
          <w:ilvl w:val="0"/>
          <w:numId w:val="4"/>
        </w:numPr>
        <w:spacing w:after="0"/>
        <w:rPr>
          <w:rFonts w:asciiTheme="minorHAnsi" w:hAnsiTheme="minorHAnsi"/>
        </w:rPr>
      </w:pPr>
      <w:bookmarkStart w:id="24" w:name="_ENREF_24"/>
      <w:r w:rsidRPr="009E7D62">
        <w:rPr>
          <w:rFonts w:asciiTheme="minorHAnsi" w:hAnsiTheme="minorHAnsi"/>
        </w:rPr>
        <w:t xml:space="preserve">Uma SR, and Hiremath SS. Oral Health Care for inmates of central prison, Bangalore an Institutionalized approach. </w:t>
      </w:r>
      <w:r w:rsidR="005B0279" w:rsidRPr="009E7D62">
        <w:rPr>
          <w:rFonts w:asciiTheme="minorHAnsi" w:hAnsiTheme="minorHAnsi" w:cs="Arial"/>
          <w:shd w:val="clear" w:color="auto" w:fill="FFFFFF"/>
        </w:rPr>
        <w:t>J Indian Assoc Public Health Dent</w:t>
      </w:r>
      <w:r w:rsidR="00EA678A" w:rsidRPr="009E7D62">
        <w:rPr>
          <w:rFonts w:asciiTheme="minorHAnsi" w:hAnsiTheme="minorHAnsi" w:cs="Arial"/>
          <w:shd w:val="clear" w:color="auto" w:fill="FFFFFF"/>
        </w:rPr>
        <w:t xml:space="preserve"> 2011;</w:t>
      </w:r>
      <w:r w:rsidRPr="009E7D62">
        <w:rPr>
          <w:rFonts w:asciiTheme="minorHAnsi" w:hAnsiTheme="minorHAnsi"/>
        </w:rPr>
        <w:t>17</w:t>
      </w:r>
      <w:r w:rsidR="00EA678A" w:rsidRPr="009E7D62">
        <w:rPr>
          <w:rFonts w:asciiTheme="minorHAnsi" w:hAnsiTheme="minorHAnsi"/>
        </w:rPr>
        <w:t>;</w:t>
      </w:r>
      <w:r w:rsidRPr="009E7D62">
        <w:rPr>
          <w:rFonts w:asciiTheme="minorHAnsi" w:hAnsiTheme="minorHAnsi"/>
        </w:rPr>
        <w:t>297-304.</w:t>
      </w:r>
      <w:bookmarkEnd w:id="24"/>
    </w:p>
    <w:p w:rsidR="003A622A" w:rsidRPr="009E7D62" w:rsidRDefault="003A622A" w:rsidP="003A622A">
      <w:pPr>
        <w:pStyle w:val="EndNoteBibliography"/>
        <w:numPr>
          <w:ilvl w:val="0"/>
          <w:numId w:val="4"/>
        </w:numPr>
        <w:rPr>
          <w:rFonts w:asciiTheme="minorHAnsi" w:hAnsiTheme="minorHAnsi"/>
        </w:rPr>
      </w:pPr>
      <w:bookmarkStart w:id="25" w:name="_ENREF_25"/>
      <w:r w:rsidRPr="009E7D62">
        <w:rPr>
          <w:rFonts w:asciiTheme="minorHAnsi" w:hAnsiTheme="minorHAnsi"/>
        </w:rPr>
        <w:t xml:space="preserve">Walsh T, Tickle M, Milsom K, Buchanan K, and Zoitopoulos L. An investigation of the nature of research into dental health in prisons: a systematic review. </w:t>
      </w:r>
      <w:r w:rsidR="005B0279" w:rsidRPr="009E7D62">
        <w:rPr>
          <w:rFonts w:asciiTheme="minorHAnsi" w:hAnsiTheme="minorHAnsi" w:cs="Arial"/>
          <w:shd w:val="clear" w:color="auto" w:fill="FFFFFF"/>
        </w:rPr>
        <w:t>Br Dent J</w:t>
      </w:r>
      <w:r w:rsidR="005B0279" w:rsidRPr="009E7D62">
        <w:rPr>
          <w:rFonts w:asciiTheme="minorHAnsi" w:hAnsiTheme="minorHAnsi"/>
        </w:rPr>
        <w:t xml:space="preserve"> </w:t>
      </w:r>
      <w:r w:rsidR="00EA678A" w:rsidRPr="009E7D62">
        <w:rPr>
          <w:rFonts w:asciiTheme="minorHAnsi" w:hAnsiTheme="minorHAnsi"/>
        </w:rPr>
        <w:t>2008;</w:t>
      </w:r>
      <w:r w:rsidRPr="009E7D62">
        <w:rPr>
          <w:rFonts w:asciiTheme="minorHAnsi" w:hAnsiTheme="minorHAnsi"/>
        </w:rPr>
        <w:t>204</w:t>
      </w:r>
      <w:r w:rsidR="00EA678A" w:rsidRPr="009E7D62">
        <w:rPr>
          <w:rFonts w:asciiTheme="minorHAnsi" w:hAnsiTheme="minorHAnsi"/>
        </w:rPr>
        <w:t>;</w:t>
      </w:r>
      <w:r w:rsidRPr="009E7D62">
        <w:rPr>
          <w:rFonts w:asciiTheme="minorHAnsi" w:hAnsiTheme="minorHAnsi"/>
        </w:rPr>
        <w:t>683-689.</w:t>
      </w:r>
      <w:bookmarkEnd w:id="25"/>
    </w:p>
    <w:p w:rsidR="003A622A" w:rsidRPr="009E7D62" w:rsidRDefault="003A622A" w:rsidP="00600674">
      <w:pPr>
        <w:spacing w:after="0" w:line="480" w:lineRule="auto"/>
        <w:rPr>
          <w:rFonts w:cs="Times New Roman"/>
          <w:sz w:val="24"/>
          <w:szCs w:val="24"/>
        </w:rPr>
      </w:pPr>
    </w:p>
    <w:p w:rsidR="003A622A" w:rsidRPr="009E7D62" w:rsidRDefault="003A622A" w:rsidP="00600674">
      <w:pPr>
        <w:spacing w:after="0" w:line="480" w:lineRule="auto"/>
        <w:rPr>
          <w:rFonts w:cs="Times New Roman"/>
          <w:sz w:val="24"/>
          <w:szCs w:val="24"/>
        </w:rPr>
      </w:pPr>
    </w:p>
    <w:p w:rsidR="003A622A" w:rsidRPr="009E7D62" w:rsidRDefault="003A622A"/>
    <w:p w:rsidR="00263A12" w:rsidRPr="009E7D62" w:rsidRDefault="00263A12"/>
    <w:sectPr w:rsidR="00263A12" w:rsidRPr="009E7D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B0" w:rsidRDefault="00E01FB0" w:rsidP="0057423E">
      <w:pPr>
        <w:spacing w:after="0" w:line="240" w:lineRule="auto"/>
      </w:pPr>
      <w:r>
        <w:separator/>
      </w:r>
    </w:p>
  </w:endnote>
  <w:endnote w:type="continuationSeparator" w:id="0">
    <w:p w:rsidR="00E01FB0" w:rsidRDefault="00E01FB0" w:rsidP="0057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71461"/>
      <w:docPartObj>
        <w:docPartGallery w:val="Page Numbers (Bottom of Page)"/>
        <w:docPartUnique/>
      </w:docPartObj>
    </w:sdtPr>
    <w:sdtEndPr>
      <w:rPr>
        <w:noProof/>
      </w:rPr>
    </w:sdtEndPr>
    <w:sdtContent>
      <w:p w:rsidR="0057423E" w:rsidRDefault="0057423E">
        <w:pPr>
          <w:pStyle w:val="Footer"/>
        </w:pPr>
        <w:r>
          <w:fldChar w:fldCharType="begin"/>
        </w:r>
        <w:r>
          <w:instrText xml:space="preserve"> PAGE   \* MERGEFORMAT </w:instrText>
        </w:r>
        <w:r>
          <w:fldChar w:fldCharType="separate"/>
        </w:r>
        <w:r w:rsidR="006543EC">
          <w:rPr>
            <w:noProof/>
          </w:rPr>
          <w:t>14</w:t>
        </w:r>
        <w:r>
          <w:rPr>
            <w:noProof/>
          </w:rPr>
          <w:fldChar w:fldCharType="end"/>
        </w:r>
      </w:p>
    </w:sdtContent>
  </w:sdt>
  <w:p w:rsidR="0057423E" w:rsidRDefault="00574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B0" w:rsidRDefault="00E01FB0" w:rsidP="0057423E">
      <w:pPr>
        <w:spacing w:after="0" w:line="240" w:lineRule="auto"/>
      </w:pPr>
      <w:r>
        <w:separator/>
      </w:r>
    </w:p>
  </w:footnote>
  <w:footnote w:type="continuationSeparator" w:id="0">
    <w:p w:rsidR="00E01FB0" w:rsidRDefault="00E01FB0" w:rsidP="0057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3E" w:rsidRDefault="0057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8B8"/>
    <w:multiLevelType w:val="hybridMultilevel"/>
    <w:tmpl w:val="4CC0C4A2"/>
    <w:lvl w:ilvl="0" w:tplc="83B05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0E41"/>
    <w:multiLevelType w:val="hybridMultilevel"/>
    <w:tmpl w:val="ECA06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6308E"/>
    <w:multiLevelType w:val="hybridMultilevel"/>
    <w:tmpl w:val="0CDA7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77DF5"/>
    <w:multiLevelType w:val="hybridMultilevel"/>
    <w:tmpl w:val="0228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B4B6B"/>
    <w:multiLevelType w:val="hybridMultilevel"/>
    <w:tmpl w:val="1540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A622A"/>
    <w:rsid w:val="00013DE1"/>
    <w:rsid w:val="00052DB7"/>
    <w:rsid w:val="00070CB4"/>
    <w:rsid w:val="000C1B70"/>
    <w:rsid w:val="000E2FD3"/>
    <w:rsid w:val="000F3D0E"/>
    <w:rsid w:val="001019B1"/>
    <w:rsid w:val="001076E7"/>
    <w:rsid w:val="00136212"/>
    <w:rsid w:val="00147940"/>
    <w:rsid w:val="00165603"/>
    <w:rsid w:val="001662EE"/>
    <w:rsid w:val="00197D85"/>
    <w:rsid w:val="001E6DDB"/>
    <w:rsid w:val="001F002D"/>
    <w:rsid w:val="00241BBE"/>
    <w:rsid w:val="002531AA"/>
    <w:rsid w:val="00261734"/>
    <w:rsid w:val="00263A12"/>
    <w:rsid w:val="00263F66"/>
    <w:rsid w:val="0027739E"/>
    <w:rsid w:val="002A190D"/>
    <w:rsid w:val="002A6E5E"/>
    <w:rsid w:val="002F0AC3"/>
    <w:rsid w:val="00302C83"/>
    <w:rsid w:val="00313D9A"/>
    <w:rsid w:val="00315DA3"/>
    <w:rsid w:val="00347805"/>
    <w:rsid w:val="00355A97"/>
    <w:rsid w:val="003600A4"/>
    <w:rsid w:val="003616B6"/>
    <w:rsid w:val="0036656F"/>
    <w:rsid w:val="0038427F"/>
    <w:rsid w:val="003A622A"/>
    <w:rsid w:val="003F5877"/>
    <w:rsid w:val="0042029D"/>
    <w:rsid w:val="00425DBB"/>
    <w:rsid w:val="00445EDC"/>
    <w:rsid w:val="004616B5"/>
    <w:rsid w:val="00486DAD"/>
    <w:rsid w:val="00490260"/>
    <w:rsid w:val="00490ECB"/>
    <w:rsid w:val="004A676B"/>
    <w:rsid w:val="004C0F48"/>
    <w:rsid w:val="004D6AB7"/>
    <w:rsid w:val="004E2472"/>
    <w:rsid w:val="0051653D"/>
    <w:rsid w:val="00522FED"/>
    <w:rsid w:val="0054176B"/>
    <w:rsid w:val="00552119"/>
    <w:rsid w:val="005710C3"/>
    <w:rsid w:val="0057423E"/>
    <w:rsid w:val="005A0D4C"/>
    <w:rsid w:val="005B0279"/>
    <w:rsid w:val="005C34B2"/>
    <w:rsid w:val="005D01C1"/>
    <w:rsid w:val="006448A4"/>
    <w:rsid w:val="006543EC"/>
    <w:rsid w:val="00655D00"/>
    <w:rsid w:val="006623EF"/>
    <w:rsid w:val="0067464F"/>
    <w:rsid w:val="006A4DD2"/>
    <w:rsid w:val="006B18F3"/>
    <w:rsid w:val="006B261B"/>
    <w:rsid w:val="006F3EC0"/>
    <w:rsid w:val="0072217A"/>
    <w:rsid w:val="00732852"/>
    <w:rsid w:val="00760CA8"/>
    <w:rsid w:val="00794B6B"/>
    <w:rsid w:val="007B21BF"/>
    <w:rsid w:val="007C1F71"/>
    <w:rsid w:val="007D08A0"/>
    <w:rsid w:val="007D2743"/>
    <w:rsid w:val="007F5334"/>
    <w:rsid w:val="00803D39"/>
    <w:rsid w:val="00807F37"/>
    <w:rsid w:val="00811096"/>
    <w:rsid w:val="00825799"/>
    <w:rsid w:val="008264BC"/>
    <w:rsid w:val="00874201"/>
    <w:rsid w:val="00901900"/>
    <w:rsid w:val="009256CF"/>
    <w:rsid w:val="00930324"/>
    <w:rsid w:val="00961E71"/>
    <w:rsid w:val="00967EEF"/>
    <w:rsid w:val="009716AB"/>
    <w:rsid w:val="0098345C"/>
    <w:rsid w:val="00983D61"/>
    <w:rsid w:val="00995BF7"/>
    <w:rsid w:val="009A2398"/>
    <w:rsid w:val="009E3B46"/>
    <w:rsid w:val="009E7D62"/>
    <w:rsid w:val="00A55B23"/>
    <w:rsid w:val="00A96098"/>
    <w:rsid w:val="00AC70DB"/>
    <w:rsid w:val="00AE16D6"/>
    <w:rsid w:val="00AF3A89"/>
    <w:rsid w:val="00B21B36"/>
    <w:rsid w:val="00B24CDA"/>
    <w:rsid w:val="00B66845"/>
    <w:rsid w:val="00B96416"/>
    <w:rsid w:val="00BD02C5"/>
    <w:rsid w:val="00BD0997"/>
    <w:rsid w:val="00BF1434"/>
    <w:rsid w:val="00C01BEB"/>
    <w:rsid w:val="00C82DCA"/>
    <w:rsid w:val="00C9624D"/>
    <w:rsid w:val="00D3381D"/>
    <w:rsid w:val="00D37CDE"/>
    <w:rsid w:val="00D56346"/>
    <w:rsid w:val="00D60E52"/>
    <w:rsid w:val="00D67FF9"/>
    <w:rsid w:val="00D74781"/>
    <w:rsid w:val="00DB64FC"/>
    <w:rsid w:val="00DD7196"/>
    <w:rsid w:val="00DF77D9"/>
    <w:rsid w:val="00E01FB0"/>
    <w:rsid w:val="00E569F9"/>
    <w:rsid w:val="00EA678A"/>
    <w:rsid w:val="00EB1278"/>
    <w:rsid w:val="00ED7483"/>
    <w:rsid w:val="00EF5EB1"/>
    <w:rsid w:val="00F06A04"/>
    <w:rsid w:val="00F06C11"/>
    <w:rsid w:val="00F1122D"/>
    <w:rsid w:val="00F231B1"/>
    <w:rsid w:val="00F645D6"/>
    <w:rsid w:val="00F66E57"/>
    <w:rsid w:val="00F821C2"/>
    <w:rsid w:val="00F842CA"/>
    <w:rsid w:val="00F94A3E"/>
    <w:rsid w:val="00F95BBA"/>
    <w:rsid w:val="00FA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7976-C80F-46B3-9B83-423EB7E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2A"/>
    <w:rPr>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2A"/>
    <w:rPr>
      <w14:ligatures w14:val="standard"/>
    </w:rPr>
  </w:style>
  <w:style w:type="paragraph" w:styleId="Footer">
    <w:name w:val="footer"/>
    <w:basedOn w:val="Normal"/>
    <w:link w:val="FooterChar"/>
    <w:uiPriority w:val="99"/>
    <w:unhideWhenUsed/>
    <w:rsid w:val="003A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2A"/>
    <w:rPr>
      <w14:ligatures w14:val="standard"/>
    </w:rPr>
  </w:style>
  <w:style w:type="character" w:customStyle="1" w:styleId="apple-converted-space">
    <w:name w:val="apple-converted-space"/>
    <w:basedOn w:val="DefaultParagraphFont"/>
    <w:rsid w:val="003A622A"/>
  </w:style>
  <w:style w:type="paragraph" w:styleId="BalloonText">
    <w:name w:val="Balloon Text"/>
    <w:basedOn w:val="Normal"/>
    <w:link w:val="BalloonTextChar"/>
    <w:uiPriority w:val="99"/>
    <w:semiHidden/>
    <w:unhideWhenUsed/>
    <w:rsid w:val="003A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2A"/>
    <w:rPr>
      <w:rFonts w:ascii="Segoe UI" w:hAnsi="Segoe UI" w:cs="Segoe UI"/>
      <w:sz w:val="18"/>
      <w:szCs w:val="18"/>
      <w14:ligatures w14:val="standard"/>
    </w:rPr>
  </w:style>
  <w:style w:type="paragraph" w:styleId="ListParagraph">
    <w:name w:val="List Paragraph"/>
    <w:basedOn w:val="Normal"/>
    <w:uiPriority w:val="34"/>
    <w:qFormat/>
    <w:rsid w:val="003A622A"/>
    <w:pPr>
      <w:ind w:left="720"/>
      <w:contextualSpacing/>
    </w:pPr>
  </w:style>
  <w:style w:type="paragraph" w:customStyle="1" w:styleId="msonormal0">
    <w:name w:val="msonormal"/>
    <w:basedOn w:val="Normal"/>
    <w:rsid w:val="003A622A"/>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customStyle="1" w:styleId="refnumber">
    <w:name w:val="refnumber"/>
    <w:basedOn w:val="DefaultParagraphFont"/>
    <w:rsid w:val="003A622A"/>
  </w:style>
  <w:style w:type="character" w:customStyle="1" w:styleId="nlmstring-name">
    <w:name w:val="nlm_string-name"/>
    <w:basedOn w:val="DefaultParagraphFont"/>
    <w:rsid w:val="003A622A"/>
  </w:style>
  <w:style w:type="character" w:customStyle="1" w:styleId="nlmyear">
    <w:name w:val="nlm_year"/>
    <w:basedOn w:val="DefaultParagraphFont"/>
    <w:rsid w:val="003A622A"/>
  </w:style>
  <w:style w:type="character" w:styleId="Hyperlink">
    <w:name w:val="Hyperlink"/>
    <w:basedOn w:val="DefaultParagraphFont"/>
    <w:uiPriority w:val="99"/>
    <w:unhideWhenUsed/>
    <w:rsid w:val="003A622A"/>
    <w:rPr>
      <w:color w:val="0000FF"/>
      <w:u w:val="single"/>
    </w:rPr>
  </w:style>
  <w:style w:type="character" w:styleId="FollowedHyperlink">
    <w:name w:val="FollowedHyperlink"/>
    <w:basedOn w:val="DefaultParagraphFont"/>
    <w:uiPriority w:val="99"/>
    <w:semiHidden/>
    <w:unhideWhenUsed/>
    <w:rsid w:val="003A622A"/>
    <w:rPr>
      <w:color w:val="800080"/>
      <w:u w:val="single"/>
    </w:rPr>
  </w:style>
  <w:style w:type="character" w:customStyle="1" w:styleId="nlmarticle-title">
    <w:name w:val="nlm_article-title"/>
    <w:basedOn w:val="DefaultParagraphFont"/>
    <w:rsid w:val="003A622A"/>
  </w:style>
  <w:style w:type="character" w:customStyle="1" w:styleId="nlmfpage">
    <w:name w:val="nlm_fpage"/>
    <w:basedOn w:val="DefaultParagraphFont"/>
    <w:rsid w:val="003A622A"/>
  </w:style>
  <w:style w:type="character" w:customStyle="1" w:styleId="nlmlpage">
    <w:name w:val="nlm_lpage"/>
    <w:basedOn w:val="DefaultParagraphFont"/>
    <w:rsid w:val="003A622A"/>
  </w:style>
  <w:style w:type="character" w:customStyle="1" w:styleId="nlmpublisher-name">
    <w:name w:val="nlm_publisher-name"/>
    <w:basedOn w:val="DefaultParagraphFont"/>
    <w:rsid w:val="003A622A"/>
  </w:style>
  <w:style w:type="character" w:customStyle="1" w:styleId="nlmpublisher-loc">
    <w:name w:val="nlm_publisher-loc"/>
    <w:basedOn w:val="DefaultParagraphFont"/>
    <w:rsid w:val="003A622A"/>
  </w:style>
  <w:style w:type="character" w:styleId="CommentReference">
    <w:name w:val="annotation reference"/>
    <w:basedOn w:val="DefaultParagraphFont"/>
    <w:uiPriority w:val="99"/>
    <w:semiHidden/>
    <w:unhideWhenUsed/>
    <w:rsid w:val="003A622A"/>
    <w:rPr>
      <w:sz w:val="16"/>
      <w:szCs w:val="16"/>
    </w:rPr>
  </w:style>
  <w:style w:type="paragraph" w:styleId="CommentText">
    <w:name w:val="annotation text"/>
    <w:basedOn w:val="Normal"/>
    <w:link w:val="CommentTextChar"/>
    <w:uiPriority w:val="99"/>
    <w:semiHidden/>
    <w:unhideWhenUsed/>
    <w:rsid w:val="003A622A"/>
    <w:pPr>
      <w:spacing w:line="240" w:lineRule="auto"/>
    </w:pPr>
    <w:rPr>
      <w:sz w:val="20"/>
      <w:szCs w:val="20"/>
    </w:rPr>
  </w:style>
  <w:style w:type="character" w:customStyle="1" w:styleId="CommentTextChar">
    <w:name w:val="Comment Text Char"/>
    <w:basedOn w:val="DefaultParagraphFont"/>
    <w:link w:val="CommentText"/>
    <w:uiPriority w:val="99"/>
    <w:semiHidden/>
    <w:rsid w:val="003A622A"/>
    <w:rPr>
      <w:sz w:val="20"/>
      <w:szCs w:val="20"/>
      <w14:ligatures w14:val="standard"/>
    </w:rPr>
  </w:style>
  <w:style w:type="paragraph" w:styleId="CommentSubject">
    <w:name w:val="annotation subject"/>
    <w:basedOn w:val="CommentText"/>
    <w:next w:val="CommentText"/>
    <w:link w:val="CommentSubjectChar"/>
    <w:uiPriority w:val="99"/>
    <w:semiHidden/>
    <w:unhideWhenUsed/>
    <w:rsid w:val="003A622A"/>
    <w:rPr>
      <w:b/>
      <w:bCs/>
    </w:rPr>
  </w:style>
  <w:style w:type="character" w:customStyle="1" w:styleId="CommentSubjectChar">
    <w:name w:val="Comment Subject Char"/>
    <w:basedOn w:val="CommentTextChar"/>
    <w:link w:val="CommentSubject"/>
    <w:uiPriority w:val="99"/>
    <w:semiHidden/>
    <w:rsid w:val="003A622A"/>
    <w:rPr>
      <w:b/>
      <w:bCs/>
      <w:sz w:val="20"/>
      <w:szCs w:val="20"/>
      <w14:ligatures w14:val="standard"/>
    </w:rPr>
  </w:style>
  <w:style w:type="paragraph" w:styleId="Revision">
    <w:name w:val="Revision"/>
    <w:hidden/>
    <w:uiPriority w:val="99"/>
    <w:semiHidden/>
    <w:rsid w:val="003A622A"/>
    <w:pPr>
      <w:spacing w:after="0" w:line="240" w:lineRule="auto"/>
    </w:pPr>
    <w:rPr>
      <w14:ligatures w14:val="standard"/>
    </w:rPr>
  </w:style>
  <w:style w:type="paragraph" w:customStyle="1" w:styleId="EndNoteBibliographyTitle">
    <w:name w:val="EndNote Bibliography Title"/>
    <w:basedOn w:val="Normal"/>
    <w:link w:val="EndNoteBibliographyTitleChar"/>
    <w:rsid w:val="003A622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A622A"/>
    <w:rPr>
      <w:rFonts w:ascii="Calibri" w:hAnsi="Calibri"/>
      <w:noProof/>
      <w14:ligatures w14:val="standard"/>
    </w:rPr>
  </w:style>
  <w:style w:type="paragraph" w:customStyle="1" w:styleId="EndNoteBibliography">
    <w:name w:val="EndNote Bibliography"/>
    <w:basedOn w:val="Normal"/>
    <w:link w:val="EndNoteBibliographyChar"/>
    <w:rsid w:val="003A622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A622A"/>
    <w:rPr>
      <w:rFonts w:ascii="Calibri" w:hAnsi="Calibri"/>
      <w:noProof/>
      <w14:ligatures w14:val="standard"/>
    </w:rPr>
  </w:style>
  <w:style w:type="character" w:customStyle="1" w:styleId="highlight">
    <w:name w:val="highlight"/>
    <w:basedOn w:val="DefaultParagraphFont"/>
    <w:rsid w:val="005710C3"/>
  </w:style>
  <w:style w:type="character" w:styleId="Emphasis">
    <w:name w:val="Emphasis"/>
    <w:basedOn w:val="DefaultParagraphFont"/>
    <w:uiPriority w:val="20"/>
    <w:qFormat/>
    <w:rsid w:val="0057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Jayaprakash Kumar (jkumar1)</dc:creator>
  <cp:keywords/>
  <dc:description/>
  <cp:lastModifiedBy>Jayaprakash Kumar (jkumar1)</cp:lastModifiedBy>
  <cp:revision>3</cp:revision>
  <dcterms:created xsi:type="dcterms:W3CDTF">2017-06-08T14:39:00Z</dcterms:created>
  <dcterms:modified xsi:type="dcterms:W3CDTF">2017-06-08T15:17:00Z</dcterms:modified>
</cp:coreProperties>
</file>