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C6" w:rsidRDefault="003C50C6" w:rsidP="00696E44">
      <w:pPr>
        <w:ind w:left="907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Fig 1: Three types of </w:t>
      </w:r>
      <w:r w:rsidR="0080318A">
        <w:rPr>
          <w:rFonts w:ascii="Times-Roman" w:hAnsi="Times-Roman" w:cs="Times-Roman"/>
          <w:sz w:val="24"/>
          <w:szCs w:val="24"/>
        </w:rPr>
        <w:t xml:space="preserve">preformed </w:t>
      </w:r>
      <w:r>
        <w:rPr>
          <w:rFonts w:ascii="Times-Roman" w:hAnsi="Times-Roman" w:cs="Times-Roman"/>
          <w:sz w:val="24"/>
          <w:szCs w:val="24"/>
        </w:rPr>
        <w:t xml:space="preserve">crowns used for primary molars (a). </w:t>
      </w:r>
      <w:proofErr w:type="gramStart"/>
      <w:r>
        <w:rPr>
          <w:rFonts w:ascii="Times-Roman" w:hAnsi="Times-Roman" w:cs="Times-Roman"/>
          <w:sz w:val="24"/>
          <w:szCs w:val="24"/>
        </w:rPr>
        <w:t>zirconium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crown .(b).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preveneered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stainless steel crown.(c). </w:t>
      </w:r>
      <w:proofErr w:type="gramStart"/>
      <w:r>
        <w:rPr>
          <w:rFonts w:ascii="Times-Roman" w:hAnsi="Times-Roman" w:cs="Times-Roman"/>
          <w:sz w:val="24"/>
          <w:szCs w:val="24"/>
        </w:rPr>
        <w:t>stainless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steel crown</w:t>
      </w:r>
    </w:p>
    <w:p w:rsidR="003C50C6" w:rsidRDefault="003C50C6" w:rsidP="00696E44">
      <w:pPr>
        <w:ind w:left="907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Fig 2: tooth specimen mounted on an acrylic mold</w:t>
      </w:r>
    </w:p>
    <w:p w:rsidR="003C50C6" w:rsidRDefault="003C50C6" w:rsidP="00696E44">
      <w:pPr>
        <w:ind w:left="907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Fig 3: </w:t>
      </w:r>
      <w:r w:rsidR="0080318A">
        <w:rPr>
          <w:rFonts w:ascii="Times-Roman" w:hAnsi="Times-Roman" w:cs="Times-Roman"/>
          <w:sz w:val="24"/>
          <w:szCs w:val="24"/>
        </w:rPr>
        <w:t>specimens of prefabricated crowns mounted in acrylic molds</w:t>
      </w:r>
    </w:p>
    <w:p w:rsidR="0080318A" w:rsidRDefault="0080318A" w:rsidP="00696E44">
      <w:pPr>
        <w:ind w:left="907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Fig 4: </w:t>
      </w:r>
      <w:r w:rsidR="004604B9">
        <w:rPr>
          <w:rFonts w:ascii="Times-Roman" w:hAnsi="Times-Roman" w:cs="Times-Roman"/>
          <w:sz w:val="24"/>
          <w:szCs w:val="24"/>
        </w:rPr>
        <w:t>attachments used for mounting antagonistic specimens in the abrasive machine.</w:t>
      </w:r>
      <w:bookmarkStart w:id="0" w:name="_GoBack"/>
      <w:bookmarkEnd w:id="0"/>
    </w:p>
    <w:p w:rsidR="00696E44" w:rsidRPr="00CF45C9" w:rsidRDefault="00696E44" w:rsidP="00696E44">
      <w:pPr>
        <w:ind w:left="907"/>
        <w:contextualSpacing/>
        <w:rPr>
          <w:rFonts w:ascii="Times-Roman" w:hAnsi="Times-Roman" w:cs="Times-Roman"/>
          <w:sz w:val="24"/>
          <w:szCs w:val="24"/>
        </w:rPr>
      </w:pPr>
      <w:r w:rsidRPr="00CF45C9">
        <w:rPr>
          <w:rFonts w:ascii="Times-Roman" w:hAnsi="Times-Roman" w:cs="Times-Roman"/>
          <w:sz w:val="24"/>
          <w:szCs w:val="24"/>
        </w:rPr>
        <w:t xml:space="preserve">Fig 5 </w:t>
      </w:r>
      <w:r w:rsidR="003C50C6">
        <w:rPr>
          <w:rFonts w:ascii="Times-Roman" w:hAnsi="Times-Roman" w:cs="Times-Roman"/>
          <w:sz w:val="24"/>
          <w:szCs w:val="24"/>
        </w:rPr>
        <w:t>(</w:t>
      </w:r>
      <w:r w:rsidRPr="00CF45C9">
        <w:rPr>
          <w:rFonts w:ascii="Times-Roman" w:hAnsi="Times-Roman" w:cs="Times-Roman"/>
          <w:sz w:val="24"/>
          <w:szCs w:val="24"/>
        </w:rPr>
        <w:t>a</w:t>
      </w:r>
      <w:r w:rsidR="003C50C6">
        <w:rPr>
          <w:rFonts w:ascii="Times-Roman" w:hAnsi="Times-Roman" w:cs="Times-Roman"/>
          <w:sz w:val="24"/>
          <w:szCs w:val="24"/>
        </w:rPr>
        <w:t>)</w:t>
      </w:r>
      <w:r w:rsidRPr="00CF45C9">
        <w:rPr>
          <w:rFonts w:ascii="Times-Roman" w:hAnsi="Times-Roman" w:cs="Times-Roman"/>
          <w:sz w:val="24"/>
          <w:szCs w:val="24"/>
        </w:rPr>
        <w:t>: Scanning electron micrographs view of group “A” samples, showing sever erosion structure. Complete absence of normal enamel rods and inter-rods appearance</w:t>
      </w:r>
      <w:proofErr w:type="gramStart"/>
      <w:r w:rsidRPr="00CF45C9">
        <w:rPr>
          <w:rFonts w:ascii="Times-Roman" w:hAnsi="Times-Roman" w:cs="Times-Roman"/>
          <w:sz w:val="24"/>
          <w:szCs w:val="24"/>
        </w:rPr>
        <w:t>.[</w:t>
      </w:r>
      <w:proofErr w:type="gramEnd"/>
      <w:r w:rsidRPr="00CF45C9">
        <w:rPr>
          <w:rFonts w:ascii="Times-Roman" w:hAnsi="Times-Roman" w:cs="Times-Roman"/>
          <w:sz w:val="24"/>
          <w:szCs w:val="24"/>
        </w:rPr>
        <w:t xml:space="preserve">×2000] </w:t>
      </w:r>
    </w:p>
    <w:p w:rsidR="00696E44" w:rsidRPr="00CF45C9" w:rsidRDefault="00696E44" w:rsidP="00696E44">
      <w:pPr>
        <w:ind w:left="907"/>
        <w:contextualSpacing/>
        <w:rPr>
          <w:rFonts w:ascii="Times-Roman" w:hAnsi="Times-Roman" w:cs="Times-Roman"/>
          <w:sz w:val="24"/>
          <w:szCs w:val="24"/>
        </w:rPr>
      </w:pPr>
      <w:r w:rsidRPr="00CF45C9">
        <w:rPr>
          <w:rFonts w:ascii="Times-Roman" w:hAnsi="Times-Roman" w:cs="Times-Roman"/>
          <w:sz w:val="24"/>
          <w:szCs w:val="24"/>
        </w:rPr>
        <w:t xml:space="preserve">Fig </w:t>
      </w:r>
      <w:r>
        <w:rPr>
          <w:rFonts w:ascii="Times-Roman" w:hAnsi="Times-Roman" w:cs="Times-Roman"/>
          <w:sz w:val="24"/>
          <w:szCs w:val="24"/>
        </w:rPr>
        <w:t>5</w:t>
      </w:r>
      <w:r w:rsidRPr="00CF45C9">
        <w:rPr>
          <w:rFonts w:ascii="Times-Roman" w:hAnsi="Times-Roman" w:cs="Times-Roman"/>
          <w:sz w:val="24"/>
          <w:szCs w:val="24"/>
        </w:rPr>
        <w:t xml:space="preserve"> </w:t>
      </w:r>
      <w:r w:rsidR="003C50C6">
        <w:rPr>
          <w:rFonts w:ascii="Times-Roman" w:hAnsi="Times-Roman" w:cs="Times-Roman"/>
          <w:sz w:val="24"/>
          <w:szCs w:val="24"/>
        </w:rPr>
        <w:t>(</w:t>
      </w:r>
      <w:r w:rsidRPr="00CF45C9">
        <w:rPr>
          <w:rFonts w:ascii="Times-Roman" w:hAnsi="Times-Roman" w:cs="Times-Roman"/>
          <w:sz w:val="24"/>
          <w:szCs w:val="24"/>
        </w:rPr>
        <w:t>b</w:t>
      </w:r>
      <w:r w:rsidR="003C50C6">
        <w:rPr>
          <w:rFonts w:ascii="Times-Roman" w:hAnsi="Times-Roman" w:cs="Times-Roman"/>
          <w:sz w:val="24"/>
          <w:szCs w:val="24"/>
        </w:rPr>
        <w:t>)</w:t>
      </w:r>
      <w:r w:rsidRPr="00CF45C9">
        <w:rPr>
          <w:rFonts w:ascii="Times-Roman" w:hAnsi="Times-Roman" w:cs="Times-Roman"/>
          <w:sz w:val="24"/>
          <w:szCs w:val="24"/>
        </w:rPr>
        <w:t xml:space="preserve">: A higher magnification displaying evident loss of normal enamel structure. [× 10000] </w:t>
      </w:r>
    </w:p>
    <w:p w:rsidR="00754190" w:rsidRPr="00CF45C9" w:rsidRDefault="003C50C6" w:rsidP="00696E44">
      <w:pPr>
        <w:ind w:left="90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Fig 6 (</w:t>
      </w:r>
      <w:r w:rsidR="00754190" w:rsidRPr="00CF45C9">
        <w:rPr>
          <w:rFonts w:ascii="Times-Roman" w:hAnsi="Times-Roman" w:cs="Times-Roman"/>
          <w:sz w:val="24"/>
          <w:szCs w:val="24"/>
        </w:rPr>
        <w:t>a</w:t>
      </w:r>
      <w:r>
        <w:rPr>
          <w:rFonts w:ascii="Times-Roman" w:hAnsi="Times-Roman" w:cs="Times-Roman"/>
          <w:sz w:val="24"/>
          <w:szCs w:val="24"/>
        </w:rPr>
        <w:t>)</w:t>
      </w:r>
      <w:r w:rsidR="00754190" w:rsidRPr="00CF45C9">
        <w:rPr>
          <w:rFonts w:ascii="Times-Roman" w:hAnsi="Times-Roman" w:cs="Times-Roman"/>
          <w:sz w:val="24"/>
          <w:szCs w:val="24"/>
        </w:rPr>
        <w:t>: Scanning electron micrographs view of a sample of group “B”, showing enamel structure with the fish scale appearance due to the presence of enamel rods surrounded by inter-rod enamel. [×2000</w:t>
      </w:r>
    </w:p>
    <w:p w:rsidR="00754190" w:rsidRDefault="003C50C6" w:rsidP="00754190">
      <w:pPr>
        <w:ind w:left="907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Fig </w:t>
      </w:r>
      <w:r w:rsidR="00754190">
        <w:rPr>
          <w:rFonts w:ascii="Times-Roman" w:hAnsi="Times-Roman" w:cs="Times-Roman"/>
          <w:sz w:val="24"/>
          <w:szCs w:val="24"/>
        </w:rPr>
        <w:t>6</w:t>
      </w:r>
      <w:r w:rsidR="00754190" w:rsidRPr="00CF45C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</w:t>
      </w:r>
      <w:r w:rsidR="00754190" w:rsidRPr="00CF45C9">
        <w:rPr>
          <w:rFonts w:ascii="Times-Roman" w:hAnsi="Times-Roman" w:cs="Times-Roman"/>
          <w:sz w:val="24"/>
          <w:szCs w:val="24"/>
        </w:rPr>
        <w:t>b</w:t>
      </w:r>
      <w:r>
        <w:rPr>
          <w:rFonts w:ascii="Times-Roman" w:hAnsi="Times-Roman" w:cs="Times-Roman"/>
          <w:sz w:val="24"/>
          <w:szCs w:val="24"/>
        </w:rPr>
        <w:t>)</w:t>
      </w:r>
      <w:r w:rsidR="00754190" w:rsidRPr="00CF45C9">
        <w:rPr>
          <w:rFonts w:ascii="Times-Roman" w:hAnsi="Times-Roman" w:cs="Times-Roman"/>
          <w:sz w:val="24"/>
          <w:szCs w:val="24"/>
        </w:rPr>
        <w:t>: A Higher magnification showing areas of normal and others areas of atypical orientation of enamel rods and inter-rods crystals. [× 10000]</w:t>
      </w:r>
    </w:p>
    <w:p w:rsidR="00754190" w:rsidRPr="00CF45C9" w:rsidRDefault="00754190" w:rsidP="00754190">
      <w:pPr>
        <w:ind w:left="90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4190" w:rsidRDefault="003C50C6" w:rsidP="00754190">
      <w:pPr>
        <w:ind w:left="90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Fig </w:t>
      </w:r>
      <w:r w:rsidR="00754190">
        <w:rPr>
          <w:rFonts w:ascii="Times-Roman" w:hAnsi="Times-Roman" w:cs="Times-Roman"/>
          <w:sz w:val="24"/>
          <w:szCs w:val="24"/>
        </w:rPr>
        <w:t>7</w:t>
      </w:r>
      <w:r>
        <w:rPr>
          <w:rFonts w:ascii="Times-Roman" w:hAnsi="Times-Roman" w:cs="Times-Roman"/>
          <w:sz w:val="24"/>
          <w:szCs w:val="24"/>
        </w:rPr>
        <w:t xml:space="preserve"> (</w:t>
      </w:r>
      <w:r w:rsidR="00754190" w:rsidRPr="00CF45C9">
        <w:rPr>
          <w:rFonts w:ascii="Times-Roman" w:hAnsi="Times-Roman" w:cs="Times-Roman"/>
          <w:sz w:val="24"/>
          <w:szCs w:val="24"/>
        </w:rPr>
        <w:t>a</w:t>
      </w:r>
      <w:r>
        <w:rPr>
          <w:rFonts w:ascii="Times-Roman" w:hAnsi="Times-Roman" w:cs="Times-Roman"/>
          <w:sz w:val="24"/>
          <w:szCs w:val="24"/>
        </w:rPr>
        <w:t>)</w:t>
      </w:r>
      <w:proofErr w:type="gramStart"/>
      <w:r w:rsidR="00754190" w:rsidRPr="00CF45C9">
        <w:rPr>
          <w:rFonts w:ascii="Times-Roman" w:hAnsi="Times-Roman" w:cs="Times-Roman"/>
          <w:sz w:val="24"/>
          <w:szCs w:val="24"/>
        </w:rPr>
        <w:t>:Scanning</w:t>
      </w:r>
      <w:proofErr w:type="gramEnd"/>
      <w:r w:rsidR="00754190" w:rsidRPr="00CF45C9">
        <w:rPr>
          <w:rFonts w:ascii="Times-Roman" w:hAnsi="Times-Roman" w:cs="Times-Roman"/>
          <w:sz w:val="24"/>
          <w:szCs w:val="24"/>
        </w:rPr>
        <w:t xml:space="preserve"> electron micrographs view of a sample of group “C”, showing </w:t>
      </w:r>
      <w:proofErr w:type="spellStart"/>
      <w:r w:rsidR="00754190" w:rsidRPr="00CF45C9">
        <w:rPr>
          <w:rFonts w:ascii="Times-Roman" w:hAnsi="Times-Roman" w:cs="Times-Roman"/>
          <w:sz w:val="24"/>
          <w:szCs w:val="24"/>
        </w:rPr>
        <w:t>hyomineralized</w:t>
      </w:r>
      <w:proofErr w:type="spellEnd"/>
      <w:r w:rsidR="00754190" w:rsidRPr="00CF45C9">
        <w:rPr>
          <w:rFonts w:ascii="Times-Roman" w:hAnsi="Times-Roman" w:cs="Times-Roman"/>
          <w:sz w:val="24"/>
          <w:szCs w:val="24"/>
        </w:rPr>
        <w:t xml:space="preserve"> erosive patterns. [×2000] </w:t>
      </w:r>
    </w:p>
    <w:p w:rsidR="00754190" w:rsidRPr="00CF45C9" w:rsidRDefault="003C50C6" w:rsidP="00754190">
      <w:pPr>
        <w:ind w:left="99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Fig </w:t>
      </w:r>
      <w:r w:rsidR="00754190">
        <w:rPr>
          <w:rFonts w:ascii="Times-Roman" w:hAnsi="Times-Roman" w:cs="Times-Roman"/>
          <w:sz w:val="24"/>
          <w:szCs w:val="24"/>
        </w:rPr>
        <w:t>7</w:t>
      </w:r>
      <w:r w:rsidR="00754190" w:rsidRPr="00CF45C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</w:t>
      </w:r>
      <w:r w:rsidR="00754190" w:rsidRPr="00CF45C9">
        <w:rPr>
          <w:rFonts w:ascii="Times-Roman" w:hAnsi="Times-Roman" w:cs="Times-Roman"/>
          <w:sz w:val="24"/>
          <w:szCs w:val="24"/>
        </w:rPr>
        <w:t>b</w:t>
      </w:r>
      <w:r>
        <w:rPr>
          <w:rFonts w:ascii="Times-Roman" w:hAnsi="Times-Roman" w:cs="Times-Roman"/>
          <w:sz w:val="24"/>
          <w:szCs w:val="24"/>
        </w:rPr>
        <w:t>)</w:t>
      </w:r>
      <w:r w:rsidR="00754190" w:rsidRPr="00CF45C9">
        <w:rPr>
          <w:rFonts w:ascii="Times-Roman" w:hAnsi="Times-Roman" w:cs="Times-Roman"/>
          <w:sz w:val="24"/>
          <w:szCs w:val="24"/>
        </w:rPr>
        <w:t xml:space="preserve">: A higher magnification showing significant structural </w:t>
      </w:r>
      <w:proofErr w:type="gramStart"/>
      <w:r w:rsidR="00754190" w:rsidRPr="00CF45C9">
        <w:rPr>
          <w:rFonts w:ascii="Times-Roman" w:hAnsi="Times-Roman" w:cs="Times-Roman"/>
          <w:sz w:val="24"/>
          <w:szCs w:val="24"/>
        </w:rPr>
        <w:t>loss ,crater</w:t>
      </w:r>
      <w:proofErr w:type="gramEnd"/>
      <w:r w:rsidR="00754190" w:rsidRPr="00CF45C9">
        <w:rPr>
          <w:rFonts w:ascii="Times-Roman" w:hAnsi="Times-Roman" w:cs="Times-Roman"/>
          <w:sz w:val="24"/>
          <w:szCs w:val="24"/>
        </w:rPr>
        <w:t xml:space="preserve"> formation. [× 10000]</w:t>
      </w:r>
    </w:p>
    <w:p w:rsidR="00207D48" w:rsidRDefault="00207D48" w:rsidP="00696E44">
      <w:pPr>
        <w:ind w:right="-7744"/>
      </w:pPr>
    </w:p>
    <w:sectPr w:rsidR="00207D48" w:rsidSect="00696E44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4"/>
    <w:rsid w:val="002013D4"/>
    <w:rsid w:val="00207D48"/>
    <w:rsid w:val="003C50C6"/>
    <w:rsid w:val="004604B9"/>
    <w:rsid w:val="00696E44"/>
    <w:rsid w:val="00754190"/>
    <w:rsid w:val="008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2015-07-16T20:47:00Z</dcterms:created>
  <dcterms:modified xsi:type="dcterms:W3CDTF">2015-07-16T21:00:00Z</dcterms:modified>
</cp:coreProperties>
</file>