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1F" w:rsidRPr="003A1B95" w:rsidRDefault="00000E1F" w:rsidP="00000E1F">
      <w:pPr>
        <w:spacing w:line="480" w:lineRule="auto"/>
        <w:jc w:val="center"/>
        <w:rPr>
          <w:rFonts w:ascii="Times New Roman" w:hAnsi="Times New Roman" w:cs="Times New Roman"/>
          <w:b/>
          <w:sz w:val="32"/>
          <w:szCs w:val="32"/>
          <w:lang w:val="en-US"/>
        </w:rPr>
      </w:pPr>
      <w:bookmarkStart w:id="0" w:name="_GoBack"/>
      <w:bookmarkEnd w:id="0"/>
      <w:r w:rsidRPr="003A1B95">
        <w:rPr>
          <w:rFonts w:ascii="Times New Roman" w:hAnsi="Times New Roman" w:cs="Times New Roman"/>
          <w:b/>
          <w:sz w:val="32"/>
          <w:szCs w:val="32"/>
          <w:lang w:val="en-US"/>
        </w:rPr>
        <w:t>Association of Human Papillomavirus Infection in Healthy Oral Mucosa, Oral Dysplasia, and Oral Squamous Cell Carcinoma</w:t>
      </w:r>
    </w:p>
    <w:p w:rsidR="00000E1F" w:rsidRDefault="00000E1F" w:rsidP="00000E1F">
      <w:pPr>
        <w:spacing w:line="480" w:lineRule="auto"/>
        <w:jc w:val="center"/>
        <w:rPr>
          <w:rFonts w:ascii="Times New Roman" w:eastAsiaTheme="minorEastAsia" w:hAnsi="Times New Roman" w:cs="Times New Roman"/>
          <w:b/>
          <w:bCs/>
          <w:iCs/>
          <w:color w:val="000000"/>
          <w:sz w:val="24"/>
          <w:szCs w:val="24"/>
          <w:lang w:val="en-GB" w:eastAsia="sv-SE"/>
        </w:rPr>
      </w:pPr>
    </w:p>
    <w:p w:rsidR="00000E1F" w:rsidRPr="0073202A" w:rsidRDefault="00000E1F" w:rsidP="00000E1F">
      <w:pPr>
        <w:spacing w:line="480" w:lineRule="auto"/>
        <w:jc w:val="center"/>
        <w:rPr>
          <w:rFonts w:ascii="Times New Roman" w:eastAsiaTheme="minorEastAsia" w:hAnsi="Times New Roman" w:cs="Times New Roman"/>
          <w:b/>
          <w:bCs/>
          <w:iCs/>
          <w:color w:val="000000"/>
          <w:vertAlign w:val="superscript"/>
          <w:lang w:val="en-GB" w:eastAsia="sv-SE"/>
        </w:rPr>
      </w:pPr>
      <w:r w:rsidRPr="0073202A">
        <w:rPr>
          <w:rFonts w:ascii="Times New Roman" w:eastAsiaTheme="minorEastAsia" w:hAnsi="Times New Roman" w:cs="Times New Roman"/>
          <w:b/>
          <w:bCs/>
          <w:iCs/>
          <w:color w:val="000000"/>
          <w:sz w:val="24"/>
          <w:szCs w:val="24"/>
          <w:lang w:val="en-GB" w:eastAsia="sv-SE"/>
        </w:rPr>
        <w:t>Miranda M. Jaloul</w:t>
      </w:r>
      <w:r w:rsidRPr="0073202A">
        <w:rPr>
          <w:rFonts w:ascii="Times New Roman" w:eastAsiaTheme="minorEastAsia" w:hAnsi="Times New Roman" w:cs="Times New Roman"/>
          <w:b/>
          <w:bCs/>
          <w:iCs/>
          <w:sz w:val="24"/>
          <w:szCs w:val="24"/>
          <w:lang w:val="en-GB" w:eastAsia="sv-SE"/>
        </w:rPr>
        <w:t>i</w:t>
      </w:r>
      <w:r w:rsidRPr="0073202A">
        <w:rPr>
          <w:rFonts w:ascii="Times New Roman" w:eastAsiaTheme="minorEastAsia" w:hAnsi="Times New Roman" w:cs="Times New Roman"/>
          <w:b/>
          <w:bCs/>
          <w:iCs/>
          <w:sz w:val="24"/>
          <w:szCs w:val="24"/>
          <w:vertAlign w:val="superscript"/>
          <w:lang w:val="en-GB" w:eastAsia="sv-SE"/>
        </w:rPr>
        <w:t>1</w:t>
      </w:r>
      <w:r w:rsidRPr="0073202A">
        <w:rPr>
          <w:rFonts w:ascii="Times New Roman" w:eastAsiaTheme="minorEastAsia" w:hAnsi="Times New Roman" w:cs="Times New Roman"/>
          <w:b/>
          <w:bCs/>
          <w:iCs/>
          <w:color w:val="000000"/>
          <w:sz w:val="24"/>
          <w:szCs w:val="24"/>
          <w:lang w:val="en-GB" w:eastAsia="sv-SE"/>
        </w:rPr>
        <w:t>, Jamshid Jalouli</w:t>
      </w:r>
      <w:r w:rsidRPr="0073202A">
        <w:rPr>
          <w:rFonts w:ascii="Times New Roman" w:eastAsiaTheme="minorEastAsia" w:hAnsi="Times New Roman" w:cs="Times New Roman"/>
          <w:b/>
          <w:bCs/>
          <w:iCs/>
          <w:color w:val="000000"/>
          <w:sz w:val="24"/>
          <w:szCs w:val="24"/>
          <w:vertAlign w:val="superscript"/>
          <w:lang w:val="en-GB" w:eastAsia="sv-SE"/>
        </w:rPr>
        <w:t>1</w:t>
      </w:r>
      <w:r w:rsidRPr="0073202A">
        <w:rPr>
          <w:rFonts w:ascii="Times New Roman" w:eastAsiaTheme="minorEastAsia" w:hAnsi="Times New Roman" w:cs="Times New Roman"/>
          <w:b/>
          <w:bCs/>
          <w:iCs/>
          <w:sz w:val="24"/>
          <w:szCs w:val="24"/>
          <w:lang w:val="en-GB" w:eastAsia="sv-SE"/>
        </w:rPr>
        <w:t>, Bengt Hasséus</w:t>
      </w:r>
      <w:r w:rsidRPr="0073202A">
        <w:rPr>
          <w:rFonts w:ascii="Times New Roman" w:eastAsiaTheme="minorEastAsia" w:hAnsi="Times New Roman" w:cs="Times New Roman"/>
          <w:b/>
          <w:bCs/>
          <w:iCs/>
          <w:sz w:val="24"/>
          <w:szCs w:val="24"/>
          <w:vertAlign w:val="superscript"/>
          <w:lang w:val="en-GB" w:eastAsia="sv-SE"/>
        </w:rPr>
        <w:t>2</w:t>
      </w:r>
      <w:r w:rsidRPr="0073202A">
        <w:rPr>
          <w:rFonts w:ascii="Times New Roman" w:eastAsiaTheme="minorEastAsia" w:hAnsi="Times New Roman" w:cs="Times New Roman"/>
          <w:b/>
          <w:bCs/>
          <w:iCs/>
          <w:sz w:val="24"/>
          <w:szCs w:val="24"/>
          <w:lang w:val="en-GB" w:eastAsia="sv-SE"/>
        </w:rPr>
        <w:t>, Jenny Öhman</w:t>
      </w:r>
      <w:r w:rsidRPr="0073202A">
        <w:rPr>
          <w:rFonts w:ascii="Times New Roman" w:eastAsiaTheme="minorEastAsia" w:hAnsi="Times New Roman" w:cs="Times New Roman"/>
          <w:b/>
          <w:bCs/>
          <w:iCs/>
          <w:sz w:val="24"/>
          <w:szCs w:val="24"/>
          <w:vertAlign w:val="superscript"/>
          <w:lang w:val="en-GB" w:eastAsia="sv-SE"/>
        </w:rPr>
        <w:t>2</w:t>
      </w:r>
      <w:r w:rsidRPr="0073202A">
        <w:rPr>
          <w:rFonts w:ascii="Times New Roman" w:eastAsiaTheme="minorEastAsia" w:hAnsi="Times New Roman" w:cs="Times New Roman"/>
          <w:b/>
          <w:bCs/>
          <w:iCs/>
          <w:sz w:val="24"/>
          <w:szCs w:val="24"/>
          <w:lang w:val="en-GB" w:eastAsia="sv-SE"/>
        </w:rPr>
        <w:t>,</w:t>
      </w:r>
      <w:r w:rsidRPr="0073202A">
        <w:rPr>
          <w:rFonts w:ascii="Times New Roman" w:eastAsiaTheme="minorEastAsia" w:hAnsi="Times New Roman" w:cs="Times New Roman"/>
          <w:b/>
          <w:bCs/>
          <w:iCs/>
          <w:position w:val="6"/>
          <w:sz w:val="24"/>
          <w:szCs w:val="24"/>
          <w:lang w:val="en-GB" w:eastAsia="sv-SE"/>
        </w:rPr>
        <w:t xml:space="preserve"> </w:t>
      </w:r>
      <w:r w:rsidRPr="0073202A">
        <w:rPr>
          <w:rFonts w:ascii="Times New Roman" w:eastAsiaTheme="minorEastAsia" w:hAnsi="Times New Roman" w:cs="Times New Roman"/>
          <w:b/>
          <w:bCs/>
          <w:iCs/>
          <w:sz w:val="24"/>
          <w:szCs w:val="24"/>
          <w:lang w:val="en-GB" w:eastAsia="sv-SE"/>
        </w:rPr>
        <w:t>Jan</w:t>
      </w:r>
      <w:r w:rsidRPr="0073202A">
        <w:rPr>
          <w:rFonts w:ascii="Times New Roman" w:eastAsiaTheme="minorEastAsia" w:hAnsi="Times New Roman" w:cs="Times New Roman"/>
          <w:b/>
          <w:bCs/>
          <w:iCs/>
          <w:color w:val="000000"/>
          <w:sz w:val="24"/>
          <w:szCs w:val="24"/>
          <w:lang w:val="en-GB" w:eastAsia="sv-SE"/>
        </w:rPr>
        <w:t>-M. Hirsch</w:t>
      </w:r>
      <w:r w:rsidRPr="0073202A">
        <w:rPr>
          <w:rFonts w:ascii="Times New Roman" w:eastAsiaTheme="minorEastAsia" w:hAnsi="Times New Roman" w:cs="Times New Roman"/>
          <w:b/>
          <w:bCs/>
          <w:iCs/>
          <w:color w:val="000000"/>
          <w:sz w:val="24"/>
          <w:szCs w:val="24"/>
          <w:vertAlign w:val="superscript"/>
          <w:lang w:val="en-GB" w:eastAsia="sv-SE"/>
        </w:rPr>
        <w:t>1</w:t>
      </w:r>
      <w:r w:rsidRPr="0073202A">
        <w:rPr>
          <w:rFonts w:ascii="Times New Roman" w:eastAsiaTheme="minorEastAsia" w:hAnsi="Times New Roman" w:cs="Times New Roman"/>
          <w:b/>
          <w:bCs/>
          <w:iCs/>
          <w:color w:val="000000"/>
          <w:sz w:val="24"/>
          <w:szCs w:val="24"/>
          <w:lang w:val="en-GB" w:eastAsia="sv-SE"/>
        </w:rPr>
        <w:t>, and Lars Sand</w:t>
      </w:r>
      <w:r w:rsidRPr="0073202A">
        <w:rPr>
          <w:rFonts w:ascii="Times New Roman" w:eastAsiaTheme="minorEastAsia" w:hAnsi="Times New Roman" w:cs="Times New Roman"/>
          <w:b/>
          <w:bCs/>
          <w:iCs/>
          <w:color w:val="000000"/>
          <w:sz w:val="24"/>
          <w:szCs w:val="24"/>
          <w:vertAlign w:val="superscript"/>
          <w:lang w:val="en-GB" w:eastAsia="sv-SE"/>
        </w:rPr>
        <w:t>1</w:t>
      </w:r>
    </w:p>
    <w:p w:rsidR="00000E1F" w:rsidRPr="003A1B95" w:rsidRDefault="00000E1F" w:rsidP="00000E1F">
      <w:pPr>
        <w:spacing w:line="480" w:lineRule="auto"/>
        <w:rPr>
          <w:rFonts w:ascii="Times New Roman" w:hAnsi="Times New Roman" w:cs="Times New Roman"/>
          <w:b/>
          <w:sz w:val="40"/>
          <w:szCs w:val="40"/>
          <w:lang w:val="en-US"/>
        </w:rPr>
      </w:pPr>
    </w:p>
    <w:p w:rsidR="00000E1F" w:rsidRPr="0073202A" w:rsidRDefault="00000E1F" w:rsidP="00000E1F">
      <w:pPr>
        <w:autoSpaceDE w:val="0"/>
        <w:autoSpaceDN w:val="0"/>
        <w:adjustRightInd w:val="0"/>
        <w:spacing w:after="0" w:line="480" w:lineRule="auto"/>
        <w:rPr>
          <w:rFonts w:asciiTheme="majorBidi" w:hAnsiTheme="majorBidi" w:cstheme="majorBidi"/>
          <w:i/>
          <w:iCs/>
          <w:color w:val="231F20"/>
          <w:sz w:val="24"/>
          <w:szCs w:val="24"/>
          <w:lang w:val="en-GB"/>
        </w:rPr>
      </w:pPr>
      <w:r w:rsidRPr="0073202A">
        <w:rPr>
          <w:rFonts w:asciiTheme="majorBidi" w:hAnsiTheme="majorBidi" w:cstheme="majorBidi"/>
          <w:i/>
          <w:iCs/>
          <w:color w:val="231F20"/>
          <w:sz w:val="24"/>
          <w:szCs w:val="24"/>
          <w:vertAlign w:val="superscript"/>
          <w:lang w:val="en-GB"/>
        </w:rPr>
        <w:t>1</w:t>
      </w:r>
      <w:r w:rsidRPr="0073202A">
        <w:rPr>
          <w:rFonts w:asciiTheme="majorBidi" w:hAnsiTheme="majorBidi" w:cstheme="majorBidi"/>
          <w:i/>
          <w:iCs/>
          <w:color w:val="231F20"/>
          <w:sz w:val="24"/>
          <w:szCs w:val="24"/>
          <w:lang w:val="en-GB"/>
        </w:rPr>
        <w:t>Department of Surgical Sciences, Oral and Maxillofacial Surgery, Uppsala University, Sweden</w:t>
      </w:r>
    </w:p>
    <w:p w:rsidR="00000E1F" w:rsidRPr="0073202A" w:rsidRDefault="00000E1F" w:rsidP="00000E1F">
      <w:pPr>
        <w:autoSpaceDE w:val="0"/>
        <w:autoSpaceDN w:val="0"/>
        <w:adjustRightInd w:val="0"/>
        <w:spacing w:after="0" w:line="480" w:lineRule="auto"/>
        <w:rPr>
          <w:rFonts w:asciiTheme="majorBidi" w:hAnsiTheme="majorBidi" w:cstheme="majorBidi"/>
          <w:i/>
          <w:iCs/>
          <w:color w:val="231F20"/>
          <w:sz w:val="24"/>
          <w:szCs w:val="24"/>
          <w:lang w:val="en-GB"/>
        </w:rPr>
      </w:pPr>
    </w:p>
    <w:p w:rsidR="00000E1F" w:rsidRPr="0073202A" w:rsidRDefault="00000E1F" w:rsidP="00000E1F">
      <w:pPr>
        <w:spacing w:after="0" w:line="480" w:lineRule="auto"/>
        <w:rPr>
          <w:rFonts w:ascii="Times New Roman" w:eastAsiaTheme="minorEastAsia" w:hAnsi="Times New Roman" w:cs="Times New Roman"/>
          <w:b/>
          <w:bCs/>
          <w:color w:val="000000"/>
          <w:lang w:val="en-GB" w:eastAsia="sv-SE"/>
        </w:rPr>
      </w:pPr>
      <w:r w:rsidRPr="0073202A">
        <w:rPr>
          <w:rFonts w:asciiTheme="majorBidi" w:eastAsia="Times New Roman" w:hAnsiTheme="majorBidi" w:cstheme="majorBidi"/>
          <w:i/>
          <w:iCs/>
          <w:color w:val="333333"/>
          <w:sz w:val="24"/>
          <w:szCs w:val="24"/>
          <w:vertAlign w:val="superscript"/>
          <w:lang w:val="en-GB" w:eastAsia="sv-SE"/>
        </w:rPr>
        <w:t>2</w:t>
      </w:r>
      <w:r w:rsidRPr="0073202A">
        <w:rPr>
          <w:rFonts w:asciiTheme="majorBidi" w:eastAsia="Times New Roman" w:hAnsiTheme="majorBidi" w:cstheme="majorBidi"/>
          <w:i/>
          <w:iCs/>
          <w:color w:val="333333"/>
          <w:sz w:val="24"/>
          <w:szCs w:val="24"/>
          <w:lang w:val="en-GB" w:eastAsia="sv-SE"/>
        </w:rPr>
        <w:t>Department of Oral Medicine and Pathology, Institute of Odontology, Sahlgrenska Academy at the University of Gothenburg, Gothenburg, Sweden</w:t>
      </w:r>
    </w:p>
    <w:p w:rsidR="00000E1F" w:rsidRPr="00BF64D8" w:rsidRDefault="00000E1F" w:rsidP="00000E1F">
      <w:pPr>
        <w:spacing w:line="480" w:lineRule="auto"/>
        <w:ind w:hanging="283"/>
        <w:rPr>
          <w:rFonts w:ascii="Times New Roman" w:hAnsi="Times New Roman" w:cs="Times New Roman"/>
          <w:b/>
          <w:bCs/>
          <w:i/>
          <w:iCs/>
          <w:color w:val="000000"/>
          <w:sz w:val="24"/>
          <w:szCs w:val="24"/>
          <w:lang w:val="en-GB"/>
        </w:rPr>
      </w:pPr>
    </w:p>
    <w:p w:rsidR="00000E1F" w:rsidRPr="003A1B95" w:rsidRDefault="00000E1F" w:rsidP="00000E1F">
      <w:pPr>
        <w:spacing w:line="480" w:lineRule="auto"/>
        <w:ind w:hanging="283"/>
        <w:rPr>
          <w:rFonts w:ascii="Times New Roman" w:hAnsi="Times New Roman" w:cs="Times New Roman"/>
          <w:color w:val="000000"/>
          <w:sz w:val="24"/>
          <w:szCs w:val="24"/>
          <w:lang w:val="en-US"/>
        </w:rPr>
      </w:pPr>
    </w:p>
    <w:p w:rsidR="00000E1F" w:rsidRPr="003A1B95" w:rsidRDefault="00000E1F" w:rsidP="00000E1F">
      <w:pPr>
        <w:spacing w:line="480" w:lineRule="auto"/>
        <w:ind w:hanging="283"/>
        <w:rPr>
          <w:rFonts w:ascii="Times New Roman" w:hAnsi="Times New Roman" w:cs="Times New Roman"/>
          <w:b/>
          <w:bCs/>
          <w:color w:val="000000"/>
          <w:sz w:val="24"/>
          <w:szCs w:val="24"/>
          <w:lang w:val="en-US"/>
        </w:rPr>
      </w:pPr>
    </w:p>
    <w:p w:rsidR="00000E1F" w:rsidRPr="003A1B95" w:rsidRDefault="00000E1F" w:rsidP="00000E1F">
      <w:pPr>
        <w:spacing w:line="480" w:lineRule="auto"/>
        <w:jc w:val="both"/>
        <w:rPr>
          <w:rFonts w:ascii="Times New Roman" w:hAnsi="Times New Roman" w:cs="Times New Roman"/>
          <w:iCs/>
          <w:color w:val="000000"/>
          <w:sz w:val="24"/>
          <w:szCs w:val="24"/>
          <w:lang w:val="en-US"/>
        </w:rPr>
      </w:pPr>
      <w:r w:rsidRPr="003A1B95">
        <w:rPr>
          <w:rFonts w:ascii="Times New Roman" w:hAnsi="Times New Roman" w:cs="Times New Roman"/>
          <w:iCs/>
          <w:color w:val="000000"/>
          <w:sz w:val="24"/>
          <w:szCs w:val="24"/>
          <w:lang w:val="en-US"/>
        </w:rPr>
        <w:t xml:space="preserve">Correspondence to: Lars Sand, Department of Surgical Sciences, Oral and Maxillofacial Surgery, Medical Faculty Uppsala University, SE-751 85 Uppsala, Sweden. Tel: +46186116450; Fax:+4618559129; e-mail: </w:t>
      </w:r>
      <w:hyperlink r:id="rId8" w:history="1">
        <w:r w:rsidRPr="003A1B95">
          <w:rPr>
            <w:rStyle w:val="Hyperlnk"/>
            <w:rFonts w:ascii="Times New Roman" w:hAnsi="Times New Roman" w:cs="Times New Roman"/>
            <w:sz w:val="24"/>
            <w:szCs w:val="24"/>
            <w:lang w:val="en-US"/>
          </w:rPr>
          <w:t>Lars.Sand@surgsci.uu.se</w:t>
        </w:r>
      </w:hyperlink>
    </w:p>
    <w:p w:rsidR="00000E1F" w:rsidRPr="003A1B95" w:rsidRDefault="00000E1F" w:rsidP="00000E1F">
      <w:pPr>
        <w:spacing w:line="480" w:lineRule="auto"/>
        <w:jc w:val="center"/>
        <w:rPr>
          <w:rFonts w:ascii="Times New Roman" w:hAnsi="Times New Roman" w:cs="Times New Roman"/>
          <w:b/>
          <w:sz w:val="32"/>
          <w:szCs w:val="32"/>
          <w:lang w:val="en-US"/>
        </w:rPr>
      </w:pPr>
      <w:r w:rsidRPr="003A1B95">
        <w:rPr>
          <w:rFonts w:ascii="Times New Roman" w:hAnsi="Times New Roman" w:cs="Times New Roman"/>
          <w:b/>
          <w:sz w:val="24"/>
          <w:szCs w:val="24"/>
          <w:lang w:val="en-US"/>
        </w:rPr>
        <w:br w:type="page"/>
      </w:r>
    </w:p>
    <w:p w:rsidR="00000E1F" w:rsidRPr="005745CF" w:rsidRDefault="00000E1F" w:rsidP="00000E1F">
      <w:pPr>
        <w:spacing w:line="480" w:lineRule="auto"/>
        <w:rPr>
          <w:rFonts w:ascii="Times New Roman" w:hAnsi="Times New Roman" w:cs="Times New Roman"/>
          <w:b/>
          <w:sz w:val="24"/>
          <w:szCs w:val="24"/>
          <w:lang w:val="en-US"/>
        </w:rPr>
      </w:pPr>
      <w:r w:rsidRPr="005745CF">
        <w:rPr>
          <w:rFonts w:ascii="Times New Roman" w:hAnsi="Times New Roman" w:cs="Times New Roman"/>
          <w:b/>
          <w:sz w:val="24"/>
          <w:szCs w:val="24"/>
          <w:lang w:val="en-US"/>
        </w:rPr>
        <w:lastRenderedPageBreak/>
        <w:t>ABSTRACT</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b/>
          <w:sz w:val="24"/>
          <w:szCs w:val="24"/>
          <w:lang w:val="en-US"/>
        </w:rPr>
        <w:t>Aims</w:t>
      </w:r>
      <w:r w:rsidRPr="003A1B95">
        <w:rPr>
          <w:rFonts w:ascii="Times New Roman" w:hAnsi="Times New Roman" w:cs="Times New Roman"/>
          <w:sz w:val="24"/>
          <w:szCs w:val="24"/>
          <w:lang w:val="en-US"/>
        </w:rPr>
        <w:t>: Human papillomavirus (HPV) is an important risk factor for development of oral  cancer; however, the integrational status of the virus into the host DNA association between HPV infection and oral squamous cell carcinoma (OSCC) is still uncertain has not been investigated to the same extent. The objective of the present study was to investigate the prevalence of consensus HPV, and HPV-16 and its integration status, in healthy oral mucosa, oral epithelial dysplasia (OED), and OSCC samples.</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b/>
          <w:sz w:val="24"/>
          <w:szCs w:val="24"/>
          <w:lang w:val="en-US"/>
        </w:rPr>
        <w:t>Materials and Methods</w:t>
      </w:r>
      <w:r w:rsidRPr="003A1B95">
        <w:rPr>
          <w:rFonts w:ascii="Times New Roman" w:hAnsi="Times New Roman" w:cs="Times New Roman"/>
          <w:sz w:val="24"/>
          <w:szCs w:val="24"/>
          <w:lang w:val="en-US"/>
        </w:rPr>
        <w:t xml:space="preserve">: The study material consisted of 26 fresh, normal oral mucosa samples, and 53 and 27 paraffin-embedded OED and OSSC samples, respectively. The specimens were DNA extracted and investigated for the presence of HPV, and HPV-16 and its integration status, </w:t>
      </w:r>
      <w:r w:rsidRPr="003A1B95">
        <w:rPr>
          <w:rFonts w:ascii="Times New Roman" w:hAnsi="Times New Roman" w:cs="Times New Roman"/>
          <w:bCs/>
          <w:sz w:val="24"/>
          <w:szCs w:val="24"/>
          <w:lang w:val="en-US"/>
        </w:rPr>
        <w:t>by polymerase chain reaction (PCR) and DNA sequencing.</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b/>
          <w:sz w:val="24"/>
          <w:szCs w:val="24"/>
          <w:lang w:val="en-US"/>
        </w:rPr>
        <w:t>Results</w:t>
      </w:r>
      <w:r w:rsidRPr="003A1B95">
        <w:rPr>
          <w:rFonts w:ascii="Times New Roman" w:hAnsi="Times New Roman" w:cs="Times New Roman"/>
          <w:sz w:val="24"/>
          <w:szCs w:val="24"/>
          <w:lang w:val="en-US"/>
        </w:rPr>
        <w:t xml:space="preserve">: Thirty-eight (72%) of the 53 paraffin-embedded OED samples, 16 (59%) of the 27 OSSC samples, and 12 (46%) of the 26 control samples were found to be HPV-DNA positive, with nested PCR (NPCR). Further, HPV-16 was detected in 31 (82%), 15 (94%), and 0 (0%) HPV-positive OED cases, HPV-positive OSSC cases, and controls, respectively. Integration was observed in 26/31 (84%) and 13/15 (87%) of the HPV-16-positive OED and OSSC cases, respectively. A statistically significant difference was found comparing prevalence of HPV-16 in controls with that in both OED and OSCC samples (P&lt;0.005). A statistically significant difference was also found comparing prevalence of integrated and episomal viral forms comparing OED and OSCC samples (P&lt;0.005).  </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b/>
          <w:sz w:val="24"/>
          <w:szCs w:val="24"/>
          <w:lang w:val="en-US"/>
        </w:rPr>
        <w:t>Conclusion</w:t>
      </w:r>
      <w:r w:rsidRPr="003A1B95">
        <w:rPr>
          <w:rFonts w:ascii="Times New Roman" w:hAnsi="Times New Roman" w:cs="Times New Roman"/>
          <w:sz w:val="24"/>
          <w:szCs w:val="24"/>
          <w:lang w:val="en-US"/>
        </w:rPr>
        <w:t xml:space="preserve">: The high prevalence of HPV and high-risk HPV-16 in OED and OSSC samples suggests a potential aetiologic role for the virus in OSCC. </w:t>
      </w:r>
    </w:p>
    <w:p w:rsidR="00000E1F" w:rsidRPr="003A1B95" w:rsidRDefault="00000E1F" w:rsidP="00000E1F">
      <w:pPr>
        <w:pStyle w:val="Rubrik3"/>
        <w:spacing w:before="0" w:after="200" w:line="480" w:lineRule="auto"/>
        <w:jc w:val="both"/>
        <w:rPr>
          <w:rFonts w:ascii="Times New Roman" w:hAnsi="Times New Roman" w:cs="Times New Roman"/>
          <w:b w:val="0"/>
          <w:bCs w:val="0"/>
          <w:iCs/>
          <w:sz w:val="24"/>
          <w:szCs w:val="24"/>
          <w:lang w:val="en-US"/>
        </w:rPr>
      </w:pPr>
      <w:r w:rsidRPr="003A1B95">
        <w:rPr>
          <w:rFonts w:ascii="Times New Roman" w:hAnsi="Times New Roman" w:cs="Times New Roman"/>
          <w:b w:val="0"/>
          <w:bCs w:val="0"/>
          <w:iCs/>
          <w:sz w:val="24"/>
          <w:szCs w:val="24"/>
          <w:lang w:val="en-US"/>
        </w:rPr>
        <w:lastRenderedPageBreak/>
        <w:t>Keywords:</w:t>
      </w:r>
      <w:r w:rsidRPr="003A1B95">
        <w:rPr>
          <w:rFonts w:ascii="Times New Roman" w:hAnsi="Times New Roman" w:cs="Times New Roman"/>
          <w:b w:val="0"/>
          <w:bCs w:val="0"/>
          <w:iCs/>
          <w:color w:val="FF0000"/>
          <w:sz w:val="24"/>
          <w:szCs w:val="24"/>
          <w:lang w:val="en-US"/>
        </w:rPr>
        <w:t xml:space="preserve"> </w:t>
      </w:r>
      <w:r w:rsidRPr="003A1B95">
        <w:rPr>
          <w:rFonts w:ascii="Times New Roman" w:hAnsi="Times New Roman" w:cs="Times New Roman"/>
          <w:b w:val="0"/>
          <w:bCs w:val="0"/>
          <w:iCs/>
          <w:sz w:val="24"/>
          <w:szCs w:val="24"/>
          <w:lang w:val="en-US"/>
        </w:rPr>
        <w:t>HPV, HPV-16, OSSC, OED, episomal, integration, PCR</w:t>
      </w:r>
    </w:p>
    <w:p w:rsidR="00000E1F" w:rsidRPr="003A1B95" w:rsidRDefault="00000E1F" w:rsidP="00000E1F">
      <w:pPr>
        <w:spacing w:line="480" w:lineRule="auto"/>
        <w:rPr>
          <w:rFonts w:ascii="Times New Roman" w:hAnsi="Times New Roman" w:cs="Times New Roman"/>
          <w:b/>
          <w:sz w:val="24"/>
          <w:szCs w:val="24"/>
          <w:lang w:val="en-US"/>
        </w:rPr>
      </w:pPr>
    </w:p>
    <w:p w:rsidR="00000E1F" w:rsidRPr="005745CF" w:rsidRDefault="00000E1F" w:rsidP="00000E1F">
      <w:pPr>
        <w:spacing w:line="480" w:lineRule="auto"/>
        <w:rPr>
          <w:rFonts w:ascii="Times New Roman" w:hAnsi="Times New Roman" w:cs="Times New Roman"/>
          <w:b/>
          <w:sz w:val="24"/>
          <w:szCs w:val="24"/>
          <w:lang w:val="en-US"/>
        </w:rPr>
      </w:pPr>
      <w:r w:rsidRPr="003A1B95">
        <w:rPr>
          <w:rFonts w:ascii="Times New Roman" w:hAnsi="Times New Roman" w:cs="Times New Roman"/>
          <w:b/>
          <w:sz w:val="24"/>
          <w:szCs w:val="24"/>
          <w:lang w:val="en-US"/>
        </w:rPr>
        <w:br w:type="page"/>
      </w:r>
      <w:r w:rsidRPr="005745CF">
        <w:rPr>
          <w:rFonts w:ascii="Times New Roman" w:hAnsi="Times New Roman" w:cs="Times New Roman"/>
          <w:b/>
          <w:sz w:val="24"/>
          <w:szCs w:val="24"/>
          <w:lang w:val="en-US"/>
        </w:rPr>
        <w:lastRenderedPageBreak/>
        <w:t>INTRODUCTION</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Squamous cell carcinoma (OSCC) is a major health problem. Prevalence is highest in developing countries, and men are affected to a greater extent than women [1]. Smoking, smokeless tobacco and alcohol consumption are considered important aetiological factors </w:t>
      </w:r>
      <w:r w:rsidRPr="003A1B95">
        <w:rPr>
          <w:bCs/>
          <w:lang w:val="en-US"/>
        </w:rPr>
        <w:t xml:space="preserve"> </w:t>
      </w:r>
      <w:r w:rsidRPr="003A1B95">
        <w:rPr>
          <w:rFonts w:ascii="Times New Roman" w:hAnsi="Times New Roman" w:cs="Times New Roman"/>
          <w:sz w:val="24"/>
          <w:szCs w:val="24"/>
          <w:lang w:val="en-US"/>
        </w:rPr>
        <w:t xml:space="preserve">[2]. In addition to this, certain viral infections play an important role in malignancy [3,4]. Increasing evidence </w:t>
      </w:r>
      <w:r w:rsidR="00127DAD" w:rsidRPr="003A1B95">
        <w:rPr>
          <w:rFonts w:ascii="Times New Roman" w:hAnsi="Times New Roman" w:cs="Times New Roman"/>
          <w:sz w:val="24"/>
          <w:szCs w:val="24"/>
          <w:lang w:val="en-US"/>
        </w:rPr>
        <w:t>has</w:t>
      </w:r>
      <w:r w:rsidRPr="003A1B95">
        <w:rPr>
          <w:rFonts w:ascii="Times New Roman" w:hAnsi="Times New Roman" w:cs="Times New Roman"/>
          <w:sz w:val="24"/>
          <w:szCs w:val="24"/>
          <w:lang w:val="en-US"/>
        </w:rPr>
        <w:t xml:space="preserve"> suggested that infection with human papillomavirus (HPV) causes several cancer types. High-risk HPV genotypes (16, 18, 31, 33, 35) have been reported to be associated with OED and OSCC [5–10]. The relationship between HPV and the oral mucosa has been supported by several investigators reporting the presence of HPV DNA in healthy oral mucosa [11,12] as well as in OSCC [13].</w:t>
      </w:r>
      <w:r w:rsidRPr="003A1B95">
        <w:rPr>
          <w:lang w:val="en-US"/>
        </w:rPr>
        <w:t xml:space="preserve"> </w:t>
      </w:r>
      <w:r w:rsidRPr="003A1B95">
        <w:rPr>
          <w:rFonts w:ascii="Times New Roman" w:hAnsi="Times New Roman" w:cs="Times New Roman"/>
          <w:sz w:val="24"/>
          <w:szCs w:val="24"/>
          <w:lang w:val="en-US"/>
        </w:rPr>
        <w:t xml:space="preserve">Several meta-analyses indicate that HPV is detected with increased frequency in oral dysplastic and carcinomatous epithelium in comparison with normal oral mucosa [13]. </w:t>
      </w:r>
    </w:p>
    <w:p w:rsidR="00000E1F" w:rsidRPr="003A1B95" w:rsidRDefault="00000E1F" w:rsidP="00000E1F">
      <w:pPr>
        <w:autoSpaceDE w:val="0"/>
        <w:autoSpaceDN w:val="0"/>
        <w:adjustRightInd w:val="0"/>
        <w:spacing w:line="480" w:lineRule="auto"/>
        <w:rPr>
          <w:rFonts w:ascii="Times New Roman" w:hAnsi="Times New Roman" w:cs="Times New Roman"/>
          <w:b/>
          <w:sz w:val="24"/>
          <w:szCs w:val="24"/>
          <w:lang w:val="en-US"/>
        </w:rPr>
      </w:pPr>
      <w:r w:rsidRPr="003A1B95">
        <w:rPr>
          <w:rFonts w:ascii="Times New Roman" w:hAnsi="Times New Roman" w:cs="Times New Roman"/>
          <w:sz w:val="24"/>
          <w:szCs w:val="24"/>
          <w:lang w:val="en-US"/>
        </w:rPr>
        <w:t xml:space="preserve">In benign lesions the virus occurs in its circular form, called episomal – not integrated into the host cell genome, and in a large number of copies. In malignant lesions, it is integrated into the host cell genome. </w:t>
      </w:r>
      <w:r w:rsidR="00E66973" w:rsidRPr="003A1B95">
        <w:rPr>
          <w:rFonts w:ascii="Times New Roman" w:hAnsi="Times New Roman" w:cs="Times New Roman"/>
          <w:sz w:val="24"/>
          <w:szCs w:val="24"/>
          <w:lang w:val="en-US"/>
        </w:rPr>
        <w:t>Notwithstanding</w:t>
      </w:r>
      <w:r w:rsidRPr="003A1B95">
        <w:rPr>
          <w:rFonts w:ascii="Times New Roman" w:hAnsi="Times New Roman" w:cs="Times New Roman"/>
          <w:sz w:val="24"/>
          <w:szCs w:val="24"/>
          <w:lang w:val="en-US"/>
        </w:rPr>
        <w:t xml:space="preserve"> this, it is possible to find episomal forms in the malignant cells and, once integrated, the virus cannot be reverted to its episomal forms [14].</w:t>
      </w:r>
      <w:r w:rsidR="00127DAD">
        <w:rPr>
          <w:rFonts w:ascii="Times New Roman" w:hAnsi="Times New Roman" w:cs="Times New Roman"/>
          <w:sz w:val="24"/>
          <w:szCs w:val="24"/>
          <w:lang w:val="en-US"/>
        </w:rPr>
        <w:t xml:space="preserve"> </w:t>
      </w:r>
      <w:r w:rsidRPr="003A1B95">
        <w:rPr>
          <w:rFonts w:ascii="Times New Roman" w:hAnsi="Times New Roman" w:cs="Times New Roman"/>
          <w:sz w:val="24"/>
          <w:szCs w:val="24"/>
          <w:lang w:val="en-US"/>
        </w:rPr>
        <w:t>Integration of HPV DNA disrupts or deletes the E2 region, which results in loss of its expression,</w:t>
      </w:r>
      <w:r w:rsidRPr="003A1B95">
        <w:rPr>
          <w:lang w:val="en-US"/>
        </w:rPr>
        <w:t xml:space="preserve"> </w:t>
      </w:r>
      <w:r w:rsidRPr="003A1B95">
        <w:rPr>
          <w:rFonts w:ascii="Times New Roman" w:hAnsi="Times New Roman" w:cs="Times New Roman"/>
          <w:sz w:val="24"/>
          <w:szCs w:val="24"/>
          <w:lang w:val="en-US"/>
        </w:rPr>
        <w:t>leading to enhanced expression of viral oncogenes E6 and E7 [15]. High-risk HPV infection contributes to carcinogenesis and tumour progression through the two viral oncogenes E6 and E7 [16]. These oncogenes inhibit the activities of the p53 and retinoblastoma (Rb) and have been considered as an important feature in disrupting cell-cycle regulatory pathways, leading to a genetic progression to OSCC [17].</w:t>
      </w:r>
    </w:p>
    <w:p w:rsidR="00000E1F" w:rsidRDefault="00000E1F" w:rsidP="00000E1F">
      <w:pPr>
        <w:autoSpaceDE w:val="0"/>
        <w:autoSpaceDN w:val="0"/>
        <w:adjustRightInd w:val="0"/>
        <w:spacing w:line="480" w:lineRule="auto"/>
        <w:rPr>
          <w:rFonts w:ascii="Times New Roman" w:hAnsi="Times New Roman" w:cs="Times New Roman"/>
          <w:b/>
          <w:sz w:val="24"/>
          <w:szCs w:val="24"/>
          <w:lang w:val="en-US"/>
        </w:rPr>
      </w:pPr>
    </w:p>
    <w:p w:rsidR="00000E1F" w:rsidRDefault="00000E1F" w:rsidP="00000E1F">
      <w:pPr>
        <w:autoSpaceDE w:val="0"/>
        <w:autoSpaceDN w:val="0"/>
        <w:adjustRightInd w:val="0"/>
        <w:spacing w:line="480" w:lineRule="auto"/>
        <w:rPr>
          <w:rFonts w:ascii="Times New Roman" w:hAnsi="Times New Roman" w:cs="Times New Roman"/>
          <w:b/>
          <w:sz w:val="24"/>
          <w:szCs w:val="24"/>
          <w:lang w:val="en-US"/>
        </w:rPr>
      </w:pPr>
    </w:p>
    <w:p w:rsidR="00000E1F" w:rsidRPr="003A1B95" w:rsidRDefault="00000E1F" w:rsidP="00000E1F">
      <w:pPr>
        <w:autoSpaceDE w:val="0"/>
        <w:autoSpaceDN w:val="0"/>
        <w:adjustRightInd w:val="0"/>
        <w:spacing w:line="480" w:lineRule="auto"/>
        <w:rPr>
          <w:rFonts w:ascii="Times New Roman" w:hAnsi="Times New Roman" w:cs="Times New Roman"/>
          <w:sz w:val="24"/>
          <w:szCs w:val="24"/>
          <w:lang w:val="en-US"/>
        </w:rPr>
      </w:pPr>
      <w:r w:rsidRPr="003A1B95">
        <w:rPr>
          <w:rFonts w:ascii="Times New Roman" w:hAnsi="Times New Roman" w:cs="Times New Roman"/>
          <w:b/>
          <w:sz w:val="24"/>
          <w:szCs w:val="24"/>
          <w:lang w:val="en-US"/>
        </w:rPr>
        <w:lastRenderedPageBreak/>
        <w:t>Aims</w:t>
      </w:r>
    </w:p>
    <w:p w:rsidR="00000E1F" w:rsidRPr="003A1B95" w:rsidRDefault="00000E1F" w:rsidP="00000E1F">
      <w:pPr>
        <w:autoSpaceDE w:val="0"/>
        <w:autoSpaceDN w:val="0"/>
        <w:adjustRightInd w:val="0"/>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The aim of the present study was to evaluate the prevalence of consensus HPV, and HPV-16 and its integration status, in healthy oral mucosa, OED, and OSCC samples,</w:t>
      </w:r>
      <w:r w:rsidRPr="003A1B95">
        <w:rPr>
          <w:lang w:val="en-US"/>
        </w:rPr>
        <w:t xml:space="preserve"> </w:t>
      </w:r>
      <w:r w:rsidRPr="003A1B95">
        <w:rPr>
          <w:rFonts w:ascii="Times New Roman" w:hAnsi="Times New Roman" w:cs="Times New Roman"/>
          <w:sz w:val="24"/>
          <w:szCs w:val="24"/>
          <w:lang w:val="en-US"/>
        </w:rPr>
        <w:t>and to determine whether HPV in the oral cavity may play a role in the onset of oral dysplasia and in the transition towards squamous cell carcinoma.</w:t>
      </w:r>
    </w:p>
    <w:p w:rsidR="00000E1F" w:rsidRPr="0042378A" w:rsidRDefault="00000E1F" w:rsidP="00000E1F">
      <w:pPr>
        <w:autoSpaceDE w:val="0"/>
        <w:autoSpaceDN w:val="0"/>
        <w:adjustRightInd w:val="0"/>
        <w:spacing w:line="480" w:lineRule="auto"/>
        <w:rPr>
          <w:rFonts w:ascii="Times New Roman" w:hAnsi="Times New Roman" w:cs="Times New Roman"/>
          <w:b/>
          <w:color w:val="000000"/>
          <w:sz w:val="24"/>
          <w:szCs w:val="24"/>
          <w:lang w:val="en-US"/>
        </w:rPr>
      </w:pPr>
      <w:r w:rsidRPr="003A1B95">
        <w:rPr>
          <w:rFonts w:ascii="Times New Roman" w:hAnsi="Times New Roman" w:cs="Times New Roman"/>
          <w:sz w:val="24"/>
          <w:szCs w:val="24"/>
          <w:highlight w:val="yellow"/>
          <w:lang w:val="en-US"/>
        </w:rPr>
        <w:br w:type="page"/>
      </w:r>
      <w:r w:rsidRPr="0042378A">
        <w:rPr>
          <w:rFonts w:ascii="Times New Roman" w:hAnsi="Times New Roman" w:cs="Times New Roman"/>
          <w:b/>
          <w:color w:val="000000"/>
          <w:sz w:val="24"/>
          <w:szCs w:val="24"/>
          <w:lang w:val="en-US"/>
        </w:rPr>
        <w:lastRenderedPageBreak/>
        <w:t>MATERIALS AND METHODS</w:t>
      </w:r>
    </w:p>
    <w:p w:rsidR="00000E1F" w:rsidRPr="0042378A" w:rsidRDefault="00000E1F" w:rsidP="00000E1F">
      <w:pPr>
        <w:autoSpaceDE w:val="0"/>
        <w:autoSpaceDN w:val="0"/>
        <w:adjustRightInd w:val="0"/>
        <w:spacing w:line="480" w:lineRule="auto"/>
        <w:rPr>
          <w:lang w:val="en-US"/>
        </w:rPr>
      </w:pPr>
      <w:r w:rsidRPr="0042378A">
        <w:rPr>
          <w:rFonts w:ascii="Times New Roman" w:hAnsi="Times New Roman" w:cs="Times New Roman"/>
          <w:iCs/>
          <w:color w:val="000000"/>
          <w:sz w:val="24"/>
          <w:szCs w:val="24"/>
          <w:lang w:val="en-US"/>
        </w:rPr>
        <w:t>The study was carried out on 53 OED and 27 OSSC paraffin-embedded cases and 26 fresh tissue samples from clinically healthy Swedish volunteers. The patients’ age range for OED was from 23 to 93 years (34 male, 19 female, mean age=65 years, SD=15), for OSSC from 20 to 84 years (20 male, 7 female, mean age=63 years, SD=16), and for normal oral mucosa (14 male, 12 female, mean ages 62 years, SD=15).</w:t>
      </w:r>
    </w:p>
    <w:p w:rsidR="00000E1F" w:rsidRPr="005745CF" w:rsidRDefault="00000E1F" w:rsidP="00000E1F">
      <w:pPr>
        <w:autoSpaceDE w:val="0"/>
        <w:autoSpaceDN w:val="0"/>
        <w:adjustRightInd w:val="0"/>
        <w:spacing w:line="480" w:lineRule="auto"/>
        <w:rPr>
          <w:rFonts w:ascii="Times New Roman" w:hAnsi="Times New Roman" w:cs="Times New Roman"/>
          <w:b/>
          <w:iCs/>
          <w:color w:val="000000"/>
          <w:sz w:val="24"/>
          <w:szCs w:val="24"/>
          <w:lang w:val="en-US"/>
        </w:rPr>
      </w:pPr>
      <w:r w:rsidRPr="005745CF">
        <w:rPr>
          <w:rFonts w:ascii="Times New Roman" w:hAnsi="Times New Roman" w:cs="Times New Roman"/>
          <w:b/>
          <w:iCs/>
          <w:color w:val="000000"/>
          <w:sz w:val="24"/>
          <w:szCs w:val="24"/>
          <w:lang w:val="en-US"/>
        </w:rPr>
        <w:t>Tissue specimens</w:t>
      </w:r>
    </w:p>
    <w:p w:rsidR="00000E1F" w:rsidRPr="005745CF" w:rsidRDefault="00000E1F" w:rsidP="00000E1F">
      <w:pPr>
        <w:autoSpaceDE w:val="0"/>
        <w:autoSpaceDN w:val="0"/>
        <w:adjustRightInd w:val="0"/>
        <w:spacing w:line="480" w:lineRule="auto"/>
        <w:rPr>
          <w:rFonts w:ascii="Times New Roman" w:hAnsi="Times New Roman" w:cs="Times New Roman"/>
          <w:i/>
          <w:iCs/>
          <w:color w:val="000000"/>
          <w:sz w:val="24"/>
          <w:szCs w:val="24"/>
          <w:lang w:val="en-US"/>
        </w:rPr>
      </w:pPr>
      <w:r w:rsidRPr="005745CF">
        <w:rPr>
          <w:rFonts w:ascii="Times New Roman" w:hAnsi="Times New Roman" w:cs="Times New Roman"/>
          <w:i/>
          <w:iCs/>
          <w:color w:val="000000"/>
          <w:sz w:val="24"/>
          <w:szCs w:val="24"/>
          <w:lang w:val="en-US"/>
        </w:rPr>
        <w:t>Paraffin-embedded tissue</w:t>
      </w:r>
    </w:p>
    <w:p w:rsidR="00000E1F" w:rsidRPr="003A1B95" w:rsidRDefault="00000E1F" w:rsidP="00000E1F">
      <w:pPr>
        <w:autoSpaceDE w:val="0"/>
        <w:autoSpaceDN w:val="0"/>
        <w:adjustRightInd w:val="0"/>
        <w:spacing w:line="480" w:lineRule="auto"/>
        <w:rPr>
          <w:rFonts w:ascii="Times New Roman" w:hAnsi="Times New Roman" w:cs="Times New Roman"/>
          <w:iCs/>
          <w:color w:val="000000"/>
          <w:sz w:val="24"/>
          <w:szCs w:val="24"/>
          <w:lang w:val="en-US"/>
        </w:rPr>
      </w:pPr>
      <w:r w:rsidRPr="003A1B95">
        <w:rPr>
          <w:rFonts w:ascii="Times New Roman" w:hAnsi="Times New Roman" w:cs="Times New Roman"/>
          <w:iCs/>
          <w:color w:val="000000"/>
          <w:sz w:val="24"/>
          <w:szCs w:val="24"/>
          <w:lang w:val="en-US"/>
        </w:rPr>
        <w:t xml:space="preserve">Local anaesthesia was used to obtain biopsy specimens, which were taken from the lesion. Specimens were placed in 99% alcohol and kept at room temperature for 24 hours before being stored at –20°C until analysed. For confirmation of the clinical diagnosis, histopathological examination was performed. Specimens were obtained from the Department of Oral and Maxillofacial Surgery at Gothenburg University.  </w:t>
      </w:r>
    </w:p>
    <w:p w:rsidR="00000E1F" w:rsidRPr="005745CF" w:rsidRDefault="00000E1F" w:rsidP="00000E1F">
      <w:pPr>
        <w:autoSpaceDE w:val="0"/>
        <w:autoSpaceDN w:val="0"/>
        <w:adjustRightInd w:val="0"/>
        <w:spacing w:line="480" w:lineRule="auto"/>
        <w:rPr>
          <w:rFonts w:ascii="Times New Roman" w:hAnsi="Times New Roman" w:cs="Times New Roman"/>
          <w:i/>
          <w:iCs/>
          <w:color w:val="000000"/>
          <w:sz w:val="24"/>
          <w:szCs w:val="24"/>
          <w:lang w:val="en-US"/>
        </w:rPr>
      </w:pPr>
      <w:r w:rsidRPr="005745CF">
        <w:rPr>
          <w:rFonts w:ascii="Times New Roman" w:hAnsi="Times New Roman" w:cs="Times New Roman"/>
          <w:i/>
          <w:iCs/>
          <w:color w:val="000000"/>
          <w:sz w:val="24"/>
          <w:szCs w:val="24"/>
          <w:lang w:val="en-US"/>
        </w:rPr>
        <w:t>Fresh tissue</w:t>
      </w:r>
    </w:p>
    <w:p w:rsidR="00000E1F" w:rsidRPr="003A1B95" w:rsidRDefault="00000E1F" w:rsidP="00000E1F">
      <w:pPr>
        <w:autoSpaceDE w:val="0"/>
        <w:autoSpaceDN w:val="0"/>
        <w:adjustRightInd w:val="0"/>
        <w:spacing w:line="480" w:lineRule="auto"/>
        <w:rPr>
          <w:rFonts w:ascii="Times New Roman" w:hAnsi="Times New Roman" w:cs="Times New Roman"/>
          <w:i/>
          <w:iCs/>
          <w:color w:val="000000"/>
          <w:sz w:val="24"/>
          <w:szCs w:val="24"/>
          <w:lang w:val="en-US"/>
        </w:rPr>
      </w:pPr>
      <w:r w:rsidRPr="003A1B95">
        <w:rPr>
          <w:rFonts w:ascii="Times New Roman" w:hAnsi="Times New Roman" w:cs="Times New Roman"/>
          <w:sz w:val="24"/>
          <w:szCs w:val="24"/>
          <w:lang w:val="en-US"/>
        </w:rPr>
        <w:t xml:space="preserve">Local anaesthesia (lidocaine 20 mg/mL+12.5 </w:t>
      </w:r>
      <w:r w:rsidRPr="00256243">
        <w:rPr>
          <w:rFonts w:ascii="Times New Roman" w:hAnsi="Times New Roman" w:cs="Times New Roman"/>
          <w:sz w:val="24"/>
          <w:szCs w:val="24"/>
        </w:rPr>
        <w:t>μ</w:t>
      </w:r>
      <w:r w:rsidRPr="003A1B95">
        <w:rPr>
          <w:rFonts w:ascii="Times New Roman" w:hAnsi="Times New Roman" w:cs="Times New Roman"/>
          <w:sz w:val="24"/>
          <w:szCs w:val="24"/>
          <w:lang w:val="en-US"/>
        </w:rPr>
        <w:t>g adrenaline; Astrazeneca, Södertälje, Sweden) was used to obtain biopsy specimens, which were taken from normal oral mucosa</w:t>
      </w:r>
      <w:r w:rsidRPr="003A1B95">
        <w:rPr>
          <w:lang w:val="en-US"/>
        </w:rPr>
        <w:t xml:space="preserve"> </w:t>
      </w:r>
      <w:r w:rsidRPr="003A1B95">
        <w:rPr>
          <w:rFonts w:ascii="Times New Roman" w:hAnsi="Times New Roman" w:cs="Times New Roman"/>
          <w:sz w:val="24"/>
          <w:szCs w:val="24"/>
          <w:lang w:val="en-US"/>
        </w:rPr>
        <w:t>during dentoalveolar surgery. The biopsy specimens were rinsed twice in buffered saline. The specimens were placed in 99% alcohol and kept at room temperature for 24 hours before being stored at –20°C until analysed.</w:t>
      </w:r>
      <w:r w:rsidRPr="003A1B95">
        <w:rPr>
          <w:lang w:val="en-US"/>
        </w:rPr>
        <w:t xml:space="preserve"> </w:t>
      </w:r>
      <w:r w:rsidRPr="003A1B95">
        <w:rPr>
          <w:rFonts w:ascii="Times New Roman" w:hAnsi="Times New Roman" w:cs="Times New Roman"/>
          <w:sz w:val="24"/>
          <w:szCs w:val="24"/>
          <w:lang w:val="en-US"/>
        </w:rPr>
        <w:t>Specimens were obtained from the Department of Oral and Maxillofacial Surgery at Uppsala University. Informed consent was obtained from all volunteers. The volunteers had no ongoing history of HPV-associated diseases. The study was approved by the Ethics Committee of Uppsala University.</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
          <w:sz w:val="24"/>
          <w:szCs w:val="24"/>
          <w:lang w:val="en-US" w:eastAsia="sv-SE"/>
        </w:rPr>
      </w:pPr>
    </w:p>
    <w:p w:rsidR="00000E1F" w:rsidRPr="003A1B95" w:rsidRDefault="00000E1F" w:rsidP="00000E1F">
      <w:pPr>
        <w:autoSpaceDE w:val="0"/>
        <w:autoSpaceDN w:val="0"/>
        <w:adjustRightInd w:val="0"/>
        <w:spacing w:line="480" w:lineRule="auto"/>
        <w:rPr>
          <w:rFonts w:ascii="Times New Roman" w:hAnsi="Times New Roman" w:cs="Times New Roman"/>
          <w:i/>
          <w:iCs/>
          <w:color w:val="000000"/>
          <w:sz w:val="24"/>
          <w:szCs w:val="24"/>
          <w:lang w:val="en-US"/>
        </w:rPr>
      </w:pPr>
      <w:r w:rsidRPr="003A1B95">
        <w:rPr>
          <w:rFonts w:ascii="Times New Roman" w:eastAsia="Times New Roman" w:hAnsi="Times New Roman" w:cs="Times New Roman"/>
          <w:b/>
          <w:sz w:val="24"/>
          <w:szCs w:val="24"/>
          <w:lang w:val="en-US" w:eastAsia="sv-SE"/>
        </w:rPr>
        <w:lastRenderedPageBreak/>
        <w:t>DNA extraction</w:t>
      </w:r>
    </w:p>
    <w:p w:rsidR="00000E1F" w:rsidRPr="003A1B95" w:rsidRDefault="00000E1F" w:rsidP="00000E1F">
      <w:pPr>
        <w:autoSpaceDE w:val="0"/>
        <w:autoSpaceDN w:val="0"/>
        <w:adjustRightInd w:val="0"/>
        <w:spacing w:line="480" w:lineRule="auto"/>
        <w:jc w:val="both"/>
        <w:rPr>
          <w:rFonts w:ascii="Times New Roman" w:eastAsia="Times New Roman" w:hAnsi="Times New Roman" w:cs="Times New Roman"/>
          <w:i/>
          <w:sz w:val="24"/>
          <w:szCs w:val="24"/>
          <w:lang w:val="en-US" w:eastAsia="sv-SE"/>
        </w:rPr>
      </w:pPr>
      <w:r w:rsidRPr="003A1B95">
        <w:rPr>
          <w:rFonts w:ascii="Times New Roman" w:eastAsia="Times New Roman" w:hAnsi="Times New Roman" w:cs="Times New Roman"/>
          <w:i/>
          <w:sz w:val="24"/>
          <w:szCs w:val="24"/>
          <w:lang w:val="en-US" w:eastAsia="sv-SE"/>
        </w:rPr>
        <w:t>Paraffin-embedded tissue</w:t>
      </w:r>
    </w:p>
    <w:p w:rsidR="00000E1F" w:rsidRPr="003A1B95" w:rsidRDefault="00000E1F" w:rsidP="00000E1F">
      <w:pPr>
        <w:autoSpaceDE w:val="0"/>
        <w:autoSpaceDN w:val="0"/>
        <w:adjustRightInd w:val="0"/>
        <w:spacing w:line="480" w:lineRule="auto"/>
        <w:jc w:val="both"/>
        <w:rPr>
          <w:rFonts w:ascii="Times New Roman" w:eastAsia="Times New Roman" w:hAnsi="Times New Roman" w:cs="Times New Roman"/>
          <w:sz w:val="24"/>
          <w:szCs w:val="24"/>
          <w:lang w:val="en-US" w:eastAsia="sv-SE"/>
        </w:rPr>
      </w:pPr>
      <w:r w:rsidRPr="003A1B95">
        <w:rPr>
          <w:rFonts w:ascii="Times New Roman" w:eastAsia="Times New Roman" w:hAnsi="Times New Roman" w:cs="Times New Roman"/>
          <w:sz w:val="24"/>
          <w:szCs w:val="24"/>
          <w:lang w:val="en-US" w:eastAsia="sv-SE"/>
        </w:rPr>
        <w:t xml:space="preserve">All of the tissue specimens were fixed with formalin and embedded in paraffin. Ten 5 </w:t>
      </w:r>
      <w:r w:rsidRPr="00256243">
        <w:rPr>
          <w:rFonts w:ascii="Times New Roman" w:eastAsia="Times New Roman" w:hAnsi="Times New Roman" w:cs="Times New Roman"/>
          <w:sz w:val="24"/>
          <w:szCs w:val="24"/>
          <w:lang w:eastAsia="sv-SE"/>
        </w:rPr>
        <w:t>μ</w:t>
      </w:r>
      <w:r w:rsidRPr="003A1B95">
        <w:rPr>
          <w:rFonts w:ascii="Times New Roman" w:eastAsia="Times New Roman" w:hAnsi="Times New Roman" w:cs="Times New Roman"/>
          <w:sz w:val="24"/>
          <w:szCs w:val="24"/>
          <w:lang w:val="en-US" w:eastAsia="sv-SE"/>
        </w:rPr>
        <w:t xml:space="preserve">m sections were cut from each paraffin block. As previously described by Jalouli et al. [18], paraffin was dissolved with xylene, and digestion of tissues was done with proteinase K. DNA was purified by sequential phenol/chloroform extraction and salt/ethanol precipitation. DNA was dissolved in TE buffer (10 mM Tris, 1 mM EDTA, pH 8.0). DNA concentrations and DNA quality were measured using Nanodrop. All DNA samples were tested by PCR with a housekeeping gene and were positive for </w:t>
      </w:r>
      <w:r w:rsidRPr="00256243">
        <w:rPr>
          <w:rFonts w:ascii="Times New Roman" w:eastAsia="Times New Roman" w:hAnsi="Times New Roman" w:cs="Times New Roman"/>
          <w:sz w:val="24"/>
          <w:szCs w:val="24"/>
          <w:lang w:eastAsia="sv-SE"/>
        </w:rPr>
        <w:t>β</w:t>
      </w:r>
      <w:r w:rsidRPr="003A1B95">
        <w:rPr>
          <w:rFonts w:ascii="Times New Roman" w:eastAsia="Times New Roman" w:hAnsi="Times New Roman" w:cs="Times New Roman"/>
          <w:sz w:val="24"/>
          <w:szCs w:val="24"/>
          <w:lang w:val="en-US" w:eastAsia="sv-SE"/>
        </w:rPr>
        <w:t xml:space="preserve">-actin. </w:t>
      </w:r>
    </w:p>
    <w:p w:rsidR="00000E1F" w:rsidRPr="003A1B95" w:rsidRDefault="00000E1F" w:rsidP="00000E1F">
      <w:pPr>
        <w:spacing w:line="480" w:lineRule="auto"/>
        <w:outlineLvl w:val="3"/>
        <w:rPr>
          <w:rFonts w:ascii="Times New Roman" w:eastAsia="Times New Roman" w:hAnsi="Times New Roman" w:cs="Times New Roman"/>
          <w:bCs/>
          <w:i/>
          <w:sz w:val="24"/>
          <w:szCs w:val="24"/>
          <w:lang w:val="en-US" w:eastAsia="sv-SE"/>
        </w:rPr>
      </w:pPr>
      <w:r w:rsidRPr="003A1B95">
        <w:rPr>
          <w:rFonts w:ascii="Times New Roman" w:eastAsia="Times New Roman" w:hAnsi="Times New Roman" w:cs="Times New Roman"/>
          <w:bCs/>
          <w:i/>
          <w:sz w:val="24"/>
          <w:szCs w:val="24"/>
          <w:lang w:val="en-US" w:eastAsia="sv-SE"/>
        </w:rPr>
        <w:t>Fresh tissue</w:t>
      </w:r>
    </w:p>
    <w:p w:rsidR="00000E1F" w:rsidRPr="00256243" w:rsidRDefault="00000E1F" w:rsidP="00000E1F">
      <w:pPr>
        <w:pStyle w:val="Default"/>
        <w:spacing w:after="200" w:line="480" w:lineRule="auto"/>
        <w:jc w:val="both"/>
        <w:rPr>
          <w:rFonts w:ascii="Times New Roman" w:hAnsi="Times New Roman" w:cs="Times New Roman"/>
          <w:lang w:val="en-GB"/>
        </w:rPr>
      </w:pPr>
      <w:r w:rsidRPr="00256243">
        <w:rPr>
          <w:rFonts w:ascii="Times New Roman" w:hAnsi="Times New Roman" w:cs="Times New Roman"/>
          <w:lang w:val="en-GB"/>
        </w:rPr>
        <w:t>Total DNA was extracted from fresh oral biopsies using the QIAamp tissue DNA Mini Kit manufacturer’s protocol (QIAgen</w:t>
      </w:r>
      <w:r w:rsidRPr="00DC1824">
        <w:rPr>
          <w:rFonts w:asciiTheme="majorBidi" w:hAnsiTheme="majorBidi" w:cstheme="majorBidi"/>
          <w:lang w:val="en-GB"/>
        </w:rPr>
        <w:t>,</w:t>
      </w:r>
      <w:r w:rsidRPr="00DC1824">
        <w:rPr>
          <w:rFonts w:asciiTheme="majorBidi" w:hAnsiTheme="majorBidi" w:cstheme="majorBidi"/>
          <w:szCs w:val="16"/>
          <w:lang w:val="en-US"/>
        </w:rPr>
        <w:t xml:space="preserve"> Hilden, Germany</w:t>
      </w:r>
      <w:r w:rsidRPr="00256243">
        <w:rPr>
          <w:rFonts w:ascii="Times New Roman" w:hAnsi="Times New Roman" w:cs="Times New Roman"/>
          <w:lang w:val="en-GB"/>
        </w:rPr>
        <w:t xml:space="preserve">). Briefly, tissue samples were weighed, cut into small pieces, and incubated at 56°C by addition of 180 μL of ATL buffer supplied with 20 μL of proteinase K per 25 mg of sample. When tissues were completely lysed, a volume of 200 μL of lysate was transferred into a 2 mL microcentrifuge tube, and DNA extraction with QIAamp Mini spin columns was carried out using a QIAcube automate. Final elution of DNA extracted from tissue samples was performed with 200 μL of double-distilled water. DNA concentrations and DNA quality were measured using Nanodrop. All DNA samples were tested by PCR with a housekeeping gene and were positive </w:t>
      </w:r>
      <w:r>
        <w:rPr>
          <w:rFonts w:ascii="Times New Roman" w:hAnsi="Times New Roman" w:cs="Times New Roman"/>
          <w:lang w:val="en-GB"/>
        </w:rPr>
        <w:t>for</w:t>
      </w:r>
      <w:r w:rsidRPr="00256243">
        <w:rPr>
          <w:rFonts w:ascii="Times New Roman" w:hAnsi="Times New Roman" w:cs="Times New Roman"/>
          <w:lang w:val="en-GB"/>
        </w:rPr>
        <w:t xml:space="preserve"> β-actin.</w:t>
      </w:r>
    </w:p>
    <w:p w:rsidR="00000E1F" w:rsidRPr="003A1B95" w:rsidRDefault="00000E1F" w:rsidP="00000E1F">
      <w:pPr>
        <w:spacing w:line="480" w:lineRule="auto"/>
        <w:outlineLvl w:val="3"/>
        <w:rPr>
          <w:rFonts w:ascii="Times New Roman" w:eastAsia="Times New Roman" w:hAnsi="Times New Roman" w:cs="Times New Roman"/>
          <w:b/>
          <w:bCs/>
          <w:sz w:val="24"/>
          <w:szCs w:val="24"/>
          <w:lang w:val="en-US" w:eastAsia="sv-SE"/>
        </w:rPr>
      </w:pPr>
      <w:r w:rsidRPr="003A1B95">
        <w:rPr>
          <w:rFonts w:ascii="Times New Roman" w:eastAsia="Times New Roman" w:hAnsi="Times New Roman" w:cs="Times New Roman"/>
          <w:b/>
          <w:bCs/>
          <w:sz w:val="24"/>
          <w:szCs w:val="24"/>
          <w:lang w:val="en-US" w:eastAsia="sv-SE"/>
        </w:rPr>
        <w:t xml:space="preserve">HPV single PCR </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color w:val="000000"/>
          <w:sz w:val="24"/>
          <w:szCs w:val="24"/>
          <w:lang w:val="en-US" w:eastAsia="sv-SE"/>
        </w:rPr>
      </w:pPr>
      <w:r w:rsidRPr="003A1B95">
        <w:rPr>
          <w:rFonts w:ascii="Times New Roman" w:eastAsia="Times New Roman" w:hAnsi="Times New Roman" w:cs="Times New Roman"/>
          <w:sz w:val="24"/>
          <w:szCs w:val="24"/>
          <w:lang w:val="en-US" w:eastAsia="sv-SE"/>
        </w:rPr>
        <w:t xml:space="preserve">A single PCR assay was used to detect HPV. </w:t>
      </w:r>
      <w:r w:rsidRPr="003A1B95">
        <w:rPr>
          <w:rFonts w:ascii="Times New Roman" w:eastAsia="Times New Roman" w:hAnsi="Times New Roman" w:cs="Times New Roman"/>
          <w:color w:val="000000"/>
          <w:sz w:val="24"/>
          <w:szCs w:val="24"/>
          <w:lang w:val="en-US" w:eastAsia="sv-SE"/>
        </w:rPr>
        <w:t xml:space="preserve">The samples were screened for the presence of HPV using the standard single PCR approach consisting of the </w:t>
      </w:r>
      <w:r w:rsidRPr="003A1B95">
        <w:rPr>
          <w:rFonts w:ascii="Times New Roman" w:eastAsia="Times New Roman" w:hAnsi="Times New Roman" w:cs="Times New Roman"/>
          <w:sz w:val="24"/>
          <w:szCs w:val="24"/>
          <w:lang w:val="en-US" w:eastAsia="sv-SE"/>
        </w:rPr>
        <w:t xml:space="preserve">MY09/MY11 </w:t>
      </w:r>
      <w:r w:rsidRPr="003A1B95">
        <w:rPr>
          <w:rFonts w:ascii="Times New Roman" w:eastAsia="Times New Roman" w:hAnsi="Times New Roman" w:cs="Times New Roman"/>
          <w:color w:val="000000"/>
          <w:sz w:val="24"/>
          <w:szCs w:val="24"/>
          <w:lang w:val="en-US" w:eastAsia="sv-SE"/>
        </w:rPr>
        <w:t xml:space="preserve">primer set described by Jalouli et </w:t>
      </w:r>
      <w:r w:rsidRPr="003A1B95">
        <w:rPr>
          <w:rFonts w:ascii="Times New Roman" w:eastAsia="Times New Roman" w:hAnsi="Times New Roman" w:cs="Times New Roman"/>
          <w:sz w:val="24"/>
          <w:szCs w:val="24"/>
          <w:lang w:val="en-US" w:eastAsia="sv-SE"/>
        </w:rPr>
        <w:t xml:space="preserve">al. </w:t>
      </w:r>
      <w:r w:rsidR="005A5A4F" w:rsidRPr="00256243">
        <w:rPr>
          <w:rFonts w:ascii="Times New Roman" w:eastAsia="Times New Roman" w:hAnsi="Times New Roman" w:cs="Times New Roman"/>
          <w:sz w:val="24"/>
          <w:szCs w:val="24"/>
          <w:lang w:eastAsia="sv-SE"/>
        </w:rPr>
        <w:fldChar w:fldCharType="begin">
          <w:fldData xml:space="preserve">PEVuZE5vdGU+PENpdGU+PEF1dGhvcj5KYWxvdWxpPC9BdXRob3I+PFllYXI+MjAxMDwvWWVhcj48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</w:fldData>
        </w:fldChar>
      </w:r>
      <w:r w:rsidRPr="003A1B95">
        <w:rPr>
          <w:rFonts w:ascii="Times New Roman" w:eastAsia="Times New Roman" w:hAnsi="Times New Roman" w:cs="Times New Roman"/>
          <w:sz w:val="24"/>
          <w:szCs w:val="24"/>
          <w:lang w:val="en-US" w:eastAsia="sv-SE"/>
        </w:rPr>
        <w:instrText xml:space="preserve"> ADDIN EN.CITE </w:instrText>
      </w:r>
      <w:r w:rsidR="005A5A4F" w:rsidRPr="00256243">
        <w:rPr>
          <w:rFonts w:ascii="Times New Roman" w:eastAsia="Times New Roman" w:hAnsi="Times New Roman" w:cs="Times New Roman"/>
          <w:sz w:val="24"/>
          <w:szCs w:val="24"/>
          <w:lang w:eastAsia="sv-SE"/>
        </w:rPr>
        <w:fldChar w:fldCharType="begin">
          <w:fldData xml:space="preserve">PEVuZE5vdGU+PENpdGU+PEF1dGhvcj5KYWxvdWxpPC9BdXRob3I+PFllYXI+MjAxMDwvWWVhcj48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</w:fldData>
        </w:fldChar>
      </w:r>
      <w:r w:rsidRPr="003A1B95">
        <w:rPr>
          <w:rFonts w:ascii="Times New Roman" w:eastAsia="Times New Roman" w:hAnsi="Times New Roman" w:cs="Times New Roman"/>
          <w:sz w:val="24"/>
          <w:szCs w:val="24"/>
          <w:lang w:val="en-US" w:eastAsia="sv-SE"/>
        </w:rPr>
        <w:instrText xml:space="preserve"> ADDIN EN.CITE.DATA </w:instrText>
      </w:r>
      <w:r w:rsidR="005A5A4F" w:rsidRPr="00256243">
        <w:rPr>
          <w:rFonts w:ascii="Times New Roman" w:eastAsia="Times New Roman" w:hAnsi="Times New Roman" w:cs="Times New Roman"/>
          <w:sz w:val="24"/>
          <w:szCs w:val="24"/>
          <w:lang w:eastAsia="sv-SE"/>
        </w:rPr>
      </w:r>
      <w:r w:rsidR="005A5A4F" w:rsidRPr="00256243">
        <w:rPr>
          <w:rFonts w:ascii="Times New Roman" w:eastAsia="Times New Roman" w:hAnsi="Times New Roman" w:cs="Times New Roman"/>
          <w:sz w:val="24"/>
          <w:szCs w:val="24"/>
          <w:lang w:eastAsia="sv-SE"/>
        </w:rPr>
        <w:fldChar w:fldCharType="end"/>
      </w:r>
      <w:r w:rsidR="005A5A4F" w:rsidRPr="00256243">
        <w:rPr>
          <w:rFonts w:ascii="Times New Roman" w:eastAsia="Times New Roman" w:hAnsi="Times New Roman" w:cs="Times New Roman"/>
          <w:sz w:val="24"/>
          <w:szCs w:val="24"/>
          <w:lang w:eastAsia="sv-SE"/>
        </w:rPr>
      </w:r>
      <w:r w:rsidR="005A5A4F" w:rsidRPr="00256243">
        <w:rPr>
          <w:rFonts w:ascii="Times New Roman" w:eastAsia="Times New Roman" w:hAnsi="Times New Roman" w:cs="Times New Roman"/>
          <w:sz w:val="24"/>
          <w:szCs w:val="24"/>
          <w:lang w:eastAsia="sv-SE"/>
        </w:rPr>
        <w:fldChar w:fldCharType="separate"/>
      </w:r>
      <w:r w:rsidRPr="003A1B95">
        <w:rPr>
          <w:rFonts w:ascii="Times New Roman" w:eastAsia="Times New Roman" w:hAnsi="Times New Roman" w:cs="Times New Roman"/>
          <w:noProof/>
          <w:sz w:val="24"/>
          <w:szCs w:val="24"/>
          <w:lang w:val="en-US" w:eastAsia="sv-SE"/>
        </w:rPr>
        <w:t>[</w:t>
      </w:r>
      <w:r w:rsidRPr="003A1B95">
        <w:rPr>
          <w:rFonts w:ascii="Times New Roman" w:hAnsi="Times New Roman" w:cs="Times New Roman"/>
          <w:sz w:val="24"/>
          <w:szCs w:val="24"/>
          <w:lang w:val="en-US"/>
        </w:rPr>
        <w:t>18</w:t>
      </w:r>
      <w:r w:rsidRPr="003A1B95">
        <w:rPr>
          <w:rFonts w:ascii="Times New Roman" w:eastAsia="Times New Roman" w:hAnsi="Times New Roman" w:cs="Times New Roman"/>
          <w:noProof/>
          <w:sz w:val="24"/>
          <w:szCs w:val="24"/>
          <w:lang w:val="en-US" w:eastAsia="sv-SE"/>
        </w:rPr>
        <w:t>]</w:t>
      </w:r>
      <w:r w:rsidR="005A5A4F" w:rsidRPr="00256243">
        <w:rPr>
          <w:rFonts w:ascii="Times New Roman" w:eastAsia="Times New Roman" w:hAnsi="Times New Roman" w:cs="Times New Roman"/>
          <w:sz w:val="24"/>
          <w:szCs w:val="24"/>
          <w:lang w:eastAsia="sv-SE"/>
        </w:rPr>
        <w:fldChar w:fldCharType="end"/>
      </w:r>
      <w:r w:rsidRPr="003A1B95">
        <w:rPr>
          <w:rFonts w:ascii="Times New Roman" w:eastAsia="Times New Roman" w:hAnsi="Times New Roman" w:cs="Times New Roman"/>
          <w:sz w:val="24"/>
          <w:szCs w:val="24"/>
          <w:lang w:val="en-US" w:eastAsia="sv-SE"/>
        </w:rPr>
        <w:t xml:space="preserve">, </w:t>
      </w:r>
      <w:r w:rsidRPr="003A1B95">
        <w:rPr>
          <w:rFonts w:ascii="Times New Roman" w:eastAsia="Times New Roman" w:hAnsi="Times New Roman" w:cs="Times New Roman"/>
          <w:color w:val="000000"/>
          <w:sz w:val="24"/>
          <w:szCs w:val="24"/>
          <w:lang w:val="en-US" w:eastAsia="sv-SE"/>
        </w:rPr>
        <w:t>Table 1</w:t>
      </w:r>
      <w:r w:rsidRPr="003A1B95">
        <w:rPr>
          <w:rFonts w:ascii="Times New Roman" w:eastAsia="Times New Roman" w:hAnsi="Times New Roman" w:cs="Times New Roman"/>
          <w:sz w:val="24"/>
          <w:szCs w:val="24"/>
          <w:lang w:val="en-US" w:eastAsia="sv-SE"/>
        </w:rPr>
        <w:t xml:space="preserve">. Each PCR mixture was diluted with 2.5 µL ten times </w:t>
      </w:r>
      <w:r w:rsidRPr="003A1B95">
        <w:rPr>
          <w:rFonts w:ascii="Times New Roman" w:eastAsia="Times New Roman" w:hAnsi="Times New Roman" w:cs="Times New Roman"/>
          <w:sz w:val="24"/>
          <w:szCs w:val="24"/>
          <w:lang w:val="en-US" w:eastAsia="sv-SE"/>
        </w:rPr>
        <w:lastRenderedPageBreak/>
        <w:t>PCR</w:t>
      </w:r>
      <w:r w:rsidRPr="003A1B95">
        <w:rPr>
          <w:rFonts w:ascii="Times New Roman" w:eastAsia="Times New Roman" w:hAnsi="Times New Roman" w:cs="Times New Roman"/>
          <w:color w:val="000000"/>
          <w:sz w:val="24"/>
          <w:szCs w:val="24"/>
          <w:lang w:val="en-US" w:eastAsia="sv-SE"/>
        </w:rPr>
        <w:t xml:space="preserve"> </w:t>
      </w:r>
      <w:r w:rsidRPr="003A1B95">
        <w:rPr>
          <w:rFonts w:ascii="Times New Roman" w:eastAsia="Times New Roman" w:hAnsi="Times New Roman" w:cs="Times New Roman"/>
          <w:sz w:val="24"/>
          <w:szCs w:val="24"/>
          <w:lang w:val="en-US" w:eastAsia="sv-SE"/>
        </w:rPr>
        <w:t>buffer, 0.6 µL ten times mix dNTP, 3.5 µL MgCl</w:t>
      </w:r>
      <w:r w:rsidRPr="003A1B95">
        <w:rPr>
          <w:rFonts w:ascii="Times New Roman" w:eastAsia="Times New Roman" w:hAnsi="Times New Roman" w:cs="Times New Roman"/>
          <w:sz w:val="24"/>
          <w:szCs w:val="24"/>
          <w:vertAlign w:val="subscript"/>
          <w:lang w:val="en-US" w:eastAsia="sv-SE"/>
        </w:rPr>
        <w:t>2</w:t>
      </w:r>
      <w:r w:rsidRPr="003A1B95">
        <w:rPr>
          <w:rFonts w:ascii="Times New Roman" w:eastAsia="Times New Roman" w:hAnsi="Times New Roman" w:cs="Times New Roman"/>
          <w:sz w:val="24"/>
          <w:szCs w:val="24"/>
          <w:lang w:val="en-US" w:eastAsia="sv-SE"/>
        </w:rPr>
        <w:t xml:space="preserve"> (25 mM), 0.3 µL oligonucleotide MY09 primer (100 mM), 0.3 µL oligonucleotide MY11 primer (100 mM), and 14.2 µL H</w:t>
      </w:r>
      <w:r w:rsidRPr="003A1B95">
        <w:rPr>
          <w:rFonts w:ascii="Times New Roman" w:eastAsia="Times New Roman" w:hAnsi="Times New Roman" w:cs="Times New Roman"/>
          <w:sz w:val="24"/>
          <w:szCs w:val="24"/>
          <w:vertAlign w:val="subscript"/>
          <w:lang w:val="en-US" w:eastAsia="sv-SE"/>
        </w:rPr>
        <w:t>2</w:t>
      </w:r>
      <w:r w:rsidRPr="003A1B95">
        <w:rPr>
          <w:rFonts w:ascii="Times New Roman" w:eastAsia="Times New Roman" w:hAnsi="Times New Roman" w:cs="Times New Roman"/>
          <w:sz w:val="24"/>
          <w:szCs w:val="24"/>
          <w:lang w:val="en-US" w:eastAsia="sv-SE"/>
        </w:rPr>
        <w:t xml:space="preserve">O to a final volume of 21.4 µL. In addition, 3.5 µL of the sample and 0.15 µL of the Taq polymerase (0.75 U, </w:t>
      </w:r>
      <w:r w:rsidRPr="003A1B95">
        <w:rPr>
          <w:rFonts w:ascii="Times New Roman" w:eastAsia="Times New Roman" w:hAnsi="Times New Roman" w:cs="Times New Roman"/>
          <w:color w:val="000000"/>
          <w:sz w:val="24"/>
          <w:szCs w:val="24"/>
          <w:lang w:val="en-US" w:eastAsia="sv-SE"/>
        </w:rPr>
        <w:t>AmpliTaq DNA polymerase, Applied Biosystems, Foster City, CA, USA)</w:t>
      </w:r>
      <w:r w:rsidRPr="003A1B95">
        <w:rPr>
          <w:rFonts w:ascii="Times New Roman" w:eastAsia="Times New Roman" w:hAnsi="Times New Roman" w:cs="Times New Roman"/>
          <w:sz w:val="24"/>
          <w:szCs w:val="24"/>
          <w:lang w:val="en-US" w:eastAsia="sv-SE"/>
        </w:rPr>
        <w:t xml:space="preserve"> were added to the reaction mixture. Each cycle consisted of 1 min at 95</w:t>
      </w:r>
      <w:r w:rsidRPr="003A1B95">
        <w:rPr>
          <w:rFonts w:ascii="Times New Roman" w:eastAsia="AdvPSSym" w:hAnsi="Times New Roman" w:cs="Times New Roman"/>
          <w:sz w:val="24"/>
          <w:szCs w:val="24"/>
          <w:lang w:val="en-US" w:eastAsia="sv-SE"/>
        </w:rPr>
        <w:t>°</w:t>
      </w:r>
      <w:r w:rsidRPr="003A1B95">
        <w:rPr>
          <w:rFonts w:ascii="Times New Roman" w:eastAsia="Times New Roman" w:hAnsi="Times New Roman" w:cs="Times New Roman"/>
          <w:sz w:val="24"/>
          <w:szCs w:val="24"/>
          <w:lang w:val="en-US" w:eastAsia="sv-SE"/>
        </w:rPr>
        <w:t>C, 1 min at 55</w:t>
      </w:r>
      <w:r w:rsidRPr="003A1B95">
        <w:rPr>
          <w:rFonts w:ascii="Times New Roman" w:eastAsia="AdvPSSym" w:hAnsi="Times New Roman" w:cs="Times New Roman"/>
          <w:sz w:val="24"/>
          <w:szCs w:val="24"/>
          <w:lang w:val="en-US" w:eastAsia="sv-SE"/>
        </w:rPr>
        <w:t>°</w:t>
      </w:r>
      <w:r w:rsidRPr="003A1B95">
        <w:rPr>
          <w:rFonts w:ascii="Times New Roman" w:eastAsia="Times New Roman" w:hAnsi="Times New Roman" w:cs="Times New Roman"/>
          <w:sz w:val="24"/>
          <w:szCs w:val="24"/>
          <w:lang w:val="en-US" w:eastAsia="sv-SE"/>
        </w:rPr>
        <w:t>C, and 2 min at 72</w:t>
      </w:r>
      <w:r w:rsidRPr="003A1B95">
        <w:rPr>
          <w:rFonts w:ascii="Times New Roman" w:eastAsia="AdvPSSym" w:hAnsi="Times New Roman" w:cs="Times New Roman"/>
          <w:sz w:val="24"/>
          <w:szCs w:val="24"/>
          <w:lang w:val="en-US" w:eastAsia="sv-SE"/>
        </w:rPr>
        <w:t>°</w:t>
      </w:r>
      <w:r w:rsidRPr="003A1B95">
        <w:rPr>
          <w:rFonts w:ascii="Times New Roman" w:eastAsia="Times New Roman" w:hAnsi="Times New Roman" w:cs="Times New Roman"/>
          <w:sz w:val="24"/>
          <w:szCs w:val="24"/>
          <w:lang w:val="en-US" w:eastAsia="sv-SE"/>
        </w:rPr>
        <w:t>C. A final extension step at 72</w:t>
      </w:r>
      <w:r w:rsidRPr="003A1B95">
        <w:rPr>
          <w:rFonts w:ascii="Times New Roman" w:eastAsia="AdvPSSym" w:hAnsi="Times New Roman" w:cs="Times New Roman"/>
          <w:sz w:val="24"/>
          <w:szCs w:val="24"/>
          <w:lang w:val="en-US" w:eastAsia="sv-SE"/>
        </w:rPr>
        <w:t>°</w:t>
      </w:r>
      <w:r w:rsidRPr="003A1B95">
        <w:rPr>
          <w:rFonts w:ascii="Times New Roman" w:eastAsia="Times New Roman" w:hAnsi="Times New Roman" w:cs="Times New Roman"/>
          <w:sz w:val="24"/>
          <w:szCs w:val="24"/>
          <w:lang w:val="en-US" w:eastAsia="sv-SE"/>
        </w:rPr>
        <w:t xml:space="preserve">C was carried out for 5 min, </w:t>
      </w:r>
      <w:r w:rsidRPr="003A1B95">
        <w:rPr>
          <w:rFonts w:ascii="Times New Roman" w:eastAsia="Times New Roman" w:hAnsi="Times New Roman" w:cs="Times New Roman"/>
          <w:color w:val="000000"/>
          <w:sz w:val="24"/>
          <w:szCs w:val="24"/>
          <w:lang w:val="en-US" w:eastAsia="sv-SE"/>
        </w:rPr>
        <w:t xml:space="preserve">and then at 4°C. </w:t>
      </w:r>
      <w:r w:rsidRPr="003A1B95">
        <w:rPr>
          <w:rFonts w:ascii="Times New Roman" w:eastAsia="Times New Roman" w:hAnsi="Times New Roman" w:cs="Times New Roman"/>
          <w:sz w:val="24"/>
          <w:szCs w:val="24"/>
          <w:lang w:val="en-US" w:eastAsia="sv-SE"/>
        </w:rPr>
        <w:t>Five microlitres of the amplified DNA was used as the template for the second PCR with the GP5+/GP6+ primer pair. The primer sequences used in the PCR reactions are shown in Table 1.</w:t>
      </w:r>
    </w:p>
    <w:p w:rsidR="00000E1F" w:rsidRPr="005745CF" w:rsidRDefault="00000E1F" w:rsidP="00000E1F">
      <w:pPr>
        <w:spacing w:line="480" w:lineRule="auto"/>
        <w:outlineLvl w:val="3"/>
        <w:rPr>
          <w:rFonts w:ascii="Times New Roman" w:eastAsia="Times New Roman" w:hAnsi="Times New Roman" w:cs="Times New Roman"/>
          <w:b/>
          <w:bCs/>
          <w:sz w:val="24"/>
          <w:szCs w:val="24"/>
          <w:lang w:val="en-US" w:eastAsia="sv-SE"/>
        </w:rPr>
      </w:pPr>
      <w:r w:rsidRPr="005745CF">
        <w:rPr>
          <w:rFonts w:ascii="Times New Roman" w:eastAsia="Times New Roman" w:hAnsi="Times New Roman" w:cs="Times New Roman"/>
          <w:b/>
          <w:bCs/>
          <w:sz w:val="24"/>
          <w:szCs w:val="24"/>
          <w:lang w:val="en-US" w:eastAsia="sv-SE"/>
        </w:rPr>
        <w:t>HPV nested PCR</w:t>
      </w:r>
    </w:p>
    <w:p w:rsidR="00000E1F" w:rsidRPr="003A1B95" w:rsidRDefault="00000E1F" w:rsidP="00000E1F">
      <w:pPr>
        <w:spacing w:line="480" w:lineRule="auto"/>
        <w:rPr>
          <w:rFonts w:ascii="Times New Roman" w:eastAsia="Times New Roman" w:hAnsi="Times New Roman" w:cs="Times New Roman"/>
          <w:sz w:val="24"/>
          <w:szCs w:val="24"/>
          <w:lang w:val="en-US" w:eastAsia="sv-SE"/>
        </w:rPr>
      </w:pPr>
      <w:r w:rsidRPr="003A1B95">
        <w:rPr>
          <w:rFonts w:ascii="Times New Roman" w:eastAsia="Times New Roman" w:hAnsi="Times New Roman" w:cs="Times New Roman"/>
          <w:sz w:val="24"/>
          <w:szCs w:val="24"/>
          <w:lang w:val="en-US" w:eastAsia="sv-SE"/>
        </w:rPr>
        <w:t>For HPV DNA detection by nested PCR (NPCR), two pairs of primers, GP5+/GP6+, were used. The DNA amplifications were performed in 5×1 of PCR buffer, 2 mM MgCl</w:t>
      </w:r>
      <w:r w:rsidRPr="003A1B95">
        <w:rPr>
          <w:rFonts w:ascii="Times New Roman" w:eastAsia="Times New Roman" w:hAnsi="Times New Roman" w:cs="Times New Roman"/>
          <w:sz w:val="24"/>
          <w:szCs w:val="24"/>
          <w:vertAlign w:val="subscript"/>
          <w:lang w:val="en-US" w:eastAsia="sv-SE"/>
        </w:rPr>
        <w:t>2</w:t>
      </w:r>
      <w:r w:rsidRPr="003A1B95">
        <w:rPr>
          <w:rFonts w:ascii="Times New Roman" w:eastAsia="Times New Roman" w:hAnsi="Times New Roman" w:cs="Times New Roman"/>
          <w:sz w:val="24"/>
          <w:szCs w:val="24"/>
          <w:lang w:val="en-US" w:eastAsia="sv-SE"/>
        </w:rPr>
        <w:t xml:space="preserve">, 0.2 mM dNTP, 2 pmol of primer GP5+/GP6+, and 1 U of AmpliTaq. The thermocycler temperature programme consisted of denaturation at 95°C for 30 s, annealing at 45°C for 30 s, and extension at 72°C for 1 min for 35 cycles. Each PCR was initiated by a 5 min denaturation step at 95°C and finished by a 10 min extension step at 72°C. The PCR assays were performed using Gene Amp PCR System 9700 (PE Applied Biosystems, Foster City, CA, USA), and the PCR products were analysed on 2% agarose gels. </w:t>
      </w:r>
      <w:r w:rsidRPr="003A1B95">
        <w:rPr>
          <w:rFonts w:ascii="Times New Roman" w:eastAsia="Times New Roman" w:hAnsi="Times New Roman" w:cs="Times New Roman"/>
          <w:bCs/>
          <w:sz w:val="24"/>
          <w:szCs w:val="24"/>
          <w:lang w:val="en-US" w:eastAsia="sv-SE"/>
        </w:rPr>
        <w:t xml:space="preserve">Two controls were used for each PCR assay reaction, described as negative control (containing all reagents except the template DNA) and positive control (DNA HeLa cells). </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
          <w:bCs/>
          <w:sz w:val="24"/>
          <w:szCs w:val="24"/>
          <w:lang w:val="en-US" w:eastAsia="sv-SE"/>
        </w:rPr>
      </w:pPr>
      <w:r w:rsidRPr="003A1B95">
        <w:rPr>
          <w:rFonts w:ascii="Times New Roman" w:eastAsia="Times New Roman" w:hAnsi="Times New Roman" w:cs="Times New Roman"/>
          <w:b/>
          <w:bCs/>
          <w:sz w:val="24"/>
          <w:szCs w:val="24"/>
          <w:lang w:val="en-US" w:eastAsia="sv-SE"/>
        </w:rPr>
        <w:t>Single PCR assay for HPV-16 DNA</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Cs/>
          <w:sz w:val="24"/>
          <w:szCs w:val="24"/>
          <w:lang w:val="en-US" w:eastAsia="sv-SE"/>
        </w:rPr>
      </w:pPr>
      <w:r w:rsidRPr="003A1B95">
        <w:rPr>
          <w:rFonts w:ascii="Times New Roman" w:eastAsia="Times New Roman" w:hAnsi="Times New Roman" w:cs="Times New Roman"/>
          <w:bCs/>
          <w:sz w:val="24"/>
          <w:szCs w:val="24"/>
          <w:lang w:val="en-US" w:eastAsia="sv-SE"/>
        </w:rPr>
        <w:t xml:space="preserve">A single PCR assay was used to detect HPV-16. The primer set used for detection of HPV-16 is described in Table 1. PCR reaction was carried out in 25 µL reaction volume, and the conditions were as follows: step of denaturation at 95°C for 30 sec, annealing at 52°C for 45 </w:t>
      </w:r>
      <w:r w:rsidRPr="003A1B95">
        <w:rPr>
          <w:rFonts w:ascii="Times New Roman" w:eastAsia="Times New Roman" w:hAnsi="Times New Roman" w:cs="Times New Roman"/>
          <w:bCs/>
          <w:sz w:val="24"/>
          <w:szCs w:val="24"/>
          <w:lang w:val="en-US" w:eastAsia="sv-SE"/>
        </w:rPr>
        <w:lastRenderedPageBreak/>
        <w:t>sec, and elongation at 72°C for 45 sec for 35 cycles, with an initial incubation at 95°C for 10 min and a step of final elongation at 72°C for 10 min. Two controls were used for each PCR assay reaction, described as negative control (containing all reagents except the template DNA) and DNA from SiHa cells as positive control.</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Cs/>
          <w:sz w:val="24"/>
          <w:szCs w:val="24"/>
          <w:lang w:val="en-US" w:eastAsia="sv-SE"/>
        </w:rPr>
      </w:pPr>
      <w:r w:rsidRPr="003A1B95">
        <w:rPr>
          <w:rFonts w:ascii="Times New Roman" w:eastAsia="Times New Roman" w:hAnsi="Times New Roman" w:cs="Times New Roman"/>
          <w:bCs/>
          <w:sz w:val="24"/>
          <w:szCs w:val="24"/>
          <w:lang w:val="en-US" w:eastAsia="sv-SE"/>
        </w:rPr>
        <w:t xml:space="preserve"> </w:t>
      </w:r>
      <w:r w:rsidRPr="003A1B95">
        <w:rPr>
          <w:rFonts w:ascii="Times New Roman" w:eastAsia="Times New Roman" w:hAnsi="Times New Roman" w:cs="Times New Roman"/>
          <w:b/>
          <w:bCs/>
          <w:sz w:val="24"/>
          <w:szCs w:val="24"/>
          <w:lang w:val="en-US" w:eastAsia="sv-SE"/>
        </w:rPr>
        <w:t>Single PCR assay for integrated HPV DNA</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Cs/>
          <w:color w:val="D99594" w:themeColor="accent2" w:themeTint="99"/>
          <w:sz w:val="24"/>
          <w:szCs w:val="24"/>
          <w:lang w:val="en-US" w:eastAsia="sv-SE"/>
        </w:rPr>
      </w:pPr>
      <w:r w:rsidRPr="003A1B95">
        <w:rPr>
          <w:rFonts w:ascii="Times New Roman" w:eastAsia="Times New Roman" w:hAnsi="Times New Roman" w:cs="Times New Roman"/>
          <w:bCs/>
          <w:sz w:val="24"/>
          <w:szCs w:val="24"/>
          <w:lang w:val="en-US" w:eastAsia="sv-SE"/>
        </w:rPr>
        <w:t xml:space="preserve">The integration of the HPV into the host DNA was detected by PCR with E2-specific primers [19] (Table 1). PCR reaction was carried out in 25 µL reaction volume, and the conditions were as follows: step of denaturation at 94°C for 1 minute, annealing at 57°C for 1 minute, and elongation at 72°C for 1 minute for 40 cycles, with an initial incubation at 94°C for 5 min and a step of final elongation at 72°C for 7 min [19]. Two controls were used for each PCR assay reaction, described as negative control (containing all reagents except the template DNA) and positive control (DNA from SiHa cells). </w:t>
      </w:r>
    </w:p>
    <w:p w:rsidR="00000E1F" w:rsidRPr="005745CF" w:rsidRDefault="00000E1F" w:rsidP="00000E1F">
      <w:pPr>
        <w:autoSpaceDE w:val="0"/>
        <w:autoSpaceDN w:val="0"/>
        <w:adjustRightInd w:val="0"/>
        <w:spacing w:line="480" w:lineRule="auto"/>
        <w:rPr>
          <w:rFonts w:ascii="Times New Roman" w:eastAsia="Times New Roman" w:hAnsi="Times New Roman" w:cs="Times New Roman"/>
          <w:b/>
          <w:bCs/>
          <w:sz w:val="24"/>
          <w:szCs w:val="24"/>
          <w:lang w:val="en-US" w:eastAsia="sv-SE"/>
        </w:rPr>
      </w:pPr>
      <w:r w:rsidRPr="005745CF">
        <w:rPr>
          <w:rFonts w:ascii="Times New Roman" w:eastAsia="Times New Roman" w:hAnsi="Times New Roman" w:cs="Times New Roman"/>
          <w:b/>
          <w:bCs/>
          <w:sz w:val="24"/>
          <w:szCs w:val="24"/>
          <w:lang w:val="en-US" w:eastAsia="sv-SE"/>
        </w:rPr>
        <w:t>Gel electrophoresis</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sz w:val="24"/>
          <w:szCs w:val="24"/>
          <w:lang w:val="en-US" w:eastAsia="sv-SE"/>
        </w:rPr>
      </w:pPr>
      <w:r w:rsidRPr="003A1B95">
        <w:rPr>
          <w:rFonts w:ascii="Times New Roman" w:eastAsia="Times New Roman" w:hAnsi="Times New Roman" w:cs="Times New Roman"/>
          <w:sz w:val="24"/>
          <w:szCs w:val="24"/>
          <w:lang w:val="en-US" w:eastAsia="sv-SE"/>
        </w:rPr>
        <w:t>Aliquots of 15 µL of the PCR product were analysed on 2% agarose gel (DNA Agar; Marine Bio Products Inc., Quincy, MA, USA) containing 0.5 gmol of ethidium bromide (Merck KGaA, Darmstadt, Germany), and visualized under ultraviolet light. The size of the amplified product was determined by comparison with a base-pair (bp) ladder size marker (Gene Ruler, 100 bp, 50 bp DNA Ladder Plus, Fermentas, St Leon-Rot, Germany).</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
          <w:bCs/>
          <w:sz w:val="24"/>
          <w:szCs w:val="24"/>
          <w:lang w:val="en-US" w:eastAsia="sv-SE"/>
        </w:rPr>
      </w:pPr>
      <w:r w:rsidRPr="003A1B95">
        <w:rPr>
          <w:rFonts w:ascii="Times New Roman" w:eastAsia="Times New Roman" w:hAnsi="Times New Roman" w:cs="Times New Roman"/>
          <w:b/>
          <w:bCs/>
          <w:sz w:val="24"/>
          <w:szCs w:val="24"/>
          <w:lang w:val="en-US" w:eastAsia="sv-SE"/>
        </w:rPr>
        <w:t>Sequencing of the DNA PCR product</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sz w:val="24"/>
          <w:szCs w:val="24"/>
          <w:lang w:val="en-US" w:eastAsia="sv-SE"/>
        </w:rPr>
      </w:pPr>
      <w:r w:rsidRPr="003A1B95">
        <w:rPr>
          <w:rFonts w:ascii="Times New Roman" w:eastAsia="Times New Roman" w:hAnsi="Times New Roman" w:cs="Times New Roman"/>
          <w:sz w:val="24"/>
          <w:szCs w:val="24"/>
          <w:lang w:val="en-US" w:eastAsia="sv-SE"/>
        </w:rPr>
        <w:t xml:space="preserve">The products from the HPV-positive OSCC samples were sequenced. Direct DNA sequence analysis was performed using a capillary sequencer (ABI Prism 310, PE Applied Biosystems, Carlsbad, CA, USA), with MY and GP primer sets for HPV DNA. Sequencing products were purified of unincorporated dye-labelled dideoxynucleotides by processing through Centri-Sep </w:t>
      </w:r>
      <w:r w:rsidRPr="003A1B95">
        <w:rPr>
          <w:rFonts w:ascii="Times New Roman" w:eastAsia="Times New Roman" w:hAnsi="Times New Roman" w:cs="Times New Roman"/>
          <w:sz w:val="24"/>
          <w:szCs w:val="24"/>
          <w:lang w:val="en-US" w:eastAsia="sv-SE"/>
        </w:rPr>
        <w:lastRenderedPageBreak/>
        <w:t>spin columns (PE Applied Biosystems,</w:t>
      </w:r>
      <w:r w:rsidRPr="00DC1824">
        <w:rPr>
          <w:rFonts w:ascii="Arial" w:hAnsi="Arial" w:cs="Tahoma"/>
          <w:sz w:val="24"/>
          <w:szCs w:val="16"/>
          <w:lang w:val="en-US"/>
        </w:rPr>
        <w:t xml:space="preserve"> </w:t>
      </w:r>
      <w:r w:rsidRPr="00DC1824">
        <w:rPr>
          <w:rFonts w:asciiTheme="majorBidi" w:hAnsiTheme="majorBidi" w:cstheme="majorBidi"/>
          <w:sz w:val="24"/>
          <w:szCs w:val="16"/>
          <w:lang w:val="en-US"/>
        </w:rPr>
        <w:t>Carlsbad, CA, USA</w:t>
      </w:r>
      <w:r w:rsidRPr="003A1B95">
        <w:rPr>
          <w:rFonts w:ascii="Times New Roman" w:eastAsia="Times New Roman" w:hAnsi="Times New Roman" w:cs="Times New Roman"/>
          <w:sz w:val="24"/>
          <w:szCs w:val="24"/>
          <w:lang w:val="en-US" w:eastAsia="sv-SE"/>
        </w:rPr>
        <w:t xml:space="preserve">). Sequence analysis was automatically performed on the ABI Prism-310 Genetic Analyzer. We used the basic local alignment search tool (BLAST). </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b/>
          <w:bCs/>
          <w:sz w:val="24"/>
          <w:szCs w:val="24"/>
          <w:lang w:val="en-US" w:eastAsia="sv-SE"/>
        </w:rPr>
      </w:pPr>
      <w:r w:rsidRPr="003A1B95">
        <w:rPr>
          <w:rFonts w:ascii="Times New Roman" w:eastAsia="Times New Roman" w:hAnsi="Times New Roman" w:cs="Times New Roman"/>
          <w:b/>
          <w:bCs/>
          <w:sz w:val="24"/>
          <w:szCs w:val="24"/>
          <w:lang w:val="en-US" w:eastAsia="sv-SE"/>
        </w:rPr>
        <w:t>Statistical analysis</w:t>
      </w:r>
    </w:p>
    <w:p w:rsidR="00000E1F" w:rsidRPr="003A1B95" w:rsidRDefault="00000E1F" w:rsidP="00000E1F">
      <w:pPr>
        <w:autoSpaceDE w:val="0"/>
        <w:autoSpaceDN w:val="0"/>
        <w:adjustRightInd w:val="0"/>
        <w:spacing w:line="480" w:lineRule="auto"/>
        <w:rPr>
          <w:rFonts w:ascii="Times New Roman" w:eastAsia="Times New Roman" w:hAnsi="Times New Roman" w:cs="Times New Roman"/>
          <w:sz w:val="24"/>
          <w:szCs w:val="24"/>
          <w:lang w:val="en-US" w:eastAsia="sv-SE"/>
        </w:rPr>
      </w:pPr>
      <w:r w:rsidRPr="003A1B95">
        <w:rPr>
          <w:rFonts w:ascii="Times New Roman" w:eastAsia="Times New Roman" w:hAnsi="Times New Roman" w:cs="Times New Roman"/>
          <w:sz w:val="24"/>
          <w:szCs w:val="24"/>
          <w:lang w:val="en-US" w:eastAsia="sv-SE"/>
        </w:rPr>
        <w:t>Statistical analyses were performed using the SPSS</w:t>
      </w:r>
      <w:r w:rsidRPr="003A1B95">
        <w:rPr>
          <w:rFonts w:ascii="Times New Roman" w:eastAsia="AdvPSSym" w:hAnsi="Times New Roman" w:cs="Times New Roman"/>
          <w:sz w:val="24"/>
          <w:szCs w:val="24"/>
          <w:lang w:val="en-US" w:eastAsia="sv-SE"/>
        </w:rPr>
        <w:t xml:space="preserve"> </w:t>
      </w:r>
      <w:r w:rsidRPr="003A1B95">
        <w:rPr>
          <w:rFonts w:ascii="Times New Roman" w:eastAsia="Times New Roman" w:hAnsi="Times New Roman" w:cs="Times New Roman"/>
          <w:sz w:val="24"/>
          <w:szCs w:val="24"/>
          <w:lang w:val="en-US" w:eastAsia="sv-SE"/>
        </w:rPr>
        <w:t>software package (SPSS for Windows, version 16.0; SPSS, Inc., Chicago, IL, USA). P-values and 95% confidence intervals (CI) were calculated using Anova and Fisher’s exact test. Results were considered significant if the p-value was less than 0.05 (5%).</w:t>
      </w:r>
      <w:r w:rsidRPr="003A1B95">
        <w:rPr>
          <w:rFonts w:ascii="Times New Roman" w:hAnsi="Times New Roman" w:cs="Times New Roman"/>
          <w:sz w:val="24"/>
          <w:szCs w:val="24"/>
          <w:lang w:val="en-US"/>
        </w:rPr>
        <w:t xml:space="preserve"> </w:t>
      </w:r>
    </w:p>
    <w:p w:rsidR="00000E1F" w:rsidRPr="003A1B95" w:rsidRDefault="00000E1F" w:rsidP="00000E1F">
      <w:pPr>
        <w:autoSpaceDE w:val="0"/>
        <w:autoSpaceDN w:val="0"/>
        <w:adjustRightInd w:val="0"/>
        <w:spacing w:line="480" w:lineRule="auto"/>
        <w:rPr>
          <w:rFonts w:ascii="Times New Roman" w:hAnsi="Times New Roman" w:cs="Times New Roman"/>
          <w:b/>
          <w:sz w:val="24"/>
          <w:szCs w:val="24"/>
          <w:lang w:val="en-US"/>
        </w:rPr>
      </w:pPr>
      <w:r w:rsidRPr="003A1B95">
        <w:rPr>
          <w:rFonts w:ascii="Times New Roman" w:eastAsia="Times New Roman" w:hAnsi="Times New Roman" w:cs="Times New Roman"/>
          <w:b/>
          <w:bCs/>
          <w:sz w:val="24"/>
          <w:szCs w:val="24"/>
          <w:lang w:val="en-US" w:eastAsia="sv-SE"/>
        </w:rPr>
        <w:br w:type="page"/>
      </w:r>
      <w:r w:rsidRPr="003A1B95">
        <w:rPr>
          <w:rFonts w:ascii="Times New Roman" w:hAnsi="Times New Roman" w:cs="Times New Roman"/>
          <w:b/>
          <w:sz w:val="24"/>
          <w:szCs w:val="24"/>
          <w:lang w:val="en-US"/>
        </w:rPr>
        <w:lastRenderedPageBreak/>
        <w:t>RESULTS</w:t>
      </w:r>
    </w:p>
    <w:p w:rsidR="00000E1F" w:rsidRPr="003A1B95" w:rsidRDefault="00000E1F" w:rsidP="00000E1F">
      <w:pPr>
        <w:spacing w:line="480" w:lineRule="auto"/>
        <w:rPr>
          <w:rFonts w:ascii="Times New Roman" w:hAnsi="Times New Roman" w:cs="Times New Roman"/>
          <w:b/>
          <w:sz w:val="24"/>
          <w:szCs w:val="24"/>
          <w:lang w:val="en-US"/>
        </w:rPr>
      </w:pPr>
      <w:r w:rsidRPr="003A1B95">
        <w:rPr>
          <w:rFonts w:ascii="Times New Roman" w:hAnsi="Times New Roman" w:cs="Times New Roman"/>
          <w:b/>
          <w:sz w:val="24"/>
          <w:szCs w:val="24"/>
          <w:lang w:val="en-US"/>
        </w:rPr>
        <w:t>Study groups</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A total of 26 healthy, fresh oral mucosa samples, and 53 and 27 paraffin-embedded OED and OSSC samples, respectively, were analysed for detection of HPV DNA, and high-risk HPV-16 and its integration status, by PCR and NPCR methods. The cases and controls were statistically comparable with respect to gender and mean age. There was no significant difference between male and females with respect to staging and grading among the groups (Table 2). </w:t>
      </w:r>
    </w:p>
    <w:p w:rsidR="00000E1F" w:rsidRPr="00000E1F" w:rsidRDefault="00000E1F" w:rsidP="00000E1F">
      <w:pPr>
        <w:spacing w:line="480" w:lineRule="auto"/>
        <w:rPr>
          <w:rFonts w:ascii="Times New Roman" w:hAnsi="Times New Roman" w:cs="Times New Roman"/>
          <w:b/>
          <w:sz w:val="24"/>
          <w:szCs w:val="24"/>
          <w:lang w:val="en-US"/>
        </w:rPr>
      </w:pPr>
      <w:r w:rsidRPr="003A1B95">
        <w:rPr>
          <w:rFonts w:ascii="Times New Roman" w:hAnsi="Times New Roman" w:cs="Times New Roman"/>
          <w:b/>
          <w:sz w:val="24"/>
          <w:szCs w:val="24"/>
          <w:lang w:val="en-US"/>
        </w:rPr>
        <w:t xml:space="preserve"> </w:t>
      </w:r>
      <w:r w:rsidRPr="00000E1F">
        <w:rPr>
          <w:rFonts w:ascii="Times New Roman" w:hAnsi="Times New Roman" w:cs="Times New Roman"/>
          <w:b/>
          <w:sz w:val="24"/>
          <w:szCs w:val="24"/>
          <w:lang w:val="en-US"/>
        </w:rPr>
        <w:t>Prevalence of HPV</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Twelve (46%) of the 26 healthy oral mucosa, 38 (72%) of the 53 paraffin-embedded OED samples, and 16 (59%) of the 27 OSSC samples were found to be HPV DNA positive, using NPCR (Table 3). Further, the samples positive for HPV infection were tested for HPV-16, which was detected in 0/26 (0%), 31/38 (82%), and 15/16 (94%) of the healthy oral mucosa and the OED and OSSC cases, respectively (P&lt;0.005) (Table 3).  </w:t>
      </w:r>
    </w:p>
    <w:p w:rsidR="00000E1F" w:rsidRPr="00000E1F" w:rsidRDefault="00000E1F" w:rsidP="00000E1F">
      <w:pPr>
        <w:spacing w:line="480" w:lineRule="auto"/>
        <w:rPr>
          <w:rFonts w:ascii="Times New Roman" w:hAnsi="Times New Roman" w:cs="Times New Roman"/>
          <w:b/>
          <w:sz w:val="24"/>
          <w:szCs w:val="24"/>
          <w:lang w:val="en-US"/>
        </w:rPr>
      </w:pPr>
      <w:r w:rsidRPr="00000E1F">
        <w:rPr>
          <w:rFonts w:ascii="Times New Roman" w:hAnsi="Times New Roman" w:cs="Times New Roman"/>
          <w:b/>
          <w:sz w:val="24"/>
          <w:szCs w:val="24"/>
          <w:lang w:val="en-US"/>
        </w:rPr>
        <w:t>HPV integration</w:t>
      </w:r>
    </w:p>
    <w:p w:rsidR="00000E1F" w:rsidRPr="003A1B95" w:rsidRDefault="00000E1F" w:rsidP="00000E1F">
      <w:pPr>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Integration of the HPV into the host DNA was detected by PCR with E2-specific primers. If the virus is integrated, the E2 oncogene will be disrupted; hence, the presence of HPV infection with loss of E2 was considered indicative of integration. Integration was observed in 27/31 (87%) and 13/15 (87%) of the HPV-16 positive OED and OSSC cases, respectively. A statistically significant difference was also found in comparing prevalence of integrated and episomal viral forms in both OED and OSCC samples (P&lt;0.005), Table 3.</w:t>
      </w:r>
      <w:r w:rsidRPr="003A1B95">
        <w:rPr>
          <w:rFonts w:ascii="Times New Roman" w:hAnsi="Times New Roman" w:cs="Times New Roman"/>
          <w:color w:val="FF0000"/>
          <w:sz w:val="24"/>
          <w:szCs w:val="24"/>
          <w:lang w:val="en-US"/>
        </w:rPr>
        <w:t xml:space="preserve">  </w:t>
      </w:r>
    </w:p>
    <w:p w:rsidR="00000E1F" w:rsidRPr="00000E1F" w:rsidRDefault="00000E1F" w:rsidP="00000E1F">
      <w:pPr>
        <w:autoSpaceDE w:val="0"/>
        <w:autoSpaceDN w:val="0"/>
        <w:adjustRightInd w:val="0"/>
        <w:spacing w:line="480" w:lineRule="auto"/>
        <w:rPr>
          <w:rFonts w:ascii="Times New Roman" w:hAnsi="Times New Roman" w:cs="Times New Roman"/>
          <w:b/>
          <w:color w:val="000000"/>
          <w:sz w:val="24"/>
          <w:szCs w:val="24"/>
          <w:lang w:val="en-US"/>
        </w:rPr>
      </w:pPr>
      <w:r w:rsidRPr="003A1B95">
        <w:rPr>
          <w:rFonts w:ascii="Times New Roman" w:hAnsi="Times New Roman" w:cs="Times New Roman"/>
          <w:sz w:val="24"/>
          <w:szCs w:val="24"/>
          <w:lang w:val="en-US"/>
        </w:rPr>
        <w:br w:type="page"/>
      </w:r>
      <w:r w:rsidRPr="00000E1F">
        <w:rPr>
          <w:rFonts w:ascii="Times New Roman" w:hAnsi="Times New Roman" w:cs="Times New Roman"/>
          <w:b/>
          <w:color w:val="000000"/>
          <w:sz w:val="24"/>
          <w:szCs w:val="24"/>
          <w:lang w:val="en-US"/>
        </w:rPr>
        <w:lastRenderedPageBreak/>
        <w:t>DISCUSSION</w:t>
      </w:r>
    </w:p>
    <w:p w:rsidR="00000E1F" w:rsidRPr="003A1B95" w:rsidRDefault="00000E1F" w:rsidP="00000E1F">
      <w:pPr>
        <w:autoSpaceDE w:val="0"/>
        <w:autoSpaceDN w:val="0"/>
        <w:adjustRightInd w:val="0"/>
        <w:spacing w:line="480" w:lineRule="auto"/>
        <w:rPr>
          <w:rFonts w:ascii="Times New Roman" w:hAnsi="Times New Roman" w:cs="Times New Roman"/>
          <w:color w:val="FF0000"/>
          <w:sz w:val="24"/>
          <w:szCs w:val="24"/>
          <w:lang w:val="en-US"/>
        </w:rPr>
      </w:pPr>
      <w:r w:rsidRPr="003A1B95">
        <w:rPr>
          <w:rFonts w:ascii="Times New Roman" w:hAnsi="Times New Roman" w:cs="Times New Roman"/>
          <w:sz w:val="24"/>
          <w:szCs w:val="24"/>
          <w:lang w:val="en-US"/>
        </w:rPr>
        <w:t xml:space="preserve">In this study, the prevalence of human papillomavirus was examined in healthy, fresh oral mucosa and paraffin-embedded biopsies obtained from patients with the clinical diagnoses OED and OSSC, by highly sensitive PCR method. We observed a statistically significant difference in comparing the prevalence of integrated and episomal viral forms between the OED and OSCC samples. A statistically significant difference was also found when comparing the prevalence of HPV-16 in controls compared with OED and OSCC samples. The prevalence of HPV in precancerous and cancerous oral lesions in previous reports by other investigators varies widely from 0% to 100% [20-23]. High-risk HPV-16 has been clearly shown to be the dominant type in head and neck cancers [24-26]. HPV has been found to be both in an episomal form and in an integral form. It has also been suggested that HPV may be latent for a long time in the episomal format in the oral mucosa, hence being responsible for initiation and development of  tumoral growth. This tumoral growth may occur as a result of a multicarcinogenic interaction with some other carcinogens [27-29]. The E2 open reading frame (ORF) has been identified as the preferential site of viral integration because it has been found to be disrupted or deleted more frequently than other sites [30-34]. </w:t>
      </w:r>
    </w:p>
    <w:p w:rsidR="00000E1F" w:rsidRPr="003A1B95" w:rsidRDefault="00000E1F" w:rsidP="00000E1F">
      <w:pPr>
        <w:autoSpaceDE w:val="0"/>
        <w:autoSpaceDN w:val="0"/>
        <w:adjustRightInd w:val="0"/>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Integration is thought to induce a deregulation of the cell-cycle control and therefore uncontrolled cellular proliferation, dependent on constitutive expression of the viral oncogenes E6 [35]. </w:t>
      </w:r>
    </w:p>
    <w:p w:rsidR="003B21D4" w:rsidRDefault="00000E1F" w:rsidP="00000E1F">
      <w:pPr>
        <w:autoSpaceDE w:val="0"/>
        <w:autoSpaceDN w:val="0"/>
        <w:adjustRightInd w:val="0"/>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In this study HPV-16 was detected in 82% and 94% of HPV-positive OED and OSSC samples, respectively. When these samples were analysed for integration, in 84% and 87% of HPV-16-positive OED and OSSC samples, respectively, the E2 gene PCR product could not be detected, suggesting that the virus was integrated into the cellular genome of these HPV-16-positive cases. </w:t>
      </w:r>
    </w:p>
    <w:p w:rsidR="00000E1F" w:rsidRPr="003A1B95" w:rsidRDefault="00000E1F" w:rsidP="00000E1F">
      <w:pPr>
        <w:autoSpaceDE w:val="0"/>
        <w:autoSpaceDN w:val="0"/>
        <w:adjustRightInd w:val="0"/>
        <w:spacing w:line="480" w:lineRule="auto"/>
        <w:rPr>
          <w:rFonts w:ascii="Times New Roman" w:hAnsi="Times New Roman" w:cs="Times New Roman"/>
          <w:color w:val="76923C" w:themeColor="accent3" w:themeShade="BF"/>
          <w:sz w:val="24"/>
          <w:szCs w:val="24"/>
          <w:lang w:val="en-US"/>
        </w:rPr>
      </w:pPr>
      <w:r w:rsidRPr="003A1B95">
        <w:rPr>
          <w:rFonts w:ascii="Times New Roman" w:hAnsi="Times New Roman" w:cs="Times New Roman"/>
          <w:sz w:val="24"/>
          <w:szCs w:val="24"/>
          <w:lang w:val="en-US"/>
        </w:rPr>
        <w:lastRenderedPageBreak/>
        <w:t>According to previous studies</w:t>
      </w:r>
      <w:r w:rsidR="003B21D4">
        <w:rPr>
          <w:rFonts w:ascii="Times New Roman" w:hAnsi="Times New Roman" w:cs="Times New Roman"/>
          <w:sz w:val="24"/>
          <w:szCs w:val="24"/>
          <w:lang w:val="en-US"/>
        </w:rPr>
        <w:t>, integration of HPV-16 DNA</w:t>
      </w:r>
      <w:r w:rsidRPr="003A1B95">
        <w:rPr>
          <w:rFonts w:ascii="Times New Roman" w:hAnsi="Times New Roman" w:cs="Times New Roman"/>
          <w:sz w:val="24"/>
          <w:szCs w:val="24"/>
          <w:lang w:val="en-US"/>
        </w:rPr>
        <w:t xml:space="preserve"> correlates with a selective growth advantage and may allow cancer cells to grow out of its competitors; it can be an im</w:t>
      </w:r>
      <w:r w:rsidR="003B21D4">
        <w:rPr>
          <w:rFonts w:ascii="Times New Roman" w:hAnsi="Times New Roman" w:cs="Times New Roman"/>
          <w:sz w:val="24"/>
          <w:szCs w:val="24"/>
          <w:lang w:val="en-US"/>
        </w:rPr>
        <w:t>portant step for oncogenesis [36</w:t>
      </w:r>
      <w:r w:rsidRPr="003A1B95">
        <w:rPr>
          <w:rFonts w:ascii="Times New Roman" w:hAnsi="Times New Roman" w:cs="Times New Roman"/>
          <w:sz w:val="24"/>
          <w:szCs w:val="24"/>
          <w:lang w:val="en-US"/>
        </w:rPr>
        <w:t>]. Therefore, the measurement of HPV-16 integration would be a complementary tool for the assessment and identification of patients at risk of developing squamous cell carcinoma.</w:t>
      </w:r>
    </w:p>
    <w:p w:rsidR="00000E1F" w:rsidRPr="003A1B95" w:rsidRDefault="00000E1F" w:rsidP="00000E1F">
      <w:pPr>
        <w:autoSpaceDE w:val="0"/>
        <w:autoSpaceDN w:val="0"/>
        <w:adjustRightInd w:val="0"/>
        <w:spacing w:line="480" w:lineRule="auto"/>
        <w:rPr>
          <w:rFonts w:ascii="Times New Roman" w:hAnsi="Times New Roman" w:cs="Times New Roman"/>
          <w:color w:val="943634" w:themeColor="accent2" w:themeShade="BF"/>
          <w:sz w:val="24"/>
          <w:szCs w:val="24"/>
          <w:lang w:val="en-US"/>
        </w:rPr>
      </w:pPr>
      <w:r w:rsidRPr="003A1B95">
        <w:rPr>
          <w:rFonts w:ascii="Times New Roman" w:hAnsi="Times New Roman" w:cs="Times New Roman"/>
          <w:sz w:val="24"/>
          <w:szCs w:val="24"/>
          <w:lang w:val="en-US"/>
        </w:rPr>
        <w:t xml:space="preserve">There are several methods with varying sensitivity and specificity that can be used to detect the prevalence of HPV, and HPV-16 and its integration status. In some studies high variation in integration frequency has been reported in head and neck squamous cell cancer  HNSCC, ranging from virus being present only in an episomal form to its being 100% integrated, depending on the techniques applied to </w:t>
      </w:r>
      <w:r w:rsidR="003B21D4">
        <w:rPr>
          <w:rFonts w:ascii="Times New Roman" w:hAnsi="Times New Roman" w:cs="Times New Roman"/>
          <w:sz w:val="24"/>
          <w:szCs w:val="24"/>
          <w:lang w:val="en-US"/>
        </w:rPr>
        <w:t>determine integration status [37,38</w:t>
      </w:r>
      <w:r w:rsidRPr="003A1B95">
        <w:rPr>
          <w:rFonts w:ascii="Times New Roman" w:hAnsi="Times New Roman" w:cs="Times New Roman"/>
          <w:sz w:val="24"/>
          <w:szCs w:val="24"/>
          <w:lang w:val="en-US"/>
        </w:rPr>
        <w:t>].</w:t>
      </w:r>
    </w:p>
    <w:p w:rsidR="00000E1F" w:rsidRPr="003A1B95" w:rsidRDefault="00000E1F" w:rsidP="00000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548DD4" w:themeColor="text2" w:themeTint="99"/>
          <w:sz w:val="24"/>
          <w:szCs w:val="24"/>
          <w:lang w:val="en-US"/>
        </w:rPr>
      </w:pPr>
      <w:r w:rsidRPr="003A1B95">
        <w:rPr>
          <w:rFonts w:ascii="Times New Roman" w:hAnsi="Times New Roman" w:cs="Times New Roman"/>
          <w:sz w:val="24"/>
          <w:szCs w:val="24"/>
          <w:lang w:val="en-US"/>
        </w:rPr>
        <w:t xml:space="preserve"> In this study, qualitative PCR was used, a sensitive method that allows the detection of small amounts of DNA and can be confirmed with sequencing. In this study we have used nested PCR, the superior m</w:t>
      </w:r>
      <w:r w:rsidR="003B21D4">
        <w:rPr>
          <w:rFonts w:ascii="Times New Roman" w:hAnsi="Times New Roman" w:cs="Times New Roman"/>
          <w:sz w:val="24"/>
          <w:szCs w:val="24"/>
          <w:lang w:val="en-US"/>
        </w:rPr>
        <w:t>ethod for detecting HPV- DNA [39</w:t>
      </w:r>
      <w:r w:rsidR="003B21D4" w:rsidRPr="003B21D4">
        <w:rPr>
          <w:rFonts w:ascii="Times New Roman" w:hAnsi="Times New Roman" w:cs="Times New Roman"/>
          <w:sz w:val="24"/>
          <w:szCs w:val="24"/>
          <w:lang w:val="en-US"/>
        </w:rPr>
        <w:t>]</w:t>
      </w:r>
      <w:r w:rsidR="003B21D4">
        <w:rPr>
          <w:rFonts w:ascii="Times New Roman" w:hAnsi="Times New Roman" w:cs="Times New Roman"/>
          <w:sz w:val="24"/>
          <w:szCs w:val="24"/>
          <w:lang w:val="en-US"/>
        </w:rPr>
        <w:t>.</w:t>
      </w:r>
      <w:r w:rsidRPr="003A1B95">
        <w:rPr>
          <w:rFonts w:ascii="Times New Roman" w:hAnsi="Times New Roman" w:cs="Times New Roman"/>
          <w:sz w:val="24"/>
          <w:szCs w:val="24"/>
          <w:lang w:val="en-US"/>
        </w:rPr>
        <w:t xml:space="preserve"> Many studies have shown that the nested PCR method is a sensitive and useful tool for HPV DNA detect</w:t>
      </w:r>
      <w:r w:rsidR="003B21D4">
        <w:rPr>
          <w:rFonts w:ascii="Times New Roman" w:hAnsi="Times New Roman" w:cs="Times New Roman"/>
          <w:sz w:val="24"/>
          <w:szCs w:val="24"/>
          <w:lang w:val="en-US"/>
        </w:rPr>
        <w:t>ion compared with single PCR [40,41</w:t>
      </w:r>
      <w:r w:rsidRPr="003A1B95">
        <w:rPr>
          <w:rFonts w:ascii="Times New Roman" w:hAnsi="Times New Roman" w:cs="Times New Roman"/>
          <w:sz w:val="24"/>
          <w:szCs w:val="24"/>
          <w:lang w:val="en-US"/>
        </w:rPr>
        <w:t>].</w:t>
      </w:r>
    </w:p>
    <w:p w:rsidR="00000E1F" w:rsidRPr="003A1B95" w:rsidRDefault="00000E1F" w:rsidP="00000E1F">
      <w:pPr>
        <w:autoSpaceDE w:val="0"/>
        <w:autoSpaceDN w:val="0"/>
        <w:adjustRightInd w:val="0"/>
        <w:spacing w:line="480" w:lineRule="auto"/>
        <w:rPr>
          <w:rFonts w:ascii="Times New Roman" w:hAnsi="Times New Roman" w:cs="Times New Roman"/>
          <w:sz w:val="24"/>
          <w:szCs w:val="24"/>
          <w:lang w:val="en-US"/>
        </w:rPr>
      </w:pPr>
      <w:r w:rsidRPr="003A1B95">
        <w:rPr>
          <w:rFonts w:ascii="Times New Roman" w:hAnsi="Times New Roman" w:cs="Times New Roman"/>
          <w:sz w:val="24"/>
          <w:szCs w:val="24"/>
          <w:lang w:val="en-US"/>
        </w:rPr>
        <w:t xml:space="preserve">In conclusion our data indicate a rise in the HPV and HPV-16 detection in OED and OSCC. The presence of HPV, in the cases of OED and OSCC, suggests that the virus may play an aetiological role in carcinogenesis in the oral cavity. This finding supports the involvement of HPV-16 and its integration to the host genome. The presence of HPV, in the cases of OED and OSCC, suggests that the virus may play an aetiological role in carcinogenesis in the oral cavity in the development of some oral carcinomas. </w:t>
      </w:r>
    </w:p>
    <w:p w:rsidR="00000E1F" w:rsidRPr="003A1B95" w:rsidRDefault="00000E1F" w:rsidP="00000E1F">
      <w:pPr>
        <w:autoSpaceDE w:val="0"/>
        <w:autoSpaceDN w:val="0"/>
        <w:adjustRightInd w:val="0"/>
        <w:spacing w:line="480" w:lineRule="auto"/>
        <w:rPr>
          <w:rFonts w:ascii="Times New Roman" w:hAnsi="Times New Roman" w:cs="Times New Roman"/>
          <w:b/>
          <w:sz w:val="24"/>
          <w:szCs w:val="24"/>
          <w:lang w:val="en-US"/>
        </w:rPr>
      </w:pPr>
    </w:p>
    <w:p w:rsidR="003B21D4" w:rsidRDefault="003B21D4" w:rsidP="00000E1F">
      <w:pPr>
        <w:autoSpaceDE w:val="0"/>
        <w:autoSpaceDN w:val="0"/>
        <w:adjustRightInd w:val="0"/>
        <w:spacing w:line="480" w:lineRule="auto"/>
        <w:rPr>
          <w:rFonts w:ascii="Times New Roman" w:hAnsi="Times New Roman" w:cs="Times New Roman"/>
          <w:b/>
          <w:sz w:val="24"/>
          <w:szCs w:val="24"/>
          <w:lang w:val="en-US"/>
        </w:rPr>
      </w:pPr>
    </w:p>
    <w:p w:rsidR="003B21D4" w:rsidRDefault="003B21D4" w:rsidP="00000E1F">
      <w:pPr>
        <w:autoSpaceDE w:val="0"/>
        <w:autoSpaceDN w:val="0"/>
        <w:adjustRightInd w:val="0"/>
        <w:spacing w:line="480" w:lineRule="auto"/>
        <w:rPr>
          <w:rFonts w:ascii="Times New Roman" w:hAnsi="Times New Roman" w:cs="Times New Roman"/>
          <w:b/>
          <w:sz w:val="24"/>
          <w:szCs w:val="24"/>
          <w:lang w:val="en-US"/>
        </w:rPr>
      </w:pPr>
    </w:p>
    <w:p w:rsidR="00000E1F" w:rsidRPr="003A1B95" w:rsidRDefault="00000E1F" w:rsidP="00000E1F">
      <w:pPr>
        <w:autoSpaceDE w:val="0"/>
        <w:autoSpaceDN w:val="0"/>
        <w:adjustRightInd w:val="0"/>
        <w:spacing w:line="480" w:lineRule="auto"/>
        <w:rPr>
          <w:rFonts w:ascii="Times New Roman" w:hAnsi="Times New Roman" w:cs="Times New Roman"/>
          <w:b/>
          <w:sz w:val="24"/>
          <w:szCs w:val="24"/>
          <w:lang w:val="en-US"/>
        </w:rPr>
      </w:pPr>
      <w:r w:rsidRPr="003A1B95">
        <w:rPr>
          <w:rFonts w:ascii="Times New Roman" w:hAnsi="Times New Roman" w:cs="Times New Roman"/>
          <w:b/>
          <w:sz w:val="24"/>
          <w:szCs w:val="24"/>
          <w:lang w:val="en-US"/>
        </w:rPr>
        <w:lastRenderedPageBreak/>
        <w:t>ACKNOWLEDGEMENTS</w:t>
      </w:r>
    </w:p>
    <w:p w:rsidR="00000E1F" w:rsidRPr="0073202A" w:rsidRDefault="00000E1F" w:rsidP="00000E1F">
      <w:pPr>
        <w:autoSpaceDE w:val="0"/>
        <w:autoSpaceDN w:val="0"/>
        <w:adjustRightInd w:val="0"/>
        <w:spacing w:line="480" w:lineRule="auto"/>
        <w:rPr>
          <w:rFonts w:asciiTheme="majorBidi" w:eastAsia="Times-Roman" w:hAnsiTheme="majorBidi" w:cstheme="majorBidi"/>
          <w:color w:val="231F20"/>
          <w:sz w:val="24"/>
          <w:szCs w:val="24"/>
          <w:lang w:val="en-GB"/>
        </w:rPr>
      </w:pPr>
      <w:r w:rsidRPr="003A1B95">
        <w:rPr>
          <w:rFonts w:ascii="Times New Roman" w:hAnsi="Times New Roman" w:cs="Times New Roman"/>
          <w:sz w:val="24"/>
          <w:szCs w:val="24"/>
          <w:lang w:val="en-US"/>
        </w:rPr>
        <w:t xml:space="preserve">This study was financially supported by the Thuréus Foundation, </w:t>
      </w:r>
      <w:r>
        <w:rPr>
          <w:rFonts w:asciiTheme="majorBidi" w:eastAsia="Times-Roman" w:hAnsiTheme="majorBidi" w:cstheme="majorBidi"/>
          <w:color w:val="231F20"/>
          <w:sz w:val="24"/>
          <w:szCs w:val="24"/>
          <w:lang w:val="en-GB"/>
        </w:rPr>
        <w:t>the</w:t>
      </w:r>
      <w:r w:rsidRPr="0073202A">
        <w:rPr>
          <w:rFonts w:asciiTheme="majorBidi" w:eastAsia="Times-Roman" w:hAnsiTheme="majorBidi" w:cstheme="majorBidi"/>
          <w:color w:val="231F20"/>
          <w:sz w:val="24"/>
          <w:szCs w:val="24"/>
          <w:lang w:val="en-GB"/>
        </w:rPr>
        <w:t xml:space="preserve"> Department of Surgical Sciences, Medical Faculty, Uppsala University; and by Uppsala University Hospital, Uppsala, Sweden.</w:t>
      </w:r>
    </w:p>
    <w:p w:rsidR="00000E1F" w:rsidRPr="00F95327" w:rsidRDefault="00000E1F" w:rsidP="00000E1F">
      <w:pPr>
        <w:autoSpaceDE w:val="0"/>
        <w:autoSpaceDN w:val="0"/>
        <w:adjustRightInd w:val="0"/>
        <w:spacing w:line="480" w:lineRule="auto"/>
        <w:rPr>
          <w:rFonts w:ascii="Times New Roman" w:eastAsiaTheme="minorEastAsia" w:hAnsi="Times New Roman" w:cs="Times New Roman"/>
          <w:b/>
          <w:bCs/>
          <w:color w:val="000000"/>
          <w:sz w:val="24"/>
          <w:szCs w:val="24"/>
          <w:lang w:val="en-GB" w:eastAsia="sv-SE"/>
        </w:rPr>
      </w:pPr>
      <w:r w:rsidRPr="00F95327">
        <w:rPr>
          <w:rFonts w:ascii="Times New Roman" w:hAnsi="Times New Roman" w:cs="Times New Roman"/>
          <w:color w:val="FF0000"/>
          <w:sz w:val="24"/>
          <w:szCs w:val="24"/>
          <w:lang w:val="en-GB"/>
        </w:rPr>
        <w:br w:type="page"/>
      </w:r>
      <w:r w:rsidRPr="00F95327">
        <w:rPr>
          <w:rFonts w:ascii="Times New Roman" w:eastAsiaTheme="minorEastAsia" w:hAnsi="Times New Roman" w:cs="Times New Roman"/>
          <w:b/>
          <w:bCs/>
          <w:color w:val="000000"/>
          <w:sz w:val="24"/>
          <w:szCs w:val="24"/>
          <w:lang w:val="en-GB" w:eastAsia="sv-SE"/>
        </w:rPr>
        <w:lastRenderedPageBreak/>
        <w:t>REFERENCES</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1. Franceschi S, Bidoi E, Herrero R, Munoz N. Comparison of cancers of the oral cavity and pharynx worldwide: etiological clues. </w:t>
      </w:r>
      <w:r w:rsidRPr="001866FC">
        <w:rPr>
          <w:rFonts w:asciiTheme="majorBidi" w:eastAsia="Times New Roman" w:hAnsiTheme="majorBidi" w:cstheme="majorBidi"/>
          <w:bCs/>
          <w:i/>
          <w:color w:val="000000"/>
          <w:sz w:val="24"/>
          <w:szCs w:val="24"/>
          <w:lang w:val="en-GB" w:eastAsia="sv-SE"/>
        </w:rPr>
        <w:t>European Journal of Cancer</w:t>
      </w:r>
      <w:r w:rsidRPr="001866FC">
        <w:rPr>
          <w:rFonts w:asciiTheme="majorBidi" w:eastAsia="Times New Roman" w:hAnsiTheme="majorBidi" w:cstheme="majorBidi"/>
          <w:bCs/>
          <w:color w:val="000000"/>
          <w:sz w:val="24"/>
          <w:szCs w:val="24"/>
          <w:lang w:val="en-GB" w:eastAsia="sv-SE"/>
        </w:rPr>
        <w:t xml:space="preserve">. 2000; </w:t>
      </w:r>
      <w:r w:rsidRPr="001866FC">
        <w:rPr>
          <w:rFonts w:asciiTheme="majorBidi" w:eastAsia="Times New Roman" w:hAnsiTheme="majorBidi" w:cstheme="majorBidi"/>
          <w:b/>
          <w:bCs/>
          <w:color w:val="000000"/>
          <w:sz w:val="24"/>
          <w:szCs w:val="24"/>
          <w:lang w:val="en-GB" w:eastAsia="sv-SE"/>
        </w:rPr>
        <w:t>36</w:t>
      </w:r>
      <w:r w:rsidRPr="001866FC">
        <w:rPr>
          <w:rFonts w:asciiTheme="majorBidi" w:eastAsia="Times New Roman" w:hAnsiTheme="majorBidi" w:cstheme="majorBidi"/>
          <w:bCs/>
          <w:color w:val="000000"/>
          <w:sz w:val="24"/>
          <w:szCs w:val="24"/>
          <w:lang w:val="en-GB" w:eastAsia="sv-SE"/>
        </w:rPr>
        <w:t>: 106–115.</w:t>
      </w:r>
    </w:p>
    <w:p w:rsidR="00AE39F5" w:rsidRDefault="00000E1F" w:rsidP="00AE39F5">
      <w:pPr>
        <w:autoSpaceDE w:val="0"/>
        <w:autoSpaceDN w:val="0"/>
        <w:adjustRightInd w:val="0"/>
        <w:spacing w:line="480" w:lineRule="auto"/>
        <w:rPr>
          <w:rFonts w:asciiTheme="majorBidi" w:hAnsiTheme="majorBidi" w:cstheme="majorBidi"/>
          <w:sz w:val="24"/>
          <w:szCs w:val="24"/>
          <w:lang w:val="en-US"/>
        </w:rPr>
      </w:pPr>
      <w:r w:rsidRPr="003A1B95">
        <w:rPr>
          <w:rFonts w:asciiTheme="majorBidi" w:hAnsiTheme="majorBidi" w:cstheme="majorBidi"/>
          <w:bCs/>
          <w:sz w:val="24"/>
          <w:szCs w:val="24"/>
          <w:lang w:val="en-US"/>
        </w:rPr>
        <w:t>2. Sand L</w:t>
      </w:r>
      <w:r w:rsidRPr="003A1B95">
        <w:rPr>
          <w:rFonts w:asciiTheme="majorBidi" w:hAnsiTheme="majorBidi" w:cstheme="majorBidi"/>
          <w:sz w:val="24"/>
          <w:szCs w:val="24"/>
          <w:lang w:val="en-US"/>
        </w:rPr>
        <w:t xml:space="preserve">, Wallström M, Hirsch JM. </w:t>
      </w:r>
      <w:hyperlink r:id="rId9" w:history="1">
        <w:r w:rsidRPr="003A1B95">
          <w:rPr>
            <w:rFonts w:asciiTheme="majorBidi" w:hAnsiTheme="majorBidi" w:cstheme="majorBidi"/>
            <w:sz w:val="24"/>
            <w:szCs w:val="24"/>
            <w:lang w:val="en-US"/>
          </w:rPr>
          <w:t>Smokeless tobacco, viruses and oral cancer.</w:t>
        </w:r>
      </w:hyperlink>
      <w:r w:rsidRPr="003A1B95">
        <w:rPr>
          <w:rFonts w:asciiTheme="majorBidi" w:hAnsiTheme="majorBidi" w:cstheme="majorBidi"/>
          <w:sz w:val="24"/>
          <w:szCs w:val="24"/>
          <w:lang w:val="en-US"/>
        </w:rPr>
        <w:t xml:space="preserve"> Oral Health Dent </w:t>
      </w:r>
      <w:r w:rsidR="00455984">
        <w:rPr>
          <w:rFonts w:asciiTheme="majorBidi" w:hAnsiTheme="majorBidi" w:cstheme="majorBidi"/>
          <w:sz w:val="24"/>
          <w:szCs w:val="24"/>
          <w:lang w:val="en-US"/>
        </w:rPr>
        <w:t>Manag. 2014</w:t>
      </w:r>
      <w:r w:rsidRPr="003A1B95">
        <w:rPr>
          <w:rFonts w:asciiTheme="majorBidi" w:hAnsiTheme="majorBidi" w:cstheme="majorBidi"/>
          <w:sz w:val="24"/>
          <w:szCs w:val="24"/>
          <w:lang w:val="en-US"/>
        </w:rPr>
        <w:t>;</w:t>
      </w:r>
      <w:r w:rsidR="00455984">
        <w:rPr>
          <w:rFonts w:asciiTheme="majorBidi" w:hAnsiTheme="majorBidi" w:cstheme="majorBidi"/>
          <w:sz w:val="24"/>
          <w:szCs w:val="24"/>
          <w:lang w:val="en-US"/>
        </w:rPr>
        <w:t xml:space="preserve"> </w:t>
      </w:r>
      <w:r w:rsidRPr="00AE39F5">
        <w:rPr>
          <w:rFonts w:asciiTheme="majorBidi" w:hAnsiTheme="majorBidi" w:cstheme="majorBidi"/>
          <w:b/>
          <w:sz w:val="24"/>
          <w:szCs w:val="24"/>
          <w:lang w:val="en-US"/>
        </w:rPr>
        <w:t>13</w:t>
      </w:r>
      <w:r w:rsidRPr="003A1B95">
        <w:rPr>
          <w:rFonts w:asciiTheme="majorBidi" w:hAnsiTheme="majorBidi" w:cstheme="majorBidi"/>
          <w:sz w:val="24"/>
          <w:szCs w:val="24"/>
          <w:lang w:val="en-US"/>
        </w:rPr>
        <w:t>(2):372-8.</w:t>
      </w:r>
    </w:p>
    <w:p w:rsidR="00000E1F" w:rsidRPr="003A1B95" w:rsidRDefault="00000E1F" w:rsidP="00AE39F5">
      <w:pPr>
        <w:autoSpaceDE w:val="0"/>
        <w:autoSpaceDN w:val="0"/>
        <w:adjustRightInd w:val="0"/>
        <w:spacing w:line="480" w:lineRule="auto"/>
        <w:rPr>
          <w:rFonts w:asciiTheme="majorBidi" w:hAnsiTheme="majorBidi" w:cstheme="majorBidi"/>
          <w:sz w:val="24"/>
          <w:szCs w:val="24"/>
          <w:lang w:val="en-US"/>
        </w:rPr>
      </w:pPr>
      <w:r w:rsidRPr="003A1B95">
        <w:rPr>
          <w:rFonts w:asciiTheme="majorBidi" w:hAnsiTheme="majorBidi" w:cstheme="majorBidi"/>
          <w:sz w:val="24"/>
          <w:szCs w:val="24"/>
          <w:lang w:val="en-US"/>
        </w:rPr>
        <w:t xml:space="preserve">3. Jalouli J, Jalouli MM, Sapkota D, Ibrahim SO, Larsson P-A, Sand L. </w:t>
      </w:r>
      <w:hyperlink r:id="rId10" w:history="1">
        <w:r w:rsidRPr="003A1B95">
          <w:rPr>
            <w:rFonts w:asciiTheme="majorBidi" w:hAnsiTheme="majorBidi" w:cstheme="majorBidi"/>
            <w:sz w:val="24"/>
            <w:szCs w:val="24"/>
            <w:lang w:val="en-US"/>
          </w:rPr>
          <w:t>Human Papilloma Virus, Herpes Simplex Virus and Epstein Barr Virus in Oral Squamous Cell Carcinoma from Eight Different Countries.</w:t>
        </w:r>
      </w:hyperlink>
      <w:r w:rsidRPr="003A1B95">
        <w:rPr>
          <w:rFonts w:asciiTheme="majorBidi" w:hAnsiTheme="majorBidi" w:cstheme="majorBidi"/>
          <w:sz w:val="24"/>
          <w:szCs w:val="24"/>
          <w:lang w:val="en-US"/>
        </w:rPr>
        <w:t xml:space="preserve"> Anticancer Res. 2012; </w:t>
      </w:r>
      <w:r w:rsidRPr="003A1B95">
        <w:rPr>
          <w:rFonts w:asciiTheme="majorBidi" w:hAnsiTheme="majorBidi" w:cstheme="majorBidi"/>
          <w:b/>
          <w:bCs/>
          <w:sz w:val="24"/>
          <w:szCs w:val="24"/>
          <w:lang w:val="en-US"/>
        </w:rPr>
        <w:t>32</w:t>
      </w:r>
      <w:r w:rsidRPr="003A1B95">
        <w:rPr>
          <w:rFonts w:asciiTheme="majorBidi" w:hAnsiTheme="majorBidi" w:cstheme="majorBidi"/>
          <w:sz w:val="24"/>
          <w:szCs w:val="24"/>
          <w:lang w:val="en-US"/>
        </w:rPr>
        <w:t>(2): 571-80.</w:t>
      </w:r>
    </w:p>
    <w:p w:rsidR="00AE39F5" w:rsidRDefault="00000E1F" w:rsidP="00000E1F">
      <w:pPr>
        <w:autoSpaceDE w:val="0"/>
        <w:autoSpaceDN w:val="0"/>
        <w:adjustRightInd w:val="0"/>
        <w:spacing w:line="480" w:lineRule="auto"/>
        <w:rPr>
          <w:rFonts w:asciiTheme="majorBidi" w:hAnsiTheme="majorBidi" w:cstheme="majorBidi"/>
          <w:sz w:val="24"/>
          <w:szCs w:val="24"/>
        </w:rPr>
      </w:pPr>
      <w:r w:rsidRPr="003A1B95">
        <w:rPr>
          <w:rFonts w:asciiTheme="majorBidi" w:hAnsiTheme="majorBidi" w:cstheme="majorBidi"/>
          <w:bCs/>
          <w:sz w:val="24"/>
          <w:szCs w:val="24"/>
          <w:lang w:val="en-US"/>
        </w:rPr>
        <w:t>4. Sand L</w:t>
      </w:r>
      <w:r w:rsidRPr="003A1B95">
        <w:rPr>
          <w:rFonts w:asciiTheme="majorBidi" w:hAnsiTheme="majorBidi" w:cstheme="majorBidi"/>
          <w:sz w:val="24"/>
          <w:szCs w:val="24"/>
          <w:lang w:val="en-US"/>
        </w:rPr>
        <w:t xml:space="preserve">, Jalouli J. </w:t>
      </w:r>
      <w:hyperlink r:id="rId11" w:history="1">
        <w:r w:rsidRPr="003A1B95">
          <w:rPr>
            <w:rFonts w:asciiTheme="majorBidi" w:hAnsiTheme="majorBidi" w:cstheme="majorBidi"/>
            <w:sz w:val="24"/>
            <w:szCs w:val="24"/>
            <w:lang w:val="en-US"/>
          </w:rPr>
          <w:t>Viruses and oral cancer. Is there a link?</w:t>
        </w:r>
      </w:hyperlink>
      <w:r w:rsidRPr="003A1B95">
        <w:rPr>
          <w:rFonts w:asciiTheme="majorBidi" w:hAnsiTheme="majorBidi" w:cstheme="majorBidi"/>
          <w:sz w:val="24"/>
          <w:szCs w:val="24"/>
          <w:lang w:val="en-US"/>
        </w:rPr>
        <w:t xml:space="preserve"> </w:t>
      </w:r>
      <w:r w:rsidRPr="00455984">
        <w:rPr>
          <w:rFonts w:asciiTheme="majorBidi" w:hAnsiTheme="majorBidi" w:cstheme="majorBidi"/>
          <w:i/>
          <w:sz w:val="24"/>
          <w:szCs w:val="24"/>
          <w:lang w:val="en-US"/>
        </w:rPr>
        <w:t>Microbes Infect</w:t>
      </w:r>
      <w:r w:rsidRPr="003A1B95">
        <w:rPr>
          <w:rFonts w:asciiTheme="majorBidi" w:hAnsiTheme="majorBidi" w:cstheme="majorBidi"/>
          <w:sz w:val="24"/>
          <w:szCs w:val="24"/>
          <w:lang w:val="en-US"/>
        </w:rPr>
        <w:t>. 2014;</w:t>
      </w:r>
      <w:r w:rsidR="00455984">
        <w:rPr>
          <w:rFonts w:asciiTheme="majorBidi" w:hAnsiTheme="majorBidi" w:cstheme="majorBidi"/>
          <w:sz w:val="24"/>
          <w:szCs w:val="24"/>
          <w:lang w:val="en-US"/>
        </w:rPr>
        <w:t xml:space="preserve"> </w:t>
      </w:r>
      <w:r w:rsidRPr="003A1B95">
        <w:rPr>
          <w:rFonts w:asciiTheme="majorBidi" w:hAnsiTheme="majorBidi" w:cstheme="majorBidi"/>
          <w:b/>
          <w:bCs/>
          <w:sz w:val="24"/>
          <w:szCs w:val="24"/>
          <w:lang w:val="en-US"/>
        </w:rPr>
        <w:t>16</w:t>
      </w:r>
      <w:r w:rsidR="00455984">
        <w:rPr>
          <w:rFonts w:asciiTheme="majorBidi" w:hAnsiTheme="majorBidi" w:cstheme="majorBidi"/>
          <w:sz w:val="24"/>
          <w:szCs w:val="24"/>
          <w:lang w:val="en-US"/>
        </w:rPr>
        <w:t xml:space="preserve">(5):371-8. </w:t>
      </w:r>
    </w:p>
    <w:p w:rsidR="00AE39F5"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US" w:eastAsia="sv-SE"/>
        </w:rPr>
      </w:pPr>
      <w:r w:rsidRPr="001866FC">
        <w:rPr>
          <w:rFonts w:asciiTheme="majorBidi" w:hAnsiTheme="majorBidi" w:cstheme="majorBidi"/>
          <w:sz w:val="24"/>
          <w:szCs w:val="24"/>
        </w:rPr>
        <w:t xml:space="preserve">5. </w:t>
      </w:r>
      <w:r w:rsidRPr="001866FC">
        <w:rPr>
          <w:rFonts w:asciiTheme="majorBidi" w:hAnsiTheme="majorBidi" w:cstheme="majorBidi"/>
          <w:bCs/>
          <w:sz w:val="24"/>
          <w:szCs w:val="24"/>
        </w:rPr>
        <w:t>Sand L,</w:t>
      </w:r>
      <w:r w:rsidRPr="001866FC">
        <w:rPr>
          <w:rFonts w:asciiTheme="majorBidi" w:hAnsiTheme="majorBidi" w:cstheme="majorBidi"/>
          <w:sz w:val="24"/>
          <w:szCs w:val="24"/>
        </w:rPr>
        <w:t xml:space="preserve"> Jalouli J, Larsson PA, Hirsch JM. </w:t>
      </w:r>
      <w:r w:rsidRPr="003A1B95">
        <w:rPr>
          <w:rFonts w:asciiTheme="majorBidi" w:hAnsiTheme="majorBidi" w:cstheme="majorBidi"/>
          <w:sz w:val="24"/>
          <w:szCs w:val="24"/>
          <w:lang w:val="en-US"/>
        </w:rPr>
        <w:t>Human Papilloma Viruses in Oral Lesions.</w:t>
      </w:r>
      <w:r w:rsidRPr="003A1B95">
        <w:rPr>
          <w:rFonts w:asciiTheme="majorBidi" w:hAnsiTheme="majorBidi" w:cstheme="majorBidi"/>
          <w:b/>
          <w:bCs/>
          <w:sz w:val="24"/>
          <w:szCs w:val="24"/>
          <w:lang w:val="en-US"/>
        </w:rPr>
        <w:t xml:space="preserve"> </w:t>
      </w:r>
      <w:r w:rsidRPr="00000E1F">
        <w:rPr>
          <w:rFonts w:asciiTheme="majorBidi" w:hAnsiTheme="majorBidi" w:cstheme="majorBidi"/>
          <w:sz w:val="24"/>
          <w:szCs w:val="24"/>
          <w:lang w:val="en-US"/>
        </w:rPr>
        <w:t xml:space="preserve">Anticancer Res. 2000; </w:t>
      </w:r>
      <w:r w:rsidRPr="00000E1F">
        <w:rPr>
          <w:rFonts w:asciiTheme="majorBidi" w:hAnsiTheme="majorBidi" w:cstheme="majorBidi"/>
          <w:b/>
          <w:bCs/>
          <w:sz w:val="24"/>
          <w:szCs w:val="24"/>
          <w:lang w:val="en-US"/>
        </w:rPr>
        <w:t>20</w:t>
      </w:r>
      <w:r w:rsidRPr="00000E1F">
        <w:rPr>
          <w:rFonts w:asciiTheme="majorBidi" w:hAnsiTheme="majorBidi" w:cstheme="majorBidi"/>
          <w:sz w:val="24"/>
          <w:szCs w:val="24"/>
          <w:lang w:val="en-US"/>
        </w:rPr>
        <w:t>: 1183-1188</w:t>
      </w:r>
      <w:r w:rsidRPr="00000E1F">
        <w:rPr>
          <w:rFonts w:asciiTheme="majorBidi" w:eastAsia="Times New Roman" w:hAnsiTheme="majorBidi" w:cstheme="majorBidi"/>
          <w:bCs/>
          <w:color w:val="000000"/>
          <w:sz w:val="24"/>
          <w:szCs w:val="24"/>
          <w:lang w:val="en-US" w:eastAsia="sv-SE"/>
        </w:rPr>
        <w:t>.</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5745CF">
        <w:rPr>
          <w:rFonts w:asciiTheme="majorBidi" w:eastAsiaTheme="minorEastAsia" w:hAnsiTheme="majorBidi" w:cstheme="majorBidi"/>
          <w:sz w:val="24"/>
          <w:szCs w:val="24"/>
          <w:lang w:val="en-US"/>
        </w:rPr>
        <w:t xml:space="preserve">6. Furrer VE, Benitez MB, Furnes M, Lanfranchi HE, Modesti NM. Biopsy vs. superficial scraping: detection of human papillomavirus 6, 11, 16, and </w:t>
      </w:r>
      <w:r w:rsidRPr="001866FC">
        <w:rPr>
          <w:rFonts w:asciiTheme="majorBidi" w:eastAsia="Times New Roman" w:hAnsiTheme="majorBidi" w:cstheme="majorBidi"/>
          <w:bCs/>
          <w:color w:val="000000"/>
          <w:sz w:val="24"/>
          <w:szCs w:val="24"/>
          <w:lang w:val="en-GB" w:eastAsia="sv-SE"/>
        </w:rPr>
        <w:t xml:space="preserve">18 in potentially malignant and malignant oral lesions. </w:t>
      </w:r>
      <w:r w:rsidRPr="001866FC">
        <w:rPr>
          <w:rFonts w:asciiTheme="majorBidi" w:eastAsia="Times New Roman" w:hAnsiTheme="majorBidi" w:cstheme="majorBidi"/>
          <w:bCs/>
          <w:i/>
          <w:color w:val="000000"/>
          <w:sz w:val="24"/>
          <w:szCs w:val="24"/>
          <w:lang w:val="en-GB" w:eastAsia="sv-SE"/>
        </w:rPr>
        <w:t>Journal of Oral Pathology &amp; Medicine</w:t>
      </w:r>
      <w:r w:rsidRPr="001866FC">
        <w:rPr>
          <w:rFonts w:asciiTheme="majorBidi" w:eastAsia="Times New Roman" w:hAnsiTheme="majorBidi" w:cstheme="majorBidi"/>
          <w:bCs/>
          <w:color w:val="000000"/>
          <w:sz w:val="24"/>
          <w:szCs w:val="24"/>
          <w:lang w:val="en-GB" w:eastAsia="sv-SE"/>
        </w:rPr>
        <w:t xml:space="preserve">. 2006; </w:t>
      </w:r>
      <w:r w:rsidRPr="001866FC">
        <w:rPr>
          <w:rFonts w:asciiTheme="majorBidi" w:eastAsia="Times New Roman" w:hAnsiTheme="majorBidi" w:cstheme="majorBidi"/>
          <w:b/>
          <w:bCs/>
          <w:color w:val="000000"/>
          <w:sz w:val="24"/>
          <w:szCs w:val="24"/>
          <w:lang w:val="en-GB" w:eastAsia="sv-SE"/>
        </w:rPr>
        <w:t>35</w:t>
      </w:r>
      <w:r w:rsidRPr="001866FC">
        <w:rPr>
          <w:rFonts w:asciiTheme="majorBidi" w:eastAsia="Times New Roman" w:hAnsiTheme="majorBidi" w:cstheme="majorBidi"/>
          <w:bCs/>
          <w:color w:val="000000"/>
          <w:sz w:val="24"/>
          <w:szCs w:val="24"/>
          <w:lang w:val="en-GB" w:eastAsia="sv-SE"/>
        </w:rPr>
        <w:t xml:space="preserve">: 338–344. </w:t>
      </w:r>
    </w:p>
    <w:p w:rsidR="00000E1F" w:rsidRPr="003A1B95"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3A1B95">
        <w:rPr>
          <w:rFonts w:asciiTheme="majorBidi" w:eastAsiaTheme="minorEastAsia" w:hAnsiTheme="majorBidi" w:cstheme="majorBidi"/>
          <w:sz w:val="24"/>
          <w:szCs w:val="24"/>
          <w:lang w:val="en-US"/>
        </w:rPr>
        <w:t xml:space="preserve">7. Al-Bakkal G, Ficarra G, McNeill K, Eversole LR, Sterrantino G, Birak C. Human papillomavirus type 16 E6 gene expression in oral exophytic epithelial lesions as detected by in-situ rtPCR. </w:t>
      </w:r>
      <w:r w:rsidRPr="003A1B95">
        <w:rPr>
          <w:rFonts w:asciiTheme="majorBidi" w:eastAsiaTheme="minorEastAsia" w:hAnsiTheme="majorBidi" w:cstheme="majorBidi"/>
          <w:i/>
          <w:sz w:val="24"/>
          <w:szCs w:val="24"/>
          <w:lang w:val="en-US"/>
        </w:rPr>
        <w:t>Oral Surgery, Oral Medicine, Oral Pathology, Oral Radiology, and Endodontics</w:t>
      </w:r>
      <w:r w:rsidRPr="003A1B95">
        <w:rPr>
          <w:rFonts w:asciiTheme="majorBidi" w:eastAsiaTheme="minorEastAsia" w:hAnsiTheme="majorBidi" w:cstheme="majorBidi"/>
          <w:sz w:val="24"/>
          <w:szCs w:val="24"/>
          <w:lang w:val="en-US"/>
        </w:rPr>
        <w:t xml:space="preserve">. 1999; </w:t>
      </w:r>
      <w:r w:rsidRPr="003A1B95">
        <w:rPr>
          <w:rFonts w:asciiTheme="majorBidi" w:eastAsiaTheme="minorEastAsia" w:hAnsiTheme="majorBidi" w:cstheme="majorBidi"/>
          <w:b/>
          <w:bCs/>
          <w:sz w:val="24"/>
          <w:szCs w:val="24"/>
          <w:lang w:val="en-US"/>
        </w:rPr>
        <w:t>87</w:t>
      </w:r>
      <w:r w:rsidRPr="003A1B95">
        <w:rPr>
          <w:rFonts w:asciiTheme="majorBidi" w:eastAsiaTheme="minorEastAsia" w:hAnsiTheme="majorBidi" w:cstheme="majorBidi"/>
          <w:sz w:val="24"/>
          <w:szCs w:val="24"/>
          <w:lang w:val="en-US"/>
        </w:rPr>
        <w:t xml:space="preserve">: 197–208. </w:t>
      </w:r>
    </w:p>
    <w:p w:rsidR="00000E1F" w:rsidRPr="00000E1F"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3A1B95">
        <w:rPr>
          <w:rFonts w:asciiTheme="majorBidi" w:eastAsiaTheme="minorEastAsia" w:hAnsiTheme="majorBidi" w:cstheme="majorBidi"/>
          <w:sz w:val="24"/>
          <w:szCs w:val="24"/>
          <w:lang w:val="en-US"/>
        </w:rPr>
        <w:t xml:space="preserve">8. Yeudall WA. Human papillomaviruses and oral neoplasia. </w:t>
      </w:r>
      <w:r w:rsidRPr="003A1B95">
        <w:rPr>
          <w:rFonts w:asciiTheme="majorBidi" w:eastAsiaTheme="minorEastAsia" w:hAnsiTheme="majorBidi" w:cstheme="majorBidi"/>
          <w:i/>
          <w:sz w:val="24"/>
          <w:szCs w:val="24"/>
          <w:lang w:val="en-US"/>
        </w:rPr>
        <w:t>European Journal of Cancer, Part B: Oral Oncology</w:t>
      </w:r>
      <w:r w:rsidRPr="003A1B95">
        <w:rPr>
          <w:rFonts w:asciiTheme="majorBidi" w:eastAsiaTheme="minorEastAsia" w:hAnsiTheme="majorBidi" w:cstheme="majorBidi"/>
          <w:sz w:val="24"/>
          <w:szCs w:val="24"/>
          <w:lang w:val="en-US"/>
        </w:rPr>
        <w:t xml:space="preserve">. </w:t>
      </w:r>
      <w:r w:rsidRPr="00000E1F">
        <w:rPr>
          <w:rFonts w:asciiTheme="majorBidi" w:eastAsiaTheme="minorEastAsia" w:hAnsiTheme="majorBidi" w:cstheme="majorBidi"/>
          <w:sz w:val="24"/>
          <w:szCs w:val="24"/>
          <w:lang w:val="en-US"/>
        </w:rPr>
        <w:t xml:space="preserve">1992; </w:t>
      </w:r>
      <w:r w:rsidRPr="00000E1F">
        <w:rPr>
          <w:rFonts w:asciiTheme="majorBidi" w:eastAsiaTheme="minorEastAsia" w:hAnsiTheme="majorBidi" w:cstheme="majorBidi"/>
          <w:b/>
          <w:bCs/>
          <w:sz w:val="24"/>
          <w:szCs w:val="24"/>
          <w:lang w:val="en-US"/>
        </w:rPr>
        <w:t>28</w:t>
      </w:r>
      <w:r w:rsidRPr="00000E1F">
        <w:rPr>
          <w:rFonts w:asciiTheme="majorBidi" w:eastAsiaTheme="minorEastAsia" w:hAnsiTheme="majorBidi" w:cstheme="majorBidi"/>
          <w:sz w:val="24"/>
          <w:szCs w:val="24"/>
          <w:lang w:val="en-US"/>
        </w:rPr>
        <w:t xml:space="preserve">:61–66. </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000E1F">
        <w:rPr>
          <w:rFonts w:asciiTheme="majorBidi" w:eastAsiaTheme="minorEastAsia" w:hAnsiTheme="majorBidi" w:cstheme="majorBidi"/>
          <w:sz w:val="24"/>
          <w:szCs w:val="24"/>
          <w:lang w:val="en-US"/>
        </w:rPr>
        <w:lastRenderedPageBreak/>
        <w:t xml:space="preserve">9. Chang F, Syrjänen SM, Shen Q, Ji H, Syrjänen KJ. </w:t>
      </w:r>
      <w:r w:rsidRPr="003A1B95">
        <w:rPr>
          <w:rFonts w:asciiTheme="majorBidi" w:eastAsiaTheme="minorEastAsia" w:hAnsiTheme="majorBidi" w:cstheme="majorBidi"/>
          <w:sz w:val="24"/>
          <w:szCs w:val="24"/>
          <w:lang w:val="en-US"/>
        </w:rPr>
        <w:t xml:space="preserve">Human papillomavirus DNA in esophageal precancerous lesions and squamous cell carcinomas from </w:t>
      </w:r>
      <w:r w:rsidRPr="001866FC">
        <w:rPr>
          <w:rFonts w:asciiTheme="majorBidi" w:eastAsia="Times New Roman" w:hAnsiTheme="majorBidi" w:cstheme="majorBidi"/>
          <w:bCs/>
          <w:color w:val="000000"/>
          <w:sz w:val="24"/>
          <w:szCs w:val="24"/>
          <w:lang w:val="en-GB" w:eastAsia="sv-SE"/>
        </w:rPr>
        <w:t xml:space="preserve">China. </w:t>
      </w:r>
      <w:r w:rsidRPr="001866FC">
        <w:rPr>
          <w:rFonts w:asciiTheme="majorBidi" w:eastAsia="Times New Roman" w:hAnsiTheme="majorBidi" w:cstheme="majorBidi"/>
          <w:bCs/>
          <w:i/>
          <w:color w:val="000000"/>
          <w:sz w:val="24"/>
          <w:szCs w:val="24"/>
          <w:lang w:val="en-GB" w:eastAsia="sv-SE"/>
        </w:rPr>
        <w:t>International Journal of Cancer</w:t>
      </w:r>
      <w:r w:rsidRPr="001866FC">
        <w:rPr>
          <w:rFonts w:asciiTheme="majorBidi" w:eastAsia="Times New Roman" w:hAnsiTheme="majorBidi" w:cstheme="majorBidi"/>
          <w:bCs/>
          <w:color w:val="000000"/>
          <w:sz w:val="24"/>
          <w:szCs w:val="24"/>
          <w:lang w:val="en-GB" w:eastAsia="sv-SE"/>
        </w:rPr>
        <w:t xml:space="preserve">. 1990; </w:t>
      </w:r>
      <w:r w:rsidRPr="001866FC">
        <w:rPr>
          <w:rFonts w:asciiTheme="majorBidi" w:eastAsia="Times New Roman" w:hAnsiTheme="majorBidi" w:cstheme="majorBidi"/>
          <w:b/>
          <w:bCs/>
          <w:color w:val="000000"/>
          <w:sz w:val="24"/>
          <w:szCs w:val="24"/>
          <w:lang w:val="en-GB" w:eastAsia="sv-SE"/>
        </w:rPr>
        <w:t>45</w:t>
      </w:r>
      <w:r w:rsidRPr="001866FC">
        <w:rPr>
          <w:rFonts w:asciiTheme="majorBidi" w:eastAsia="Times New Roman" w:hAnsiTheme="majorBidi" w:cstheme="majorBidi"/>
          <w:bCs/>
          <w:color w:val="000000"/>
          <w:sz w:val="24"/>
          <w:szCs w:val="24"/>
          <w:lang w:val="en-GB" w:eastAsia="sv-SE"/>
        </w:rPr>
        <w:t xml:space="preserve">: 21–25. </w:t>
      </w:r>
    </w:p>
    <w:p w:rsidR="00000E1F" w:rsidRPr="003A1B95"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3A1B95">
        <w:rPr>
          <w:rFonts w:asciiTheme="majorBidi" w:eastAsiaTheme="minorEastAsia" w:hAnsiTheme="majorBidi" w:cstheme="majorBidi"/>
          <w:sz w:val="24"/>
          <w:szCs w:val="24"/>
          <w:lang w:val="en-US"/>
        </w:rPr>
        <w:t xml:space="preserve">10. Brandsma JL, Steinberg BM, Abramson AL, Winkler B. Presence of human papillomavirus type 16 related sequences in verrucous carcinoma of the larynx. </w:t>
      </w:r>
      <w:r w:rsidRPr="003A1B95">
        <w:rPr>
          <w:rFonts w:asciiTheme="majorBidi" w:eastAsiaTheme="minorEastAsia" w:hAnsiTheme="majorBidi" w:cstheme="majorBidi"/>
          <w:i/>
          <w:sz w:val="24"/>
          <w:szCs w:val="24"/>
          <w:lang w:val="en-US"/>
        </w:rPr>
        <w:t>Cancer Research</w:t>
      </w:r>
      <w:r w:rsidRPr="003A1B95">
        <w:rPr>
          <w:rFonts w:asciiTheme="majorBidi" w:eastAsiaTheme="minorEastAsia" w:hAnsiTheme="majorBidi" w:cstheme="majorBidi"/>
          <w:sz w:val="24"/>
          <w:szCs w:val="24"/>
          <w:lang w:val="en-US"/>
        </w:rPr>
        <w:t xml:space="preserve">. 1986; </w:t>
      </w:r>
      <w:r w:rsidRPr="003A1B95">
        <w:rPr>
          <w:rFonts w:asciiTheme="majorBidi" w:eastAsiaTheme="minorEastAsia" w:hAnsiTheme="majorBidi" w:cstheme="majorBidi"/>
          <w:b/>
          <w:bCs/>
          <w:sz w:val="24"/>
          <w:szCs w:val="24"/>
          <w:lang w:val="en-US"/>
        </w:rPr>
        <w:t>46</w:t>
      </w:r>
      <w:r w:rsidRPr="003A1B95">
        <w:rPr>
          <w:rFonts w:asciiTheme="majorBidi" w:eastAsiaTheme="minorEastAsia" w:hAnsiTheme="majorBidi" w:cstheme="majorBidi"/>
          <w:sz w:val="24"/>
          <w:szCs w:val="24"/>
          <w:lang w:val="en-US"/>
        </w:rPr>
        <w:t>: 2185–2188.</w:t>
      </w:r>
    </w:p>
    <w:p w:rsidR="00000E1F" w:rsidRPr="00000E1F"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3A1B95">
        <w:rPr>
          <w:rFonts w:asciiTheme="majorBidi" w:eastAsiaTheme="minorEastAsia" w:hAnsiTheme="majorBidi" w:cstheme="majorBidi"/>
          <w:sz w:val="24"/>
          <w:szCs w:val="24"/>
          <w:lang w:val="en-US"/>
        </w:rPr>
        <w:t xml:space="preserve">11. Terai M, Hashimoto K, Yoda K, Sata T. High prevalence of human papillomaviruses in the normal oral cavity of adults. </w:t>
      </w:r>
      <w:r w:rsidRPr="00000E1F">
        <w:rPr>
          <w:rFonts w:asciiTheme="majorBidi" w:eastAsiaTheme="minorEastAsia" w:hAnsiTheme="majorBidi" w:cstheme="majorBidi"/>
          <w:i/>
          <w:sz w:val="24"/>
          <w:szCs w:val="24"/>
          <w:lang w:val="en-US"/>
        </w:rPr>
        <w:t>Oral Microbiology and Immunology</w:t>
      </w:r>
      <w:r w:rsidRPr="00000E1F">
        <w:rPr>
          <w:rFonts w:asciiTheme="majorBidi" w:eastAsiaTheme="minorEastAsia" w:hAnsiTheme="majorBidi" w:cstheme="majorBidi"/>
          <w:sz w:val="24"/>
          <w:szCs w:val="24"/>
          <w:lang w:val="en-US"/>
        </w:rPr>
        <w:t xml:space="preserve">. 1999; </w:t>
      </w:r>
      <w:r w:rsidRPr="00000E1F">
        <w:rPr>
          <w:rFonts w:asciiTheme="majorBidi" w:eastAsiaTheme="minorEastAsia" w:hAnsiTheme="majorBidi" w:cstheme="majorBidi"/>
          <w:b/>
          <w:bCs/>
          <w:sz w:val="24"/>
          <w:szCs w:val="24"/>
          <w:lang w:val="en-US"/>
        </w:rPr>
        <w:t>14</w:t>
      </w:r>
      <w:r w:rsidRPr="00000E1F">
        <w:rPr>
          <w:rFonts w:asciiTheme="majorBidi" w:eastAsiaTheme="minorEastAsia" w:hAnsiTheme="majorBidi" w:cstheme="majorBidi"/>
          <w:sz w:val="24"/>
          <w:szCs w:val="24"/>
          <w:lang w:val="en-US"/>
        </w:rPr>
        <w:t>: 201–205.</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3A1B95">
        <w:rPr>
          <w:rFonts w:asciiTheme="majorBidi" w:eastAsiaTheme="minorEastAsia" w:hAnsiTheme="majorBidi" w:cstheme="majorBidi"/>
          <w:sz w:val="24"/>
          <w:szCs w:val="24"/>
          <w:lang w:val="en-US"/>
        </w:rPr>
        <w:t>12.</w:t>
      </w:r>
      <w:r w:rsidRPr="001866FC">
        <w:rPr>
          <w:rFonts w:asciiTheme="majorBidi" w:hAnsiTheme="majorBidi" w:cstheme="majorBidi"/>
          <w:color w:val="000000"/>
          <w:sz w:val="24"/>
          <w:szCs w:val="24"/>
          <w:lang w:val="en-GB"/>
        </w:rPr>
        <w:t xml:space="preserve"> Kurose K, Terai M, Soedarsono N, Rabello D, Nakajima Y, Burk RD, Takagi M.</w:t>
      </w:r>
      <w:r w:rsidRPr="001866FC">
        <w:rPr>
          <w:rFonts w:asciiTheme="majorBidi" w:eastAsia="Times New Roman" w:hAnsiTheme="majorBidi" w:cstheme="majorBidi"/>
          <w:bCs/>
          <w:color w:val="000000"/>
          <w:sz w:val="24"/>
          <w:szCs w:val="24"/>
          <w:lang w:val="en-GB" w:eastAsia="sv-SE"/>
        </w:rPr>
        <w:t xml:space="preserve"> Low prevalence of HPV infection and its natural history in normal oral mucosa among volunteers on Miyako Island, Japan. </w:t>
      </w:r>
      <w:r w:rsidRPr="001866FC">
        <w:rPr>
          <w:rFonts w:asciiTheme="majorBidi" w:eastAsia="Times New Roman" w:hAnsiTheme="majorBidi" w:cstheme="majorBidi"/>
          <w:bCs/>
          <w:i/>
          <w:color w:val="000000"/>
          <w:sz w:val="24"/>
          <w:szCs w:val="24"/>
          <w:lang w:val="en-GB" w:eastAsia="sv-SE"/>
        </w:rPr>
        <w:t>Oral Surgery, Oral Medicine, Oral Pathology, Oral Radiology, and Endodontics</w:t>
      </w:r>
      <w:r w:rsidRPr="001866FC">
        <w:rPr>
          <w:rFonts w:asciiTheme="majorBidi" w:eastAsia="Times New Roman" w:hAnsiTheme="majorBidi" w:cstheme="majorBidi"/>
          <w:bCs/>
          <w:color w:val="000000"/>
          <w:sz w:val="24"/>
          <w:szCs w:val="24"/>
          <w:lang w:val="en-GB" w:eastAsia="sv-SE"/>
        </w:rPr>
        <w:t xml:space="preserve">. 2004; </w:t>
      </w:r>
      <w:r w:rsidRPr="001866FC">
        <w:rPr>
          <w:rFonts w:asciiTheme="majorBidi" w:eastAsia="Times New Roman" w:hAnsiTheme="majorBidi" w:cstheme="majorBidi"/>
          <w:b/>
          <w:bCs/>
          <w:color w:val="000000"/>
          <w:sz w:val="24"/>
          <w:szCs w:val="24"/>
          <w:lang w:val="en-GB" w:eastAsia="sv-SE"/>
        </w:rPr>
        <w:t>98</w:t>
      </w:r>
      <w:r w:rsidRPr="001866FC">
        <w:rPr>
          <w:rFonts w:asciiTheme="majorBidi" w:eastAsia="Times New Roman" w:hAnsiTheme="majorBidi" w:cstheme="majorBidi"/>
          <w:bCs/>
          <w:color w:val="000000"/>
          <w:sz w:val="24"/>
          <w:szCs w:val="24"/>
          <w:lang w:val="en-GB" w:eastAsia="sv-SE"/>
        </w:rPr>
        <w:t>: 91–96.</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13. Miller CS, Johnstone BM. Human papillomavirus as a risk factor for oral squamous cell carcinoma: a meta-analysis, 1982–1997. </w:t>
      </w:r>
      <w:r w:rsidRPr="001866FC">
        <w:rPr>
          <w:rFonts w:asciiTheme="majorBidi" w:eastAsia="Times New Roman" w:hAnsiTheme="majorBidi" w:cstheme="majorBidi"/>
          <w:bCs/>
          <w:i/>
          <w:color w:val="000000"/>
          <w:sz w:val="24"/>
          <w:szCs w:val="24"/>
          <w:lang w:val="en-GB" w:eastAsia="sv-SE"/>
        </w:rPr>
        <w:t>Oral Surgery, Oral Medicine, Oral Pathology, Oral Radiology, and Endodontics</w:t>
      </w:r>
      <w:r w:rsidRPr="001866FC">
        <w:rPr>
          <w:rFonts w:asciiTheme="majorBidi" w:eastAsia="Times New Roman" w:hAnsiTheme="majorBidi" w:cstheme="majorBidi"/>
          <w:bCs/>
          <w:color w:val="000000"/>
          <w:sz w:val="24"/>
          <w:szCs w:val="24"/>
          <w:lang w:val="en-GB" w:eastAsia="sv-SE"/>
        </w:rPr>
        <w:t xml:space="preserve">. 2001; </w:t>
      </w:r>
      <w:r w:rsidRPr="001866FC">
        <w:rPr>
          <w:rFonts w:asciiTheme="majorBidi" w:eastAsia="Times New Roman" w:hAnsiTheme="majorBidi" w:cstheme="majorBidi"/>
          <w:b/>
          <w:bCs/>
          <w:color w:val="000000"/>
          <w:sz w:val="24"/>
          <w:szCs w:val="24"/>
          <w:lang w:val="en-GB" w:eastAsia="sv-SE"/>
        </w:rPr>
        <w:t>91</w:t>
      </w:r>
      <w:r w:rsidRPr="001866FC">
        <w:rPr>
          <w:rFonts w:asciiTheme="majorBidi" w:eastAsia="Times New Roman" w:hAnsiTheme="majorBidi" w:cstheme="majorBidi"/>
          <w:bCs/>
          <w:color w:val="000000"/>
          <w:sz w:val="24"/>
          <w:szCs w:val="24"/>
          <w:lang w:val="en-GB" w:eastAsia="sv-SE"/>
        </w:rPr>
        <w:t>: 622–635.</w:t>
      </w:r>
    </w:p>
    <w:p w:rsidR="00000E1F" w:rsidRPr="003A1B95"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1866FC">
        <w:rPr>
          <w:rFonts w:asciiTheme="majorBidi" w:eastAsiaTheme="minorEastAsia" w:hAnsiTheme="majorBidi" w:cstheme="majorBidi"/>
          <w:sz w:val="24"/>
          <w:szCs w:val="24"/>
          <w:lang w:val="en-GB"/>
        </w:rPr>
        <w:t xml:space="preserve">14. Cavalcanti SMB, Carestiato FN. Infecções causadas pelos papilomavírus humanos: atualizações sobre aspectos virológicos, epidemiológicos e diagnosticados. </w:t>
      </w:r>
      <w:r w:rsidRPr="003A1B95">
        <w:rPr>
          <w:rFonts w:asciiTheme="majorBidi" w:eastAsiaTheme="minorEastAsia" w:hAnsiTheme="majorBidi" w:cstheme="majorBidi"/>
          <w:i/>
          <w:sz w:val="24"/>
          <w:szCs w:val="24"/>
          <w:lang w:val="en-US"/>
        </w:rPr>
        <w:t>DST: Jornal Brasileiro de Doenças Sexualmente Transmissíveis</w:t>
      </w:r>
      <w:r w:rsidRPr="003A1B95">
        <w:rPr>
          <w:rFonts w:asciiTheme="majorBidi" w:eastAsiaTheme="minorEastAsia" w:hAnsiTheme="majorBidi" w:cstheme="majorBidi"/>
          <w:sz w:val="24"/>
          <w:szCs w:val="24"/>
          <w:lang w:val="en-US"/>
        </w:rPr>
        <w:t xml:space="preserve">. 2006; </w:t>
      </w:r>
      <w:r w:rsidRPr="003A1B95">
        <w:rPr>
          <w:rFonts w:asciiTheme="majorBidi" w:eastAsiaTheme="minorEastAsia" w:hAnsiTheme="majorBidi" w:cstheme="majorBidi"/>
          <w:b/>
          <w:bCs/>
          <w:sz w:val="24"/>
          <w:szCs w:val="24"/>
          <w:lang w:val="en-US"/>
        </w:rPr>
        <w:t>18</w:t>
      </w:r>
      <w:r w:rsidRPr="003A1B95">
        <w:rPr>
          <w:rFonts w:asciiTheme="majorBidi" w:eastAsiaTheme="minorEastAsia" w:hAnsiTheme="majorBidi" w:cstheme="majorBidi"/>
          <w:sz w:val="24"/>
          <w:szCs w:val="24"/>
          <w:lang w:val="en-US"/>
        </w:rPr>
        <w:t>(1): 73–79.</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15. Yoshinouchi M, Hongo A, Nakamura K, Kodoma J, Itoh S, et al. Analysis by multiplex PCR of the physical status of human papillomavirus type 16 DNA in cervical cancers. </w:t>
      </w:r>
      <w:r w:rsidRPr="001866FC">
        <w:rPr>
          <w:rFonts w:asciiTheme="majorBidi" w:eastAsia="Times New Roman" w:hAnsiTheme="majorBidi" w:cstheme="majorBidi"/>
          <w:bCs/>
          <w:i/>
          <w:color w:val="000000"/>
          <w:sz w:val="24"/>
          <w:szCs w:val="24"/>
          <w:lang w:val="en-GB" w:eastAsia="sv-SE"/>
        </w:rPr>
        <w:t>Journal of Clinical Microbiology</w:t>
      </w:r>
      <w:r w:rsidRPr="001866FC">
        <w:rPr>
          <w:rFonts w:asciiTheme="majorBidi" w:eastAsia="Times New Roman" w:hAnsiTheme="majorBidi" w:cstheme="majorBidi"/>
          <w:bCs/>
          <w:color w:val="000000"/>
          <w:sz w:val="24"/>
          <w:szCs w:val="24"/>
          <w:lang w:val="en-GB" w:eastAsia="sv-SE"/>
        </w:rPr>
        <w:t xml:space="preserve">. 1999; </w:t>
      </w:r>
      <w:r w:rsidRPr="001866FC">
        <w:rPr>
          <w:rFonts w:asciiTheme="majorBidi" w:eastAsia="Times New Roman" w:hAnsiTheme="majorBidi" w:cstheme="majorBidi"/>
          <w:b/>
          <w:bCs/>
          <w:color w:val="000000"/>
          <w:sz w:val="24"/>
          <w:szCs w:val="24"/>
          <w:lang w:val="en-GB" w:eastAsia="sv-SE"/>
        </w:rPr>
        <w:t>37</w:t>
      </w:r>
      <w:r w:rsidRPr="001866FC">
        <w:rPr>
          <w:rFonts w:asciiTheme="majorBidi" w:eastAsia="Times New Roman" w:hAnsiTheme="majorBidi" w:cstheme="majorBidi"/>
          <w:bCs/>
          <w:color w:val="000000"/>
          <w:sz w:val="24"/>
          <w:szCs w:val="24"/>
          <w:lang w:val="en-GB" w:eastAsia="sv-SE"/>
        </w:rPr>
        <w:t>: 3514–3517.</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16. zur Hausen H. Papillomavirus infections – a major cause of human cancers. </w:t>
      </w:r>
      <w:r w:rsidRPr="001866FC">
        <w:rPr>
          <w:rFonts w:asciiTheme="majorBidi" w:eastAsia="Times New Roman" w:hAnsiTheme="majorBidi" w:cstheme="majorBidi"/>
          <w:bCs/>
          <w:i/>
          <w:color w:val="000000"/>
          <w:sz w:val="24"/>
          <w:szCs w:val="24"/>
          <w:lang w:val="en-GB" w:eastAsia="sv-SE"/>
        </w:rPr>
        <w:t>Biochimica et Biophysica Acta</w:t>
      </w:r>
      <w:r w:rsidRPr="001866FC">
        <w:rPr>
          <w:rFonts w:asciiTheme="majorBidi" w:eastAsia="Times New Roman" w:hAnsiTheme="majorBidi" w:cstheme="majorBidi"/>
          <w:bCs/>
          <w:color w:val="000000"/>
          <w:sz w:val="24"/>
          <w:szCs w:val="24"/>
          <w:lang w:val="en-GB" w:eastAsia="sv-SE"/>
        </w:rPr>
        <w:t xml:space="preserve">. 1996; </w:t>
      </w:r>
      <w:r w:rsidRPr="001866FC">
        <w:rPr>
          <w:rFonts w:asciiTheme="majorBidi" w:eastAsia="Times New Roman" w:hAnsiTheme="majorBidi" w:cstheme="majorBidi"/>
          <w:b/>
          <w:bCs/>
          <w:color w:val="000000"/>
          <w:sz w:val="24"/>
          <w:szCs w:val="24"/>
          <w:lang w:val="en-GB" w:eastAsia="sv-SE"/>
        </w:rPr>
        <w:t>1288</w:t>
      </w:r>
      <w:r w:rsidRPr="001866FC">
        <w:rPr>
          <w:rFonts w:asciiTheme="majorBidi" w:eastAsia="Times New Roman" w:hAnsiTheme="majorBidi" w:cstheme="majorBidi"/>
          <w:bCs/>
          <w:color w:val="000000"/>
          <w:sz w:val="24"/>
          <w:szCs w:val="24"/>
          <w:lang w:val="en-GB" w:eastAsia="sv-SE"/>
        </w:rPr>
        <w:t>: F55–78.</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lastRenderedPageBreak/>
        <w:t xml:space="preserve">17. zur Hausen H. Papillomaviruses causing cancer: evasion from host-cell control in early events in carcinogenesis. </w:t>
      </w:r>
      <w:r w:rsidRPr="001866FC">
        <w:rPr>
          <w:rFonts w:asciiTheme="majorBidi" w:eastAsia="Times New Roman" w:hAnsiTheme="majorBidi" w:cstheme="majorBidi"/>
          <w:bCs/>
          <w:i/>
          <w:color w:val="000000"/>
          <w:sz w:val="24"/>
          <w:szCs w:val="24"/>
          <w:lang w:val="en-GB" w:eastAsia="sv-SE"/>
        </w:rPr>
        <w:t>Journal of the National Cancer Institute</w:t>
      </w:r>
      <w:r w:rsidRPr="001866FC">
        <w:rPr>
          <w:rFonts w:asciiTheme="majorBidi" w:eastAsia="Times New Roman" w:hAnsiTheme="majorBidi" w:cstheme="majorBidi"/>
          <w:bCs/>
          <w:color w:val="000000"/>
          <w:sz w:val="24"/>
          <w:szCs w:val="24"/>
          <w:lang w:val="en-GB" w:eastAsia="sv-SE"/>
        </w:rPr>
        <w:t xml:space="preserve">. 2000; </w:t>
      </w:r>
      <w:r w:rsidRPr="001866FC">
        <w:rPr>
          <w:rFonts w:asciiTheme="majorBidi" w:eastAsia="Times New Roman" w:hAnsiTheme="majorBidi" w:cstheme="majorBidi"/>
          <w:b/>
          <w:bCs/>
          <w:color w:val="000000"/>
          <w:sz w:val="24"/>
          <w:szCs w:val="24"/>
          <w:lang w:val="en-GB" w:eastAsia="sv-SE"/>
        </w:rPr>
        <w:t>92</w:t>
      </w:r>
      <w:r w:rsidRPr="001866FC">
        <w:rPr>
          <w:rFonts w:asciiTheme="majorBidi" w:eastAsia="Times New Roman" w:hAnsiTheme="majorBidi" w:cstheme="majorBidi"/>
          <w:bCs/>
          <w:color w:val="000000"/>
          <w:sz w:val="24"/>
          <w:szCs w:val="24"/>
          <w:lang w:val="en-GB" w:eastAsia="sv-SE"/>
        </w:rPr>
        <w:t>: 690–698.</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US" w:eastAsia="sv-SE"/>
        </w:rPr>
      </w:pPr>
      <w:r w:rsidRPr="001866FC">
        <w:rPr>
          <w:rFonts w:asciiTheme="majorBidi" w:eastAsia="Times New Roman" w:hAnsiTheme="majorBidi" w:cstheme="majorBidi"/>
          <w:bCs/>
          <w:color w:val="000000"/>
          <w:sz w:val="24"/>
          <w:szCs w:val="24"/>
          <w:lang w:val="en-GB" w:eastAsia="sv-SE"/>
        </w:rPr>
        <w:t xml:space="preserve">18. Jalouli J, Sand L, Gustavsson B, Hirsch J-M, Larsson P-A. High-throughput DNA extraction from old paraffin-embedded biopsies. </w:t>
      </w:r>
      <w:r w:rsidRPr="001866FC">
        <w:rPr>
          <w:rFonts w:asciiTheme="majorBidi" w:eastAsia="Times New Roman" w:hAnsiTheme="majorBidi" w:cstheme="majorBidi"/>
          <w:bCs/>
          <w:i/>
          <w:color w:val="000000"/>
          <w:sz w:val="24"/>
          <w:szCs w:val="24"/>
          <w:lang w:val="en-GB" w:eastAsia="sv-SE"/>
        </w:rPr>
        <w:t>Biotechniques</w:t>
      </w:r>
      <w:r w:rsidRPr="001866FC">
        <w:rPr>
          <w:rFonts w:asciiTheme="majorBidi" w:eastAsia="Times New Roman" w:hAnsiTheme="majorBidi" w:cstheme="majorBidi"/>
          <w:bCs/>
          <w:color w:val="000000"/>
          <w:sz w:val="24"/>
          <w:szCs w:val="24"/>
          <w:lang w:val="en-GB" w:eastAsia="sv-SE"/>
        </w:rPr>
        <w:t xml:space="preserve">. </w:t>
      </w:r>
      <w:r w:rsidRPr="001866FC">
        <w:rPr>
          <w:rFonts w:asciiTheme="majorBidi" w:eastAsia="Times New Roman" w:hAnsiTheme="majorBidi" w:cstheme="majorBidi"/>
          <w:bCs/>
          <w:color w:val="000000"/>
          <w:sz w:val="24"/>
          <w:szCs w:val="24"/>
          <w:lang w:val="en-US" w:eastAsia="sv-SE"/>
        </w:rPr>
        <w:t xml:space="preserve">1999; </w:t>
      </w:r>
      <w:r w:rsidRPr="001866FC">
        <w:rPr>
          <w:rFonts w:asciiTheme="majorBidi" w:eastAsia="Times New Roman" w:hAnsiTheme="majorBidi" w:cstheme="majorBidi"/>
          <w:b/>
          <w:bCs/>
          <w:color w:val="000000"/>
          <w:sz w:val="24"/>
          <w:szCs w:val="24"/>
          <w:lang w:val="en-US" w:eastAsia="sv-SE"/>
        </w:rPr>
        <w:t>2</w:t>
      </w:r>
      <w:r w:rsidRPr="001866FC">
        <w:rPr>
          <w:rFonts w:asciiTheme="majorBidi" w:eastAsia="Times New Roman" w:hAnsiTheme="majorBidi" w:cstheme="majorBidi"/>
          <w:bCs/>
          <w:color w:val="000000"/>
          <w:sz w:val="24"/>
          <w:szCs w:val="24"/>
          <w:lang w:val="en-US" w:eastAsia="sv-SE"/>
        </w:rPr>
        <w:t>: 334–338.</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heme="minorEastAsia" w:hAnsiTheme="majorBidi" w:cstheme="majorBidi"/>
          <w:bCs/>
          <w:color w:val="000000"/>
          <w:sz w:val="24"/>
          <w:szCs w:val="24"/>
          <w:lang w:val="en-GB" w:eastAsia="sv-SE"/>
        </w:rPr>
        <w:t xml:space="preserve">19. Role of human papilloma virus in oral tongue squamous cell carcinoma. Elango KJ1, Suresh A, Erode EM, Subhadradevi L, Ravindran HK, </w:t>
      </w:r>
      <w:r w:rsidRPr="001866FC">
        <w:rPr>
          <w:rFonts w:asciiTheme="majorBidi" w:eastAsia="Times New Roman" w:hAnsiTheme="majorBidi" w:cstheme="majorBidi"/>
          <w:bCs/>
          <w:color w:val="000000"/>
          <w:sz w:val="24"/>
          <w:szCs w:val="24"/>
          <w:lang w:val="en-GB" w:eastAsia="sv-SE"/>
        </w:rPr>
        <w:t>Iyer SK, Iyer SK, Kuriakose MA. Asian Pac J Cancer Prev. 2011;</w:t>
      </w:r>
      <w:r w:rsidR="00455984">
        <w:rPr>
          <w:rFonts w:asciiTheme="majorBidi" w:eastAsia="Times New Roman" w:hAnsiTheme="majorBidi" w:cstheme="majorBidi"/>
          <w:bCs/>
          <w:color w:val="000000"/>
          <w:sz w:val="24"/>
          <w:szCs w:val="24"/>
          <w:lang w:val="en-GB" w:eastAsia="sv-SE"/>
        </w:rPr>
        <w:t xml:space="preserve"> </w:t>
      </w:r>
      <w:r w:rsidRPr="00455984">
        <w:rPr>
          <w:rFonts w:asciiTheme="majorBidi" w:eastAsia="Times New Roman" w:hAnsiTheme="majorBidi" w:cstheme="majorBidi"/>
          <w:b/>
          <w:bCs/>
          <w:color w:val="000000"/>
          <w:sz w:val="24"/>
          <w:szCs w:val="24"/>
          <w:lang w:val="en-GB" w:eastAsia="sv-SE"/>
        </w:rPr>
        <w:t>12</w:t>
      </w:r>
      <w:r w:rsidRPr="001866FC">
        <w:rPr>
          <w:rFonts w:asciiTheme="majorBidi" w:eastAsia="Times New Roman" w:hAnsiTheme="majorBidi" w:cstheme="majorBidi"/>
          <w:bCs/>
          <w:color w:val="000000"/>
          <w:sz w:val="24"/>
          <w:szCs w:val="24"/>
          <w:lang w:val="en-GB" w:eastAsia="sv-SE"/>
        </w:rPr>
        <w:t>(4):889-96.</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heme="minorEastAsia" w:hAnsiTheme="majorBidi" w:cstheme="majorBidi"/>
          <w:bCs/>
          <w:color w:val="000000"/>
          <w:sz w:val="24"/>
          <w:szCs w:val="24"/>
          <w:lang w:val="en-GB" w:eastAsia="sv-SE"/>
        </w:rPr>
        <w:t xml:space="preserve">20. </w:t>
      </w:r>
      <w:hyperlink r:id="rId12" w:history="1">
        <w:r w:rsidRPr="00000E1F">
          <w:rPr>
            <w:rStyle w:val="Hyperlnk"/>
            <w:rFonts w:ascii="Times New Roman" w:hAnsi="Times New Roman" w:cs="Times New Roman"/>
            <w:color w:val="auto"/>
            <w:sz w:val="24"/>
            <w:szCs w:val="24"/>
            <w:u w:val="none"/>
            <w:lang w:val="en-GB"/>
          </w:rPr>
          <w:t>Al-Bakkal G</w:t>
        </w:r>
      </w:hyperlink>
      <w:r w:rsidRPr="00000E1F">
        <w:rPr>
          <w:rFonts w:ascii="Times New Roman" w:eastAsia="Times New Roman" w:hAnsi="Times New Roman" w:cs="Times New Roman"/>
          <w:bCs/>
          <w:sz w:val="24"/>
          <w:szCs w:val="24"/>
          <w:lang w:val="en-GB" w:eastAsia="sv-SE"/>
        </w:rPr>
        <w:t xml:space="preserve">, </w:t>
      </w:r>
      <w:hyperlink r:id="rId13" w:history="1">
        <w:r w:rsidRPr="00000E1F">
          <w:rPr>
            <w:rStyle w:val="Hyperlnk"/>
            <w:rFonts w:ascii="Times New Roman" w:hAnsi="Times New Roman" w:cs="Times New Roman"/>
            <w:color w:val="auto"/>
            <w:sz w:val="24"/>
            <w:szCs w:val="24"/>
            <w:u w:val="none"/>
            <w:lang w:val="en-GB"/>
          </w:rPr>
          <w:t>Ficarra G</w:t>
        </w:r>
      </w:hyperlink>
      <w:r w:rsidRPr="00000E1F">
        <w:rPr>
          <w:rFonts w:ascii="Times New Roman" w:eastAsia="Times New Roman" w:hAnsi="Times New Roman" w:cs="Times New Roman"/>
          <w:bCs/>
          <w:sz w:val="24"/>
          <w:szCs w:val="24"/>
          <w:lang w:val="en-GB" w:eastAsia="sv-SE"/>
        </w:rPr>
        <w:t xml:space="preserve">, </w:t>
      </w:r>
      <w:hyperlink r:id="rId14" w:history="1">
        <w:r w:rsidRPr="00000E1F">
          <w:rPr>
            <w:rStyle w:val="Hyperlnk"/>
            <w:rFonts w:ascii="Times New Roman" w:hAnsi="Times New Roman" w:cs="Times New Roman"/>
            <w:color w:val="auto"/>
            <w:sz w:val="24"/>
            <w:szCs w:val="24"/>
            <w:u w:val="none"/>
            <w:lang w:val="en-GB"/>
          </w:rPr>
          <w:t>McNeill K</w:t>
        </w:r>
      </w:hyperlink>
      <w:r w:rsidRPr="00000E1F">
        <w:rPr>
          <w:rFonts w:ascii="Times New Roman" w:eastAsia="Times New Roman" w:hAnsi="Times New Roman" w:cs="Times New Roman"/>
          <w:bCs/>
          <w:sz w:val="24"/>
          <w:szCs w:val="24"/>
          <w:lang w:val="en-GB" w:eastAsia="sv-SE"/>
        </w:rPr>
        <w:t xml:space="preserve">, </w:t>
      </w:r>
      <w:hyperlink r:id="rId15" w:history="1">
        <w:r w:rsidRPr="00000E1F">
          <w:rPr>
            <w:rStyle w:val="Hyperlnk"/>
            <w:rFonts w:ascii="Times New Roman" w:hAnsi="Times New Roman" w:cs="Times New Roman"/>
            <w:color w:val="auto"/>
            <w:sz w:val="24"/>
            <w:szCs w:val="24"/>
            <w:u w:val="none"/>
            <w:lang w:val="en-GB"/>
          </w:rPr>
          <w:t>Eversole LR</w:t>
        </w:r>
      </w:hyperlink>
      <w:r w:rsidRPr="00000E1F">
        <w:rPr>
          <w:rFonts w:ascii="Times New Roman" w:eastAsia="Times New Roman" w:hAnsi="Times New Roman" w:cs="Times New Roman"/>
          <w:bCs/>
          <w:sz w:val="24"/>
          <w:szCs w:val="24"/>
          <w:lang w:val="en-GB" w:eastAsia="sv-SE"/>
        </w:rPr>
        <w:t xml:space="preserve">, </w:t>
      </w:r>
      <w:hyperlink r:id="rId16" w:history="1">
        <w:r w:rsidRPr="00000E1F">
          <w:rPr>
            <w:rStyle w:val="Hyperlnk"/>
            <w:rFonts w:ascii="Times New Roman" w:hAnsi="Times New Roman" w:cs="Times New Roman"/>
            <w:color w:val="auto"/>
            <w:sz w:val="24"/>
            <w:szCs w:val="24"/>
            <w:u w:val="none"/>
            <w:lang w:val="en-GB"/>
          </w:rPr>
          <w:t>Sterrantino G</w:t>
        </w:r>
      </w:hyperlink>
      <w:r w:rsidRPr="00000E1F">
        <w:rPr>
          <w:rFonts w:ascii="Times New Roman" w:eastAsia="Times New Roman" w:hAnsi="Times New Roman" w:cs="Times New Roman"/>
          <w:bCs/>
          <w:sz w:val="24"/>
          <w:szCs w:val="24"/>
          <w:lang w:val="en-GB" w:eastAsia="sv-SE"/>
        </w:rPr>
        <w:t xml:space="preserve">, </w:t>
      </w:r>
      <w:hyperlink r:id="rId17" w:history="1">
        <w:r w:rsidRPr="00000E1F">
          <w:rPr>
            <w:rStyle w:val="Hyperlnk"/>
            <w:rFonts w:ascii="Times New Roman" w:hAnsi="Times New Roman" w:cs="Times New Roman"/>
            <w:color w:val="auto"/>
            <w:sz w:val="24"/>
            <w:szCs w:val="24"/>
            <w:u w:val="none"/>
            <w:lang w:val="en-GB"/>
          </w:rPr>
          <w:t>Birek C</w:t>
        </w:r>
      </w:hyperlink>
      <w:r w:rsidRPr="001866FC">
        <w:rPr>
          <w:rFonts w:asciiTheme="majorBidi" w:eastAsia="Times New Roman" w:hAnsiTheme="majorBidi" w:cstheme="majorBidi"/>
          <w:bCs/>
          <w:color w:val="000000"/>
          <w:sz w:val="24"/>
          <w:szCs w:val="24"/>
          <w:lang w:val="en-GB" w:eastAsia="sv-SE"/>
        </w:rPr>
        <w:t xml:space="preserve">. Human papilloma virus type 16 E6 gene expression in oral exophytic epithelial lesions as detected by in situ rtPCR. </w:t>
      </w:r>
      <w:r w:rsidRPr="001866FC">
        <w:rPr>
          <w:rFonts w:asciiTheme="majorBidi" w:eastAsia="Times New Roman" w:hAnsiTheme="majorBidi" w:cstheme="majorBidi"/>
          <w:bCs/>
          <w:i/>
          <w:color w:val="000000"/>
          <w:sz w:val="24"/>
          <w:szCs w:val="24"/>
          <w:lang w:val="en-GB" w:eastAsia="sv-SE"/>
        </w:rPr>
        <w:t>Oral Surgery, Oral Medicine, Oral Pathology, Oral Radiology, and Endodontics</w:t>
      </w:r>
      <w:r w:rsidRPr="001866FC">
        <w:rPr>
          <w:rFonts w:asciiTheme="majorBidi" w:eastAsia="Times New Roman" w:hAnsiTheme="majorBidi" w:cstheme="majorBidi"/>
          <w:bCs/>
          <w:color w:val="000000"/>
          <w:sz w:val="24"/>
          <w:szCs w:val="24"/>
          <w:lang w:val="en-GB" w:eastAsia="sv-SE"/>
        </w:rPr>
        <w:t xml:space="preserve">. 1999; </w:t>
      </w:r>
      <w:r w:rsidRPr="001866FC">
        <w:rPr>
          <w:rFonts w:asciiTheme="majorBidi" w:eastAsia="Times New Roman" w:hAnsiTheme="majorBidi" w:cstheme="majorBidi"/>
          <w:b/>
          <w:bCs/>
          <w:color w:val="000000"/>
          <w:sz w:val="24"/>
          <w:szCs w:val="24"/>
          <w:lang w:val="en-GB" w:eastAsia="sv-SE"/>
        </w:rPr>
        <w:t>87</w:t>
      </w:r>
      <w:r w:rsidRPr="001866FC">
        <w:rPr>
          <w:rFonts w:asciiTheme="majorBidi" w:eastAsia="Times New Roman" w:hAnsiTheme="majorBidi" w:cstheme="majorBidi"/>
          <w:bCs/>
          <w:color w:val="000000"/>
          <w:sz w:val="24"/>
          <w:szCs w:val="24"/>
          <w:lang w:val="en-GB" w:eastAsia="sv-SE"/>
        </w:rPr>
        <w:t>: 197–208.</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 21. </w:t>
      </w:r>
      <w:hyperlink r:id="rId18" w:history="1">
        <w:r w:rsidRPr="00000E1F">
          <w:rPr>
            <w:rStyle w:val="Hyperlnk"/>
            <w:rFonts w:ascii="Times New Roman" w:hAnsi="Times New Roman" w:cs="Times New Roman"/>
            <w:color w:val="auto"/>
            <w:sz w:val="24"/>
            <w:szCs w:val="24"/>
            <w:u w:val="none"/>
            <w:lang w:val="en-GB"/>
          </w:rPr>
          <w:t>Boy S</w:t>
        </w:r>
      </w:hyperlink>
      <w:r w:rsidRPr="00000E1F">
        <w:rPr>
          <w:rFonts w:ascii="Times New Roman" w:hAnsi="Times New Roman" w:cs="Times New Roman"/>
          <w:bCs/>
          <w:sz w:val="24"/>
          <w:szCs w:val="24"/>
          <w:lang w:val="en-GB"/>
        </w:rPr>
        <w:t xml:space="preserve">, </w:t>
      </w:r>
      <w:hyperlink r:id="rId19" w:history="1">
        <w:r w:rsidRPr="00000E1F">
          <w:rPr>
            <w:rStyle w:val="Hyperlnk"/>
            <w:rFonts w:ascii="Times New Roman" w:hAnsi="Times New Roman" w:cs="Times New Roman"/>
            <w:color w:val="auto"/>
            <w:sz w:val="24"/>
            <w:szCs w:val="24"/>
            <w:u w:val="none"/>
            <w:lang w:val="en-GB"/>
          </w:rPr>
          <w:t>Van Rensburg EJ</w:t>
        </w:r>
      </w:hyperlink>
      <w:r w:rsidRPr="00000E1F">
        <w:rPr>
          <w:rFonts w:ascii="Times New Roman" w:hAnsi="Times New Roman" w:cs="Times New Roman"/>
          <w:bCs/>
          <w:sz w:val="24"/>
          <w:szCs w:val="24"/>
          <w:lang w:val="en-GB"/>
        </w:rPr>
        <w:t xml:space="preserve">, </w:t>
      </w:r>
      <w:hyperlink r:id="rId20" w:history="1">
        <w:r w:rsidRPr="00000E1F">
          <w:rPr>
            <w:rStyle w:val="Hyperlnk"/>
            <w:rFonts w:ascii="Times New Roman" w:hAnsi="Times New Roman" w:cs="Times New Roman"/>
            <w:color w:val="auto"/>
            <w:sz w:val="24"/>
            <w:szCs w:val="24"/>
            <w:u w:val="none"/>
            <w:lang w:val="en-GB"/>
          </w:rPr>
          <w:t>Engelbrecht S</w:t>
        </w:r>
      </w:hyperlink>
      <w:r w:rsidRPr="00000E1F">
        <w:rPr>
          <w:rFonts w:ascii="Times New Roman" w:hAnsi="Times New Roman" w:cs="Times New Roman"/>
          <w:bCs/>
          <w:sz w:val="24"/>
          <w:szCs w:val="24"/>
          <w:lang w:val="en-GB"/>
        </w:rPr>
        <w:t xml:space="preserve">, </w:t>
      </w:r>
      <w:hyperlink r:id="rId21" w:history="1">
        <w:r w:rsidRPr="00000E1F">
          <w:rPr>
            <w:rStyle w:val="Hyperlnk"/>
            <w:rFonts w:ascii="Times New Roman" w:hAnsi="Times New Roman" w:cs="Times New Roman"/>
            <w:color w:val="auto"/>
            <w:sz w:val="24"/>
            <w:szCs w:val="24"/>
            <w:u w:val="none"/>
            <w:lang w:val="en-GB"/>
          </w:rPr>
          <w:t>Dreyer L</w:t>
        </w:r>
      </w:hyperlink>
      <w:r w:rsidRPr="00000E1F">
        <w:rPr>
          <w:rFonts w:ascii="Times New Roman" w:hAnsi="Times New Roman" w:cs="Times New Roman"/>
          <w:bCs/>
          <w:sz w:val="24"/>
          <w:szCs w:val="24"/>
          <w:lang w:val="en-GB"/>
        </w:rPr>
        <w:t xml:space="preserve">, </w:t>
      </w:r>
      <w:hyperlink r:id="rId22" w:history="1">
        <w:r w:rsidRPr="00000E1F">
          <w:rPr>
            <w:rStyle w:val="Hyperlnk"/>
            <w:rFonts w:ascii="Times New Roman" w:hAnsi="Times New Roman" w:cs="Times New Roman"/>
            <w:color w:val="auto"/>
            <w:sz w:val="24"/>
            <w:szCs w:val="24"/>
            <w:u w:val="none"/>
            <w:lang w:val="en-GB"/>
          </w:rPr>
          <w:t>van Heerden M</w:t>
        </w:r>
      </w:hyperlink>
      <w:r w:rsidRPr="00000E1F">
        <w:rPr>
          <w:rFonts w:ascii="Times New Roman" w:hAnsi="Times New Roman" w:cs="Times New Roman"/>
          <w:bCs/>
          <w:sz w:val="24"/>
          <w:szCs w:val="24"/>
          <w:lang w:val="en-GB"/>
        </w:rPr>
        <w:t xml:space="preserve">, </w:t>
      </w:r>
      <w:hyperlink r:id="rId23" w:history="1">
        <w:r w:rsidRPr="00000E1F">
          <w:rPr>
            <w:rStyle w:val="Hyperlnk"/>
            <w:rFonts w:ascii="Times New Roman" w:hAnsi="Times New Roman" w:cs="Times New Roman"/>
            <w:color w:val="auto"/>
            <w:sz w:val="24"/>
            <w:szCs w:val="24"/>
            <w:u w:val="none"/>
            <w:lang w:val="en-GB"/>
          </w:rPr>
          <w:t>van Heerden W</w:t>
        </w:r>
      </w:hyperlink>
      <w:r w:rsidRPr="00000E1F">
        <w:rPr>
          <w:rFonts w:ascii="Times New Roman" w:eastAsia="Times New Roman" w:hAnsi="Times New Roman" w:cs="Times New Roman"/>
          <w:bCs/>
          <w:sz w:val="24"/>
          <w:szCs w:val="24"/>
          <w:lang w:val="en-GB" w:eastAsia="sv-SE"/>
        </w:rPr>
        <w:t xml:space="preserve">. </w:t>
      </w:r>
      <w:r w:rsidRPr="001866FC">
        <w:rPr>
          <w:rFonts w:asciiTheme="majorBidi" w:eastAsia="Times New Roman" w:hAnsiTheme="majorBidi" w:cstheme="majorBidi"/>
          <w:bCs/>
          <w:color w:val="000000"/>
          <w:sz w:val="24"/>
          <w:szCs w:val="24"/>
          <w:lang w:val="en-GB" w:eastAsia="sv-SE"/>
        </w:rPr>
        <w:t xml:space="preserve">HPV detection in primary intra-oral squamous cell carcinomas –commensal, aetiological agent or contamination? </w:t>
      </w:r>
      <w:r w:rsidRPr="001866FC">
        <w:rPr>
          <w:rFonts w:asciiTheme="majorBidi" w:eastAsia="Times New Roman" w:hAnsiTheme="majorBidi" w:cstheme="majorBidi"/>
          <w:bCs/>
          <w:i/>
          <w:color w:val="000000"/>
          <w:sz w:val="24"/>
          <w:szCs w:val="24"/>
          <w:lang w:val="en-GB" w:eastAsia="sv-SE"/>
        </w:rPr>
        <w:t>Journal of Oral Pathology and Medicine</w:t>
      </w:r>
      <w:r w:rsidRPr="001866FC">
        <w:rPr>
          <w:rFonts w:asciiTheme="majorBidi" w:eastAsia="Times New Roman" w:hAnsiTheme="majorBidi" w:cstheme="majorBidi"/>
          <w:bCs/>
          <w:color w:val="000000"/>
          <w:sz w:val="24"/>
          <w:szCs w:val="24"/>
          <w:lang w:val="en-GB" w:eastAsia="sv-SE"/>
        </w:rPr>
        <w:t xml:space="preserve">. 2006; </w:t>
      </w:r>
      <w:r w:rsidRPr="001866FC">
        <w:rPr>
          <w:rFonts w:asciiTheme="majorBidi" w:eastAsia="Times New Roman" w:hAnsiTheme="majorBidi" w:cstheme="majorBidi"/>
          <w:b/>
          <w:bCs/>
          <w:color w:val="000000"/>
          <w:sz w:val="24"/>
          <w:szCs w:val="24"/>
          <w:lang w:val="en-GB" w:eastAsia="sv-SE"/>
        </w:rPr>
        <w:t>35</w:t>
      </w:r>
      <w:r w:rsidRPr="001866FC">
        <w:rPr>
          <w:rFonts w:asciiTheme="majorBidi" w:eastAsia="Times New Roman" w:hAnsiTheme="majorBidi" w:cstheme="majorBidi"/>
          <w:bCs/>
          <w:color w:val="000000"/>
          <w:sz w:val="24"/>
          <w:szCs w:val="24"/>
          <w:lang w:val="en-GB" w:eastAsia="sv-SE"/>
        </w:rPr>
        <w:t>: 86–90.</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22. Terai MTM. Human papillomavirus in oral cavity. </w:t>
      </w:r>
      <w:r w:rsidRPr="001866FC">
        <w:rPr>
          <w:rFonts w:asciiTheme="majorBidi" w:eastAsia="Times New Roman" w:hAnsiTheme="majorBidi" w:cstheme="majorBidi"/>
          <w:bCs/>
          <w:i/>
          <w:color w:val="000000"/>
          <w:sz w:val="24"/>
          <w:szCs w:val="24"/>
          <w:lang w:val="en-GB" w:eastAsia="sv-SE"/>
        </w:rPr>
        <w:t>Oral Medicine and Pathology</w:t>
      </w:r>
      <w:r w:rsidRPr="001866FC">
        <w:rPr>
          <w:rFonts w:asciiTheme="majorBidi" w:eastAsia="Times New Roman" w:hAnsiTheme="majorBidi" w:cstheme="majorBidi"/>
          <w:bCs/>
          <w:color w:val="000000"/>
          <w:sz w:val="24"/>
          <w:szCs w:val="24"/>
          <w:lang w:val="en-GB" w:eastAsia="sv-SE"/>
        </w:rPr>
        <w:t xml:space="preserve">. 2001; </w:t>
      </w:r>
      <w:r w:rsidRPr="001866FC">
        <w:rPr>
          <w:rFonts w:asciiTheme="majorBidi" w:eastAsia="Times New Roman" w:hAnsiTheme="majorBidi" w:cstheme="majorBidi"/>
          <w:b/>
          <w:bCs/>
          <w:color w:val="000000"/>
          <w:sz w:val="24"/>
          <w:szCs w:val="24"/>
          <w:lang w:val="en-GB" w:eastAsia="sv-SE"/>
        </w:rPr>
        <w:t>6</w:t>
      </w:r>
      <w:r w:rsidRPr="001866FC">
        <w:rPr>
          <w:rFonts w:asciiTheme="majorBidi" w:eastAsia="Times New Roman" w:hAnsiTheme="majorBidi" w:cstheme="majorBidi"/>
          <w:bCs/>
          <w:color w:val="000000"/>
          <w:sz w:val="24"/>
          <w:szCs w:val="24"/>
          <w:lang w:val="en-GB" w:eastAsia="sv-SE"/>
        </w:rPr>
        <w:t>:1–12.</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 23. Kreimer AR, Clifford GM, Boyle P, Franceschi S. Human papillomavirus types in head and neck squamous cell carcinomas worldwide: a systematic review. </w:t>
      </w:r>
      <w:r w:rsidRPr="001866FC">
        <w:rPr>
          <w:rFonts w:asciiTheme="majorBidi" w:eastAsia="Times New Roman" w:hAnsiTheme="majorBidi" w:cstheme="majorBidi"/>
          <w:bCs/>
          <w:i/>
          <w:color w:val="000000"/>
          <w:sz w:val="24"/>
          <w:szCs w:val="24"/>
          <w:lang w:val="en-GB" w:eastAsia="sv-SE"/>
        </w:rPr>
        <w:t>Cancer Epidemiology, Biomarkers and Prevention</w:t>
      </w:r>
      <w:r w:rsidRPr="001866FC">
        <w:rPr>
          <w:rFonts w:asciiTheme="majorBidi" w:eastAsia="Times New Roman" w:hAnsiTheme="majorBidi" w:cstheme="majorBidi"/>
          <w:bCs/>
          <w:color w:val="000000"/>
          <w:sz w:val="24"/>
          <w:szCs w:val="24"/>
          <w:lang w:val="en-GB" w:eastAsia="sv-SE"/>
        </w:rPr>
        <w:t xml:space="preserve">. 2005; </w:t>
      </w:r>
      <w:r w:rsidRPr="001866FC">
        <w:rPr>
          <w:rFonts w:asciiTheme="majorBidi" w:eastAsia="Times New Roman" w:hAnsiTheme="majorBidi" w:cstheme="majorBidi"/>
          <w:b/>
          <w:bCs/>
          <w:color w:val="000000"/>
          <w:sz w:val="24"/>
          <w:szCs w:val="24"/>
          <w:lang w:val="en-GB" w:eastAsia="sv-SE"/>
        </w:rPr>
        <w:t>14</w:t>
      </w:r>
      <w:r w:rsidRPr="001866FC">
        <w:rPr>
          <w:rFonts w:asciiTheme="majorBidi" w:eastAsia="Times New Roman" w:hAnsiTheme="majorBidi" w:cstheme="majorBidi"/>
          <w:bCs/>
          <w:color w:val="000000"/>
          <w:sz w:val="24"/>
          <w:szCs w:val="24"/>
          <w:lang w:val="en-GB" w:eastAsia="sv-SE"/>
        </w:rPr>
        <w:t>: 467–475.</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24. Gillison ML, Koch WM, Capone RB, Spafford M, Westra WH, et al. Evidence for a causal association between human papillomavirus and a subset of head and neck cancers. </w:t>
      </w:r>
      <w:r w:rsidRPr="001866FC">
        <w:rPr>
          <w:rFonts w:asciiTheme="majorBidi" w:eastAsia="Times New Roman" w:hAnsiTheme="majorBidi" w:cstheme="majorBidi"/>
          <w:bCs/>
          <w:i/>
          <w:color w:val="000000"/>
          <w:sz w:val="24"/>
          <w:szCs w:val="24"/>
          <w:lang w:val="en-GB" w:eastAsia="sv-SE"/>
        </w:rPr>
        <w:t>Journal of the National Cancer Institute</w:t>
      </w:r>
      <w:r w:rsidRPr="001866FC">
        <w:rPr>
          <w:rFonts w:asciiTheme="majorBidi" w:eastAsia="Times New Roman" w:hAnsiTheme="majorBidi" w:cstheme="majorBidi"/>
          <w:bCs/>
          <w:color w:val="000000"/>
          <w:sz w:val="24"/>
          <w:szCs w:val="24"/>
          <w:lang w:val="en-GB" w:eastAsia="sv-SE"/>
        </w:rPr>
        <w:t xml:space="preserve">. 2000; </w:t>
      </w:r>
      <w:r w:rsidRPr="00455984">
        <w:rPr>
          <w:rFonts w:asciiTheme="majorBidi" w:eastAsia="Times New Roman" w:hAnsiTheme="majorBidi" w:cstheme="majorBidi"/>
          <w:b/>
          <w:bCs/>
          <w:color w:val="000000"/>
          <w:sz w:val="24"/>
          <w:szCs w:val="24"/>
          <w:lang w:val="en-GB" w:eastAsia="sv-SE"/>
        </w:rPr>
        <w:t>92</w:t>
      </w:r>
      <w:r w:rsidRPr="001866FC">
        <w:rPr>
          <w:rFonts w:asciiTheme="majorBidi" w:eastAsia="Times New Roman" w:hAnsiTheme="majorBidi" w:cstheme="majorBidi"/>
          <w:bCs/>
          <w:color w:val="000000"/>
          <w:sz w:val="24"/>
          <w:szCs w:val="24"/>
          <w:lang w:val="en-GB" w:eastAsia="sv-SE"/>
        </w:rPr>
        <w:t xml:space="preserve">: 709–720.  </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lastRenderedPageBreak/>
        <w:t xml:space="preserve">25. Fouret P, Monceaux G, Temam S, Lacourreye L, St. Guily JL. Human papillomavirus in head and neck squamous cell carcinomas in nonsmokers. </w:t>
      </w:r>
      <w:r w:rsidRPr="001866FC">
        <w:rPr>
          <w:rFonts w:asciiTheme="majorBidi" w:eastAsia="Times New Roman" w:hAnsiTheme="majorBidi" w:cstheme="majorBidi"/>
          <w:bCs/>
          <w:i/>
          <w:color w:val="000000"/>
          <w:sz w:val="24"/>
          <w:szCs w:val="24"/>
          <w:lang w:val="en-GB" w:eastAsia="sv-SE"/>
        </w:rPr>
        <w:t>Archives of Otolaryngology: Head and Neck Surgery</w:t>
      </w:r>
      <w:r w:rsidRPr="001866FC">
        <w:rPr>
          <w:rFonts w:asciiTheme="majorBidi" w:eastAsia="Times New Roman" w:hAnsiTheme="majorBidi" w:cstheme="majorBidi"/>
          <w:bCs/>
          <w:color w:val="000000"/>
          <w:sz w:val="24"/>
          <w:szCs w:val="24"/>
          <w:lang w:val="en-GB" w:eastAsia="sv-SE"/>
        </w:rPr>
        <w:t xml:space="preserve">. 1997; </w:t>
      </w:r>
      <w:r w:rsidRPr="001866FC">
        <w:rPr>
          <w:rFonts w:asciiTheme="majorBidi" w:eastAsia="Times New Roman" w:hAnsiTheme="majorBidi" w:cstheme="majorBidi"/>
          <w:b/>
          <w:bCs/>
          <w:color w:val="000000"/>
          <w:sz w:val="24"/>
          <w:szCs w:val="24"/>
          <w:lang w:val="en-GB" w:eastAsia="sv-SE"/>
        </w:rPr>
        <w:t>123</w:t>
      </w:r>
      <w:r w:rsidRPr="001866FC">
        <w:rPr>
          <w:rFonts w:asciiTheme="majorBidi" w:eastAsia="Times New Roman" w:hAnsiTheme="majorBidi" w:cstheme="majorBidi"/>
          <w:bCs/>
          <w:color w:val="000000"/>
          <w:sz w:val="24"/>
          <w:szCs w:val="24"/>
          <w:lang w:val="en-GB" w:eastAsia="sv-SE"/>
        </w:rPr>
        <w:t xml:space="preserve">: 513–516.   </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26. Paz IB, Cook N, Odom-Maryon T, Xie Y, Wilczynski SP. Human papillomavirus (HPV) in head and neck cancer. An association of HPV 16 with squamous cell carcinoma of Waldeyer’s tonsillar ring. </w:t>
      </w:r>
      <w:r w:rsidRPr="001866FC">
        <w:rPr>
          <w:rFonts w:asciiTheme="majorBidi" w:eastAsia="Times New Roman" w:hAnsiTheme="majorBidi" w:cstheme="majorBidi"/>
          <w:bCs/>
          <w:i/>
          <w:color w:val="000000"/>
          <w:sz w:val="24"/>
          <w:szCs w:val="24"/>
          <w:lang w:val="en-GB" w:eastAsia="sv-SE"/>
        </w:rPr>
        <w:t>Cancer</w:t>
      </w:r>
      <w:r w:rsidRPr="001866FC">
        <w:rPr>
          <w:rFonts w:asciiTheme="majorBidi" w:eastAsia="Times New Roman" w:hAnsiTheme="majorBidi" w:cstheme="majorBidi"/>
          <w:bCs/>
          <w:color w:val="000000"/>
          <w:sz w:val="24"/>
          <w:szCs w:val="24"/>
          <w:lang w:val="en-GB" w:eastAsia="sv-SE"/>
        </w:rPr>
        <w:t xml:space="preserve"> (Phila.). 1997; </w:t>
      </w:r>
      <w:r w:rsidRPr="001866FC">
        <w:rPr>
          <w:rFonts w:asciiTheme="majorBidi" w:eastAsia="Times New Roman" w:hAnsiTheme="majorBidi" w:cstheme="majorBidi"/>
          <w:b/>
          <w:bCs/>
          <w:color w:val="000000"/>
          <w:sz w:val="24"/>
          <w:szCs w:val="24"/>
          <w:lang w:val="en-GB" w:eastAsia="sv-SE"/>
        </w:rPr>
        <w:t>79</w:t>
      </w:r>
      <w:r w:rsidRPr="001866FC">
        <w:rPr>
          <w:rFonts w:asciiTheme="majorBidi" w:eastAsia="Times New Roman" w:hAnsiTheme="majorBidi" w:cstheme="majorBidi"/>
          <w:bCs/>
          <w:color w:val="000000"/>
          <w:sz w:val="24"/>
          <w:szCs w:val="24"/>
          <w:lang w:val="en-GB" w:eastAsia="sv-SE"/>
        </w:rPr>
        <w:t>: 595–604.</w:t>
      </w:r>
    </w:p>
    <w:p w:rsidR="00000E1F" w:rsidRPr="003A1B95"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1866FC">
        <w:rPr>
          <w:rFonts w:asciiTheme="majorBidi" w:eastAsia="Times New Roman" w:hAnsiTheme="majorBidi" w:cstheme="majorBidi"/>
          <w:bCs/>
          <w:color w:val="000000"/>
          <w:sz w:val="24"/>
          <w:szCs w:val="24"/>
          <w:lang w:val="en-GB" w:eastAsia="sv-SE"/>
        </w:rPr>
        <w:t>27. Adelstein DJ, Ridge JA, Gillison ML, Chaturvedi AK, D’Souza G, Gravitt PE, et al.</w:t>
      </w:r>
      <w:r w:rsidRPr="003A1B95">
        <w:rPr>
          <w:rFonts w:asciiTheme="majorBidi" w:eastAsiaTheme="minorEastAsia" w:hAnsiTheme="majorBidi" w:cstheme="majorBidi"/>
          <w:sz w:val="24"/>
          <w:szCs w:val="24"/>
          <w:lang w:val="en-GB"/>
        </w:rPr>
        <w:t xml:space="preserve"> </w:t>
      </w:r>
      <w:r w:rsidRPr="003A1B95">
        <w:rPr>
          <w:rFonts w:asciiTheme="majorBidi" w:eastAsiaTheme="minorEastAsia" w:hAnsiTheme="majorBidi" w:cstheme="majorBidi"/>
          <w:sz w:val="24"/>
          <w:szCs w:val="24"/>
          <w:lang w:val="en-US"/>
        </w:rPr>
        <w:t xml:space="preserve">Head and neck squamous cell carcinoma and the human papillomavirus: summary of a National Cancer Institute State of the Science Meeting, November 9–10, Washington, DC. </w:t>
      </w:r>
      <w:r w:rsidRPr="003A1B95">
        <w:rPr>
          <w:rFonts w:asciiTheme="majorBidi" w:eastAsiaTheme="minorEastAsia" w:hAnsiTheme="majorBidi" w:cstheme="majorBidi"/>
          <w:i/>
          <w:sz w:val="24"/>
          <w:szCs w:val="24"/>
          <w:lang w:val="en-US"/>
        </w:rPr>
        <w:t>Head and Neck</w:t>
      </w:r>
      <w:r w:rsidRPr="003A1B95">
        <w:rPr>
          <w:rFonts w:asciiTheme="majorBidi" w:eastAsiaTheme="minorEastAsia" w:hAnsiTheme="majorBidi" w:cstheme="majorBidi"/>
          <w:sz w:val="24"/>
          <w:szCs w:val="24"/>
          <w:lang w:val="en-US"/>
        </w:rPr>
        <w:t xml:space="preserve">. 2009; </w:t>
      </w:r>
      <w:r w:rsidRPr="003A1B95">
        <w:rPr>
          <w:rFonts w:asciiTheme="majorBidi" w:eastAsiaTheme="minorEastAsia" w:hAnsiTheme="majorBidi" w:cstheme="majorBidi"/>
          <w:b/>
          <w:bCs/>
          <w:sz w:val="24"/>
          <w:szCs w:val="24"/>
          <w:lang w:val="en-US"/>
        </w:rPr>
        <w:t>31</w:t>
      </w:r>
      <w:r w:rsidRPr="003A1B95">
        <w:rPr>
          <w:rFonts w:asciiTheme="majorBidi" w:eastAsiaTheme="minorEastAsia" w:hAnsiTheme="majorBidi" w:cstheme="majorBidi"/>
          <w:sz w:val="24"/>
          <w:szCs w:val="24"/>
          <w:lang w:val="en-US"/>
        </w:rPr>
        <w:t>: 1393–1422.</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28. Koppikar P, De Villiers EM, Mulherkar R. Identification of human papillomaviruses in tumors of the oral cavity in an Indian community. </w:t>
      </w:r>
      <w:r w:rsidRPr="001866FC">
        <w:rPr>
          <w:rFonts w:asciiTheme="majorBidi" w:eastAsia="Times New Roman" w:hAnsiTheme="majorBidi" w:cstheme="majorBidi"/>
          <w:bCs/>
          <w:i/>
          <w:color w:val="000000"/>
          <w:sz w:val="24"/>
          <w:szCs w:val="24"/>
          <w:lang w:val="en-GB" w:eastAsia="sv-SE"/>
        </w:rPr>
        <w:t>International Journal of Cancer</w:t>
      </w:r>
      <w:r w:rsidRPr="001866FC">
        <w:rPr>
          <w:rFonts w:asciiTheme="majorBidi" w:eastAsia="Times New Roman" w:hAnsiTheme="majorBidi" w:cstheme="majorBidi"/>
          <w:bCs/>
          <w:color w:val="000000"/>
          <w:sz w:val="24"/>
          <w:szCs w:val="24"/>
          <w:lang w:val="en-GB" w:eastAsia="sv-SE"/>
        </w:rPr>
        <w:t xml:space="preserve">. 2005; </w:t>
      </w:r>
      <w:r w:rsidRPr="001866FC">
        <w:rPr>
          <w:rFonts w:asciiTheme="majorBidi" w:eastAsia="Times New Roman" w:hAnsiTheme="majorBidi" w:cstheme="majorBidi"/>
          <w:b/>
          <w:bCs/>
          <w:color w:val="000000"/>
          <w:sz w:val="24"/>
          <w:szCs w:val="24"/>
          <w:lang w:val="en-GB" w:eastAsia="sv-SE"/>
        </w:rPr>
        <w:t>113</w:t>
      </w:r>
      <w:r w:rsidRPr="001866FC">
        <w:rPr>
          <w:rFonts w:asciiTheme="majorBidi" w:eastAsia="Times New Roman" w:hAnsiTheme="majorBidi" w:cstheme="majorBidi"/>
          <w:bCs/>
          <w:color w:val="000000"/>
          <w:sz w:val="24"/>
          <w:szCs w:val="24"/>
          <w:lang w:val="en-GB" w:eastAsia="sv-SE"/>
        </w:rPr>
        <w:t>: 946–950.</w:t>
      </w:r>
    </w:p>
    <w:p w:rsidR="00000E1F" w:rsidRPr="001866FC" w:rsidRDefault="00000E1F" w:rsidP="00000E1F">
      <w:pPr>
        <w:autoSpaceDE w:val="0"/>
        <w:autoSpaceDN w:val="0"/>
        <w:adjustRightInd w:val="0"/>
        <w:spacing w:line="480" w:lineRule="auto"/>
        <w:rPr>
          <w:rFonts w:asciiTheme="majorBidi" w:eastAsiaTheme="minorEastAsia" w:hAnsiTheme="majorBidi" w:cstheme="majorBidi"/>
          <w:sz w:val="24"/>
          <w:szCs w:val="24"/>
          <w:lang w:val="en-GB"/>
        </w:rPr>
      </w:pPr>
      <w:r w:rsidRPr="001866FC">
        <w:rPr>
          <w:rFonts w:asciiTheme="majorBidi" w:eastAsiaTheme="minorEastAsia" w:hAnsiTheme="majorBidi" w:cstheme="majorBidi"/>
          <w:sz w:val="24"/>
          <w:szCs w:val="24"/>
          <w:lang w:val="en-GB"/>
        </w:rPr>
        <w:t xml:space="preserve">29. Milde-Langosch K, Riethdorf S, Kraus-Pöppinghaus A, Riethdorf L, Löning T. Expression of cyclin-dependent kinase inhibitors p16MTS1, p21WAF1, and p27KIP1 in HPV-positive and HPV-negative cervical adenocarcinomas,” </w:t>
      </w:r>
      <w:r w:rsidRPr="001866FC">
        <w:rPr>
          <w:rFonts w:asciiTheme="majorBidi" w:eastAsiaTheme="minorEastAsia" w:hAnsiTheme="majorBidi" w:cstheme="majorBidi"/>
          <w:i/>
          <w:sz w:val="24"/>
          <w:szCs w:val="24"/>
          <w:lang w:val="en-GB"/>
        </w:rPr>
        <w:t>Virchows Archive</w:t>
      </w:r>
      <w:r w:rsidRPr="001866FC">
        <w:rPr>
          <w:rFonts w:asciiTheme="majorBidi" w:eastAsiaTheme="minorEastAsia" w:hAnsiTheme="majorBidi" w:cstheme="majorBidi"/>
          <w:sz w:val="24"/>
          <w:szCs w:val="24"/>
          <w:lang w:val="en-GB"/>
        </w:rPr>
        <w:t xml:space="preserve">. 2001; </w:t>
      </w:r>
      <w:r w:rsidRPr="001866FC">
        <w:rPr>
          <w:rFonts w:asciiTheme="majorBidi" w:eastAsiaTheme="minorEastAsia" w:hAnsiTheme="majorBidi" w:cstheme="majorBidi"/>
          <w:b/>
          <w:bCs/>
          <w:sz w:val="24"/>
          <w:szCs w:val="24"/>
          <w:lang w:val="en-GB"/>
        </w:rPr>
        <w:t>439</w:t>
      </w:r>
      <w:r w:rsidRPr="001866FC">
        <w:rPr>
          <w:rFonts w:asciiTheme="majorBidi" w:eastAsiaTheme="minorEastAsia" w:hAnsiTheme="majorBidi" w:cstheme="majorBidi"/>
          <w:sz w:val="24"/>
          <w:szCs w:val="24"/>
          <w:lang w:val="en-GB"/>
        </w:rPr>
        <w:t>: 55–61.</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sz w:val="24"/>
          <w:szCs w:val="24"/>
          <w:lang w:val="en-GB" w:eastAsia="sv-SE"/>
        </w:rPr>
      </w:pPr>
      <w:r w:rsidRPr="001866FC">
        <w:rPr>
          <w:rFonts w:asciiTheme="majorBidi" w:eastAsiaTheme="minorEastAsia" w:hAnsiTheme="majorBidi" w:cstheme="majorBidi"/>
          <w:sz w:val="24"/>
          <w:szCs w:val="24"/>
          <w:lang w:val="en-GB"/>
        </w:rPr>
        <w:t>30.</w:t>
      </w:r>
      <w:r w:rsidRPr="001866FC">
        <w:rPr>
          <w:rFonts w:asciiTheme="majorBidi" w:hAnsiTheme="majorBidi" w:cstheme="majorBidi"/>
          <w:sz w:val="24"/>
          <w:szCs w:val="24"/>
          <w:lang w:val="en-GB"/>
        </w:rPr>
        <w:t xml:space="preserve"> </w:t>
      </w:r>
      <w:hyperlink r:id="rId24" w:history="1">
        <w:r w:rsidRPr="00000E1F">
          <w:rPr>
            <w:rStyle w:val="Hyperlnk"/>
            <w:rFonts w:asciiTheme="majorBidi" w:hAnsiTheme="majorBidi" w:cstheme="majorBidi"/>
            <w:color w:val="auto"/>
            <w:sz w:val="24"/>
            <w:szCs w:val="24"/>
            <w:u w:val="none"/>
            <w:lang w:val="en-GB"/>
          </w:rPr>
          <w:t>Baker CC</w:t>
        </w:r>
      </w:hyperlink>
      <w:r w:rsidRPr="00000E1F">
        <w:rPr>
          <w:rFonts w:asciiTheme="majorBidi" w:hAnsiTheme="majorBidi" w:cstheme="majorBidi"/>
          <w:sz w:val="24"/>
          <w:szCs w:val="24"/>
          <w:lang w:val="en-GB"/>
        </w:rPr>
        <w:t xml:space="preserve">, </w:t>
      </w:r>
      <w:hyperlink r:id="rId25" w:history="1">
        <w:r w:rsidRPr="00000E1F">
          <w:rPr>
            <w:rStyle w:val="Hyperlnk"/>
            <w:rFonts w:asciiTheme="majorBidi" w:hAnsiTheme="majorBidi" w:cstheme="majorBidi"/>
            <w:color w:val="auto"/>
            <w:sz w:val="24"/>
            <w:szCs w:val="24"/>
            <w:u w:val="none"/>
            <w:lang w:val="en-GB"/>
          </w:rPr>
          <w:t>Phelps WC</w:t>
        </w:r>
      </w:hyperlink>
      <w:r w:rsidRPr="00000E1F">
        <w:rPr>
          <w:rFonts w:asciiTheme="majorBidi" w:hAnsiTheme="majorBidi" w:cstheme="majorBidi"/>
          <w:sz w:val="24"/>
          <w:szCs w:val="24"/>
          <w:lang w:val="en-GB"/>
        </w:rPr>
        <w:t xml:space="preserve">, </w:t>
      </w:r>
      <w:hyperlink r:id="rId26" w:history="1">
        <w:r w:rsidRPr="00000E1F">
          <w:rPr>
            <w:rStyle w:val="Hyperlnk"/>
            <w:rFonts w:asciiTheme="majorBidi" w:hAnsiTheme="majorBidi" w:cstheme="majorBidi"/>
            <w:color w:val="auto"/>
            <w:sz w:val="24"/>
            <w:szCs w:val="24"/>
            <w:u w:val="none"/>
            <w:lang w:val="en-GB"/>
          </w:rPr>
          <w:t>Lindgren V</w:t>
        </w:r>
      </w:hyperlink>
      <w:r w:rsidRPr="00000E1F">
        <w:rPr>
          <w:rFonts w:asciiTheme="majorBidi" w:hAnsiTheme="majorBidi" w:cstheme="majorBidi"/>
          <w:sz w:val="24"/>
          <w:szCs w:val="24"/>
          <w:lang w:val="en-GB"/>
        </w:rPr>
        <w:t xml:space="preserve">, </w:t>
      </w:r>
      <w:hyperlink r:id="rId27" w:history="1">
        <w:r w:rsidRPr="00000E1F">
          <w:rPr>
            <w:rStyle w:val="Hyperlnk"/>
            <w:rFonts w:asciiTheme="majorBidi" w:hAnsiTheme="majorBidi" w:cstheme="majorBidi"/>
            <w:color w:val="auto"/>
            <w:sz w:val="24"/>
            <w:szCs w:val="24"/>
            <w:u w:val="none"/>
            <w:lang w:val="en-GB"/>
          </w:rPr>
          <w:t>Braun MJ</w:t>
        </w:r>
      </w:hyperlink>
      <w:r w:rsidRPr="00000E1F">
        <w:rPr>
          <w:rFonts w:asciiTheme="majorBidi" w:hAnsiTheme="majorBidi" w:cstheme="majorBidi"/>
          <w:sz w:val="24"/>
          <w:szCs w:val="24"/>
          <w:lang w:val="en-GB"/>
        </w:rPr>
        <w:t xml:space="preserve">, </w:t>
      </w:r>
      <w:hyperlink r:id="rId28" w:history="1">
        <w:r w:rsidRPr="00000E1F">
          <w:rPr>
            <w:rStyle w:val="Hyperlnk"/>
            <w:rFonts w:asciiTheme="majorBidi" w:hAnsiTheme="majorBidi" w:cstheme="majorBidi"/>
            <w:color w:val="auto"/>
            <w:sz w:val="24"/>
            <w:szCs w:val="24"/>
            <w:u w:val="none"/>
            <w:lang w:val="en-GB"/>
          </w:rPr>
          <w:t>Gonda MA</w:t>
        </w:r>
      </w:hyperlink>
      <w:r w:rsidRPr="003A1B95">
        <w:rPr>
          <w:rFonts w:asciiTheme="majorBidi" w:hAnsiTheme="majorBidi" w:cstheme="majorBidi"/>
          <w:sz w:val="24"/>
          <w:szCs w:val="24"/>
          <w:lang w:val="en-GB"/>
        </w:rPr>
        <w:t>, Howley PM</w:t>
      </w:r>
      <w:r w:rsidRPr="003A1B95">
        <w:rPr>
          <w:rFonts w:asciiTheme="majorBidi" w:eastAsia="Times New Roman" w:hAnsiTheme="majorBidi" w:cstheme="majorBidi"/>
          <w:bCs/>
          <w:sz w:val="24"/>
          <w:szCs w:val="24"/>
          <w:lang w:val="en-GB" w:eastAsia="sv-SE"/>
        </w:rPr>
        <w:t>.</w:t>
      </w:r>
      <w:r w:rsidRPr="003A1B95">
        <w:rPr>
          <w:rFonts w:asciiTheme="majorBidi" w:eastAsia="Times New Roman" w:hAnsiTheme="majorBidi" w:cstheme="majorBidi"/>
          <w:bCs/>
          <w:color w:val="000000"/>
          <w:sz w:val="24"/>
          <w:szCs w:val="24"/>
          <w:lang w:val="en-GB" w:eastAsia="sv-SE"/>
        </w:rPr>
        <w:t xml:space="preserve"> </w:t>
      </w:r>
      <w:r w:rsidRPr="001866FC">
        <w:rPr>
          <w:rFonts w:asciiTheme="majorBidi" w:eastAsia="Times New Roman" w:hAnsiTheme="majorBidi" w:cstheme="majorBidi"/>
          <w:bCs/>
          <w:color w:val="000000"/>
          <w:sz w:val="24"/>
          <w:szCs w:val="24"/>
          <w:lang w:val="en-GB" w:eastAsia="sv-SE"/>
        </w:rPr>
        <w:t xml:space="preserve">Structural and transcriptional analysis of human papillomavirus type 16 sequences in cervical carcinoma cell lines. </w:t>
      </w:r>
      <w:r w:rsidRPr="001866FC">
        <w:rPr>
          <w:rFonts w:asciiTheme="majorBidi" w:eastAsia="Times New Roman" w:hAnsiTheme="majorBidi" w:cstheme="majorBidi"/>
          <w:bCs/>
          <w:i/>
          <w:color w:val="000000"/>
          <w:sz w:val="24"/>
          <w:szCs w:val="24"/>
          <w:lang w:val="en-GB" w:eastAsia="sv-SE"/>
        </w:rPr>
        <w:t>Journal of Virology</w:t>
      </w:r>
      <w:r w:rsidRPr="001866FC">
        <w:rPr>
          <w:rFonts w:asciiTheme="majorBidi" w:eastAsia="Times New Roman" w:hAnsiTheme="majorBidi" w:cstheme="majorBidi"/>
          <w:bCs/>
          <w:color w:val="000000"/>
          <w:sz w:val="24"/>
          <w:szCs w:val="24"/>
          <w:lang w:val="en-GB" w:eastAsia="sv-SE"/>
        </w:rPr>
        <w:t xml:space="preserve">. 1987; </w:t>
      </w:r>
      <w:r w:rsidRPr="001866FC">
        <w:rPr>
          <w:rFonts w:asciiTheme="majorBidi" w:eastAsia="Times New Roman" w:hAnsiTheme="majorBidi" w:cstheme="majorBidi"/>
          <w:b/>
          <w:bCs/>
          <w:color w:val="000000"/>
          <w:sz w:val="24"/>
          <w:szCs w:val="24"/>
          <w:lang w:val="en-GB" w:eastAsia="sv-SE"/>
        </w:rPr>
        <w:t>61</w:t>
      </w:r>
      <w:r w:rsidRPr="001866FC">
        <w:rPr>
          <w:rFonts w:asciiTheme="majorBidi" w:eastAsia="Times New Roman" w:hAnsiTheme="majorBidi" w:cstheme="majorBidi"/>
          <w:bCs/>
          <w:color w:val="000000"/>
          <w:sz w:val="24"/>
          <w:szCs w:val="24"/>
          <w:lang w:val="en-GB" w:eastAsia="sv-SE"/>
        </w:rPr>
        <w:t>: 962–971.</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1866FC">
        <w:rPr>
          <w:rFonts w:asciiTheme="majorBidi" w:eastAsia="Times New Roman" w:hAnsiTheme="majorBidi" w:cstheme="majorBidi"/>
          <w:bCs/>
          <w:color w:val="000000"/>
          <w:sz w:val="24"/>
          <w:szCs w:val="24"/>
          <w:lang w:val="en-GB" w:eastAsia="sv-SE"/>
        </w:rPr>
        <w:t xml:space="preserve">31. Choo KB, Pan CC, Han S. Integration of human papillomavirus type 16 into cellular DNA of cervical carcinoma: preferential deletion of the E2 gene and invariable retention of the long control region and the E6/E7 open reading frames. </w:t>
      </w:r>
      <w:r w:rsidRPr="001866FC">
        <w:rPr>
          <w:rFonts w:asciiTheme="majorBidi" w:eastAsia="Times New Roman" w:hAnsiTheme="majorBidi" w:cstheme="majorBidi"/>
          <w:bCs/>
          <w:i/>
          <w:color w:val="000000"/>
          <w:sz w:val="24"/>
          <w:szCs w:val="24"/>
          <w:lang w:val="en-GB" w:eastAsia="sv-SE"/>
        </w:rPr>
        <w:t>Virology</w:t>
      </w:r>
      <w:r w:rsidRPr="001866FC">
        <w:rPr>
          <w:rFonts w:asciiTheme="majorBidi" w:eastAsia="Times New Roman" w:hAnsiTheme="majorBidi" w:cstheme="majorBidi"/>
          <w:bCs/>
          <w:color w:val="000000"/>
          <w:sz w:val="24"/>
          <w:szCs w:val="24"/>
          <w:lang w:val="en-GB" w:eastAsia="sv-SE"/>
        </w:rPr>
        <w:t xml:space="preserve">. 1987; </w:t>
      </w:r>
      <w:r w:rsidRPr="001866FC">
        <w:rPr>
          <w:rFonts w:asciiTheme="majorBidi" w:eastAsia="Times New Roman" w:hAnsiTheme="majorBidi" w:cstheme="majorBidi"/>
          <w:b/>
          <w:bCs/>
          <w:color w:val="000000"/>
          <w:sz w:val="24"/>
          <w:szCs w:val="24"/>
          <w:lang w:val="en-GB" w:eastAsia="sv-SE"/>
        </w:rPr>
        <w:t>161</w:t>
      </w:r>
      <w:r w:rsidRPr="001866FC">
        <w:rPr>
          <w:rFonts w:asciiTheme="majorBidi" w:eastAsia="Times New Roman" w:hAnsiTheme="majorBidi" w:cstheme="majorBidi"/>
          <w:bCs/>
          <w:color w:val="000000"/>
          <w:sz w:val="24"/>
          <w:szCs w:val="24"/>
          <w:lang w:val="en-GB" w:eastAsia="sv-SE"/>
        </w:rPr>
        <w:t>: 259–261.</w:t>
      </w:r>
    </w:p>
    <w:p w:rsidR="00000E1F" w:rsidRPr="003A1B95" w:rsidRDefault="00000E1F" w:rsidP="00000E1F">
      <w:pPr>
        <w:autoSpaceDE w:val="0"/>
        <w:autoSpaceDN w:val="0"/>
        <w:adjustRightInd w:val="0"/>
        <w:spacing w:line="480" w:lineRule="auto"/>
        <w:rPr>
          <w:rFonts w:asciiTheme="majorBidi" w:eastAsiaTheme="minorEastAsia" w:hAnsiTheme="majorBidi" w:cstheme="majorBidi"/>
          <w:sz w:val="24"/>
          <w:szCs w:val="24"/>
          <w:lang w:val="en-US"/>
        </w:rPr>
      </w:pPr>
      <w:r w:rsidRPr="003A1B95">
        <w:rPr>
          <w:rFonts w:asciiTheme="majorBidi" w:eastAsiaTheme="minorEastAsia" w:hAnsiTheme="majorBidi" w:cstheme="majorBidi"/>
          <w:sz w:val="24"/>
          <w:szCs w:val="24"/>
          <w:lang w:val="en-US"/>
        </w:rPr>
        <w:lastRenderedPageBreak/>
        <w:t xml:space="preserve">32. zur Hausen H. Human papillomaviruses in the pathogenesis of anogenital cancer. </w:t>
      </w:r>
      <w:r w:rsidRPr="003A1B95">
        <w:rPr>
          <w:rFonts w:asciiTheme="majorBidi" w:eastAsiaTheme="minorEastAsia" w:hAnsiTheme="majorBidi" w:cstheme="majorBidi"/>
          <w:i/>
          <w:sz w:val="24"/>
          <w:szCs w:val="24"/>
          <w:lang w:val="en-US"/>
        </w:rPr>
        <w:t>Virology</w:t>
      </w:r>
      <w:r w:rsidRPr="003A1B95">
        <w:rPr>
          <w:rFonts w:asciiTheme="majorBidi" w:eastAsiaTheme="minorEastAsia" w:hAnsiTheme="majorBidi" w:cstheme="majorBidi"/>
          <w:sz w:val="24"/>
          <w:szCs w:val="24"/>
          <w:lang w:val="en-US"/>
        </w:rPr>
        <w:t xml:space="preserve">. 1991; </w:t>
      </w:r>
      <w:r w:rsidRPr="003A1B95">
        <w:rPr>
          <w:rFonts w:asciiTheme="majorBidi" w:eastAsiaTheme="minorEastAsia" w:hAnsiTheme="majorBidi" w:cstheme="majorBidi"/>
          <w:b/>
          <w:bCs/>
          <w:sz w:val="24"/>
          <w:szCs w:val="24"/>
          <w:lang w:val="en-US"/>
        </w:rPr>
        <w:t>184</w:t>
      </w:r>
      <w:r w:rsidRPr="003A1B95">
        <w:rPr>
          <w:rFonts w:asciiTheme="majorBidi" w:eastAsiaTheme="minorEastAsia" w:hAnsiTheme="majorBidi" w:cstheme="majorBidi"/>
          <w:sz w:val="24"/>
          <w:szCs w:val="24"/>
          <w:lang w:val="en-US"/>
        </w:rPr>
        <w:t>: 9–13.</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3A1B95">
        <w:rPr>
          <w:rFonts w:asciiTheme="majorBidi" w:eastAsiaTheme="minorEastAsia" w:hAnsiTheme="majorBidi" w:cstheme="majorBidi"/>
          <w:sz w:val="24"/>
          <w:szCs w:val="24"/>
          <w:lang w:val="en-US"/>
        </w:rPr>
        <w:t xml:space="preserve">33. IARC Working Group. IARC monographs on the evaluation of carcinogenic risks to humans: human papillomaviruses. Scientific publication 64. </w:t>
      </w:r>
      <w:r w:rsidRPr="001866FC">
        <w:rPr>
          <w:rFonts w:asciiTheme="majorBidi" w:eastAsia="Times New Roman" w:hAnsiTheme="majorBidi" w:cstheme="majorBidi"/>
          <w:bCs/>
          <w:color w:val="000000"/>
          <w:sz w:val="24"/>
          <w:szCs w:val="24"/>
          <w:lang w:val="en-GB" w:eastAsia="sv-SE"/>
        </w:rPr>
        <w:t>Lyon: IARC; 1995.</w:t>
      </w:r>
    </w:p>
    <w:p w:rsidR="00000E1F" w:rsidRPr="001866FC" w:rsidRDefault="00000E1F" w:rsidP="00000E1F">
      <w:pPr>
        <w:autoSpaceDE w:val="0"/>
        <w:autoSpaceDN w:val="0"/>
        <w:adjustRightInd w:val="0"/>
        <w:spacing w:line="480" w:lineRule="auto"/>
        <w:rPr>
          <w:rFonts w:asciiTheme="majorBidi" w:eastAsia="Times New Roman" w:hAnsiTheme="majorBidi" w:cstheme="majorBidi"/>
          <w:bCs/>
          <w:sz w:val="24"/>
          <w:szCs w:val="24"/>
          <w:lang w:val="en-GB" w:eastAsia="sv-SE"/>
        </w:rPr>
      </w:pPr>
      <w:r w:rsidRPr="003A1B95">
        <w:rPr>
          <w:rFonts w:asciiTheme="majorBidi" w:eastAsiaTheme="minorEastAsia" w:hAnsiTheme="majorBidi" w:cstheme="majorBidi"/>
          <w:sz w:val="24"/>
          <w:szCs w:val="24"/>
          <w:lang w:val="en-US"/>
        </w:rPr>
        <w:t>34.</w:t>
      </w:r>
      <w:r w:rsidRPr="001866FC">
        <w:rPr>
          <w:rFonts w:asciiTheme="majorBidi" w:hAnsiTheme="majorBidi" w:cstheme="majorBidi"/>
          <w:sz w:val="24"/>
          <w:szCs w:val="24"/>
          <w:lang w:val="en-GB"/>
        </w:rPr>
        <w:t xml:space="preserve"> </w:t>
      </w:r>
      <w:hyperlink r:id="rId29" w:history="1">
        <w:r w:rsidRPr="00000E1F">
          <w:rPr>
            <w:rStyle w:val="Hyperlnk"/>
            <w:rFonts w:ascii="Times New Roman" w:hAnsi="Times New Roman" w:cs="Times New Roman"/>
            <w:color w:val="auto"/>
            <w:sz w:val="24"/>
            <w:szCs w:val="24"/>
            <w:u w:val="none"/>
            <w:lang w:val="en-GB"/>
          </w:rPr>
          <w:t>Badaracco G</w:t>
        </w:r>
      </w:hyperlink>
      <w:r w:rsidRPr="00000E1F">
        <w:rPr>
          <w:rFonts w:ascii="Times New Roman" w:hAnsi="Times New Roman" w:cs="Times New Roman"/>
          <w:sz w:val="24"/>
          <w:szCs w:val="24"/>
          <w:lang w:val="en-GB"/>
        </w:rPr>
        <w:t xml:space="preserve">, </w:t>
      </w:r>
      <w:hyperlink r:id="rId30" w:history="1">
        <w:r w:rsidRPr="00000E1F">
          <w:rPr>
            <w:rStyle w:val="Hyperlnk"/>
            <w:rFonts w:ascii="Times New Roman" w:hAnsi="Times New Roman" w:cs="Times New Roman"/>
            <w:color w:val="auto"/>
            <w:sz w:val="24"/>
            <w:szCs w:val="24"/>
            <w:u w:val="none"/>
            <w:lang w:val="en-GB"/>
          </w:rPr>
          <w:t>Venuti A</w:t>
        </w:r>
      </w:hyperlink>
      <w:r w:rsidRPr="00000E1F">
        <w:rPr>
          <w:rFonts w:ascii="Times New Roman" w:hAnsi="Times New Roman" w:cs="Times New Roman"/>
          <w:sz w:val="24"/>
          <w:szCs w:val="24"/>
          <w:lang w:val="en-GB"/>
        </w:rPr>
        <w:t xml:space="preserve">, </w:t>
      </w:r>
      <w:hyperlink r:id="rId31" w:history="1">
        <w:r w:rsidRPr="00000E1F">
          <w:rPr>
            <w:rStyle w:val="Hyperlnk"/>
            <w:rFonts w:ascii="Times New Roman" w:hAnsi="Times New Roman" w:cs="Times New Roman"/>
            <w:color w:val="auto"/>
            <w:sz w:val="24"/>
            <w:szCs w:val="24"/>
            <w:u w:val="none"/>
            <w:lang w:val="en-GB"/>
          </w:rPr>
          <w:t>Sedati A</w:t>
        </w:r>
      </w:hyperlink>
      <w:r w:rsidRPr="00000E1F">
        <w:rPr>
          <w:rFonts w:ascii="Times New Roman" w:hAnsi="Times New Roman" w:cs="Times New Roman"/>
          <w:sz w:val="24"/>
          <w:szCs w:val="24"/>
          <w:lang w:val="en-GB"/>
        </w:rPr>
        <w:t xml:space="preserve">, </w:t>
      </w:r>
      <w:hyperlink r:id="rId32" w:history="1">
        <w:r w:rsidRPr="00000E1F">
          <w:rPr>
            <w:rStyle w:val="Hyperlnk"/>
            <w:rFonts w:ascii="Times New Roman" w:hAnsi="Times New Roman" w:cs="Times New Roman"/>
            <w:color w:val="auto"/>
            <w:sz w:val="24"/>
            <w:szCs w:val="24"/>
            <w:u w:val="none"/>
            <w:lang w:val="en-GB"/>
          </w:rPr>
          <w:t>Marcante ML</w:t>
        </w:r>
      </w:hyperlink>
      <w:r w:rsidRPr="00000E1F">
        <w:rPr>
          <w:rFonts w:ascii="Times New Roman" w:hAnsi="Times New Roman" w:cs="Times New Roman"/>
          <w:sz w:val="24"/>
          <w:szCs w:val="24"/>
          <w:lang w:val="en-GB"/>
        </w:rPr>
        <w:t>.</w:t>
      </w:r>
      <w:r w:rsidRPr="001866FC">
        <w:rPr>
          <w:rFonts w:asciiTheme="majorBidi" w:eastAsia="Times New Roman" w:hAnsiTheme="majorBidi" w:cstheme="majorBidi"/>
          <w:bCs/>
          <w:sz w:val="24"/>
          <w:szCs w:val="24"/>
          <w:lang w:val="en-GB" w:eastAsia="sv-SE"/>
        </w:rPr>
        <w:t xml:space="preserve"> </w:t>
      </w:r>
      <w:r w:rsidRPr="001866FC">
        <w:rPr>
          <w:rFonts w:asciiTheme="majorBidi" w:eastAsia="Times New Roman" w:hAnsiTheme="majorBidi" w:cstheme="majorBidi"/>
          <w:bCs/>
          <w:color w:val="000000"/>
          <w:sz w:val="24"/>
          <w:szCs w:val="24"/>
          <w:lang w:val="en-GB" w:eastAsia="sv-SE"/>
        </w:rPr>
        <w:t xml:space="preserve">HPV16 and HPV18 in genital tumors: significantly different levels of viral integration and correlation to tumor invasiveness. </w:t>
      </w:r>
      <w:r w:rsidRPr="001866FC">
        <w:rPr>
          <w:rFonts w:asciiTheme="majorBidi" w:eastAsia="Times New Roman" w:hAnsiTheme="majorBidi" w:cstheme="majorBidi"/>
          <w:bCs/>
          <w:i/>
          <w:color w:val="000000"/>
          <w:sz w:val="24"/>
          <w:szCs w:val="24"/>
          <w:lang w:val="en-GB" w:eastAsia="sv-SE"/>
        </w:rPr>
        <w:t>Journal of Medical Virology</w:t>
      </w:r>
      <w:r w:rsidRPr="001866FC">
        <w:rPr>
          <w:rFonts w:asciiTheme="majorBidi" w:eastAsia="Times New Roman" w:hAnsiTheme="majorBidi" w:cstheme="majorBidi"/>
          <w:bCs/>
          <w:color w:val="000000"/>
          <w:sz w:val="24"/>
          <w:szCs w:val="24"/>
          <w:lang w:val="en-GB" w:eastAsia="sv-SE"/>
        </w:rPr>
        <w:t xml:space="preserve">. 2002; </w:t>
      </w:r>
      <w:r w:rsidRPr="001866FC">
        <w:rPr>
          <w:rFonts w:asciiTheme="majorBidi" w:eastAsia="Times New Roman" w:hAnsiTheme="majorBidi" w:cstheme="majorBidi"/>
          <w:b/>
          <w:bCs/>
          <w:color w:val="000000"/>
          <w:sz w:val="24"/>
          <w:szCs w:val="24"/>
          <w:lang w:val="en-GB" w:eastAsia="sv-SE"/>
        </w:rPr>
        <w:t>67</w:t>
      </w:r>
      <w:r w:rsidRPr="001866FC">
        <w:rPr>
          <w:rFonts w:asciiTheme="majorBidi" w:eastAsia="Times New Roman" w:hAnsiTheme="majorBidi" w:cstheme="majorBidi"/>
          <w:bCs/>
          <w:color w:val="000000"/>
          <w:sz w:val="24"/>
          <w:szCs w:val="24"/>
          <w:lang w:val="en-GB" w:eastAsia="sv-SE"/>
        </w:rPr>
        <w:t>: 574–582.</w:t>
      </w:r>
    </w:p>
    <w:p w:rsidR="00000E1F" w:rsidRPr="003B21D4"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3A1B95">
        <w:rPr>
          <w:rFonts w:asciiTheme="majorBidi" w:eastAsia="Times New Roman" w:hAnsiTheme="majorBidi" w:cstheme="majorBidi"/>
          <w:bCs/>
          <w:color w:val="000000"/>
          <w:sz w:val="24"/>
          <w:szCs w:val="24"/>
          <w:lang w:val="en-US" w:eastAsia="sv-SE"/>
        </w:rPr>
        <w:t xml:space="preserve">35. Hopman AH, Smedts F, Dignef W, Ummelen M, Sonke G, et al. </w:t>
      </w:r>
      <w:r w:rsidRPr="001866FC">
        <w:rPr>
          <w:rFonts w:asciiTheme="majorBidi" w:eastAsia="Times New Roman" w:hAnsiTheme="majorBidi" w:cstheme="majorBidi"/>
          <w:bCs/>
          <w:color w:val="000000"/>
          <w:sz w:val="24"/>
          <w:szCs w:val="24"/>
          <w:lang w:val="en-GB" w:eastAsia="sv-SE"/>
        </w:rPr>
        <w:t xml:space="preserve">Transition of high-grade cervical intraepithelial neoplasia to micro-invasive carcinoma is characterized by integration of HPV 16/18 and numerical chromosome abnormalities. </w:t>
      </w:r>
      <w:r w:rsidRPr="001866FC">
        <w:rPr>
          <w:rFonts w:asciiTheme="majorBidi" w:eastAsia="Times New Roman" w:hAnsiTheme="majorBidi" w:cstheme="majorBidi"/>
          <w:bCs/>
          <w:i/>
          <w:color w:val="000000"/>
          <w:sz w:val="24"/>
          <w:szCs w:val="24"/>
          <w:lang w:val="en-GB" w:eastAsia="sv-SE"/>
        </w:rPr>
        <w:t>Journal of Pathology</w:t>
      </w:r>
      <w:r w:rsidRPr="001866FC">
        <w:rPr>
          <w:rFonts w:asciiTheme="majorBidi" w:eastAsia="Times New Roman" w:hAnsiTheme="majorBidi" w:cstheme="majorBidi"/>
          <w:bCs/>
          <w:color w:val="000000"/>
          <w:sz w:val="24"/>
          <w:szCs w:val="24"/>
          <w:lang w:val="en-GB" w:eastAsia="sv-SE"/>
        </w:rPr>
        <w:t xml:space="preserve">. 2004; </w:t>
      </w:r>
      <w:r w:rsidRPr="001866FC">
        <w:rPr>
          <w:rFonts w:asciiTheme="majorBidi" w:eastAsia="Times New Roman" w:hAnsiTheme="majorBidi" w:cstheme="majorBidi"/>
          <w:b/>
          <w:bCs/>
          <w:color w:val="000000"/>
          <w:sz w:val="24"/>
          <w:szCs w:val="24"/>
          <w:lang w:val="en-GB" w:eastAsia="sv-SE"/>
        </w:rPr>
        <w:t>202</w:t>
      </w:r>
      <w:r w:rsidRPr="001866FC">
        <w:rPr>
          <w:rFonts w:asciiTheme="majorBidi" w:eastAsia="Times New Roman" w:hAnsiTheme="majorBidi" w:cstheme="majorBidi"/>
          <w:bCs/>
          <w:color w:val="000000"/>
          <w:sz w:val="24"/>
          <w:szCs w:val="24"/>
          <w:lang w:val="en-GB" w:eastAsia="sv-SE"/>
        </w:rPr>
        <w:t>: 23–33.</w:t>
      </w:r>
    </w:p>
    <w:p w:rsidR="00000E1F" w:rsidRPr="001866FC" w:rsidRDefault="003B21D4"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Pr>
          <w:rFonts w:asciiTheme="majorBidi" w:eastAsia="Times New Roman" w:hAnsiTheme="majorBidi" w:cstheme="majorBidi"/>
          <w:bCs/>
          <w:color w:val="000000"/>
          <w:sz w:val="24"/>
          <w:szCs w:val="24"/>
          <w:lang w:val="de-DE" w:eastAsia="sv-SE"/>
        </w:rPr>
        <w:t>36</w:t>
      </w:r>
      <w:r w:rsidR="00000E1F" w:rsidRPr="005816F9">
        <w:rPr>
          <w:rFonts w:asciiTheme="majorBidi" w:eastAsia="Times New Roman" w:hAnsiTheme="majorBidi" w:cstheme="majorBidi"/>
          <w:bCs/>
          <w:color w:val="000000"/>
          <w:sz w:val="24"/>
          <w:szCs w:val="24"/>
          <w:lang w:val="de-DE" w:eastAsia="sv-SE"/>
        </w:rPr>
        <w:t xml:space="preserve">. Jeon S, Allen-Hoffmann BL, Lambert PF. </w:t>
      </w:r>
      <w:r w:rsidR="00000E1F" w:rsidRPr="001866FC">
        <w:rPr>
          <w:rFonts w:asciiTheme="majorBidi" w:eastAsia="Times New Roman" w:hAnsiTheme="majorBidi" w:cstheme="majorBidi"/>
          <w:bCs/>
          <w:color w:val="000000"/>
          <w:sz w:val="24"/>
          <w:szCs w:val="24"/>
          <w:lang w:val="en-GB" w:eastAsia="sv-SE"/>
        </w:rPr>
        <w:t xml:space="preserve">Integration of human papillomavirus type 16 into the human genome correlates with a selective growth advantage of cells. </w:t>
      </w:r>
      <w:r w:rsidR="00000E1F" w:rsidRPr="001866FC">
        <w:rPr>
          <w:rFonts w:asciiTheme="majorBidi" w:eastAsia="Times New Roman" w:hAnsiTheme="majorBidi" w:cstheme="majorBidi"/>
          <w:bCs/>
          <w:i/>
          <w:color w:val="000000"/>
          <w:sz w:val="24"/>
          <w:szCs w:val="24"/>
          <w:lang w:val="en-GB" w:eastAsia="sv-SE"/>
        </w:rPr>
        <w:t>Journal of Virology</w:t>
      </w:r>
      <w:r w:rsidR="00000E1F" w:rsidRPr="001866FC">
        <w:rPr>
          <w:rFonts w:asciiTheme="majorBidi" w:eastAsia="Times New Roman" w:hAnsiTheme="majorBidi" w:cstheme="majorBidi"/>
          <w:bCs/>
          <w:color w:val="000000"/>
          <w:sz w:val="24"/>
          <w:szCs w:val="24"/>
          <w:lang w:val="en-GB" w:eastAsia="sv-SE"/>
        </w:rPr>
        <w:t xml:space="preserve">. 1995; </w:t>
      </w:r>
      <w:r w:rsidR="00000E1F" w:rsidRPr="001866FC">
        <w:rPr>
          <w:rFonts w:asciiTheme="majorBidi" w:eastAsia="Times New Roman" w:hAnsiTheme="majorBidi" w:cstheme="majorBidi"/>
          <w:b/>
          <w:bCs/>
          <w:color w:val="000000"/>
          <w:sz w:val="24"/>
          <w:szCs w:val="24"/>
          <w:lang w:val="en-GB" w:eastAsia="sv-SE"/>
        </w:rPr>
        <w:t>69</w:t>
      </w:r>
      <w:r w:rsidR="00000E1F" w:rsidRPr="001866FC">
        <w:rPr>
          <w:rFonts w:asciiTheme="majorBidi" w:eastAsia="Times New Roman" w:hAnsiTheme="majorBidi" w:cstheme="majorBidi"/>
          <w:bCs/>
          <w:color w:val="000000"/>
          <w:sz w:val="24"/>
          <w:szCs w:val="24"/>
          <w:lang w:val="en-GB" w:eastAsia="sv-SE"/>
        </w:rPr>
        <w:t>(5): 2989–2997.</w:t>
      </w:r>
    </w:p>
    <w:p w:rsidR="00000E1F" w:rsidRPr="001866FC" w:rsidRDefault="003B21D4" w:rsidP="00000E1F">
      <w:pPr>
        <w:autoSpaceDE w:val="0"/>
        <w:autoSpaceDN w:val="0"/>
        <w:adjustRightInd w:val="0"/>
        <w:spacing w:line="480" w:lineRule="auto"/>
        <w:rPr>
          <w:rFonts w:asciiTheme="majorBidi" w:eastAsia="Times New Roman" w:hAnsiTheme="majorBidi" w:cstheme="majorBidi"/>
          <w:bCs/>
          <w:color w:val="000000"/>
          <w:sz w:val="24"/>
          <w:szCs w:val="24"/>
          <w:lang w:eastAsia="sv-SE"/>
        </w:rPr>
      </w:pPr>
      <w:r>
        <w:rPr>
          <w:rFonts w:asciiTheme="majorBidi" w:eastAsia="Times New Roman" w:hAnsiTheme="majorBidi" w:cstheme="majorBidi"/>
          <w:bCs/>
          <w:color w:val="000000"/>
          <w:sz w:val="24"/>
          <w:szCs w:val="24"/>
          <w:lang w:val="en-GB" w:eastAsia="sv-SE"/>
        </w:rPr>
        <w:t>37</w:t>
      </w:r>
      <w:r w:rsidR="00000E1F" w:rsidRPr="001866FC">
        <w:rPr>
          <w:rFonts w:asciiTheme="majorBidi" w:eastAsia="Times New Roman" w:hAnsiTheme="majorBidi" w:cstheme="majorBidi"/>
          <w:bCs/>
          <w:color w:val="000000"/>
          <w:sz w:val="24"/>
          <w:szCs w:val="24"/>
          <w:lang w:val="en-GB" w:eastAsia="sv-SE"/>
        </w:rPr>
        <w:t xml:space="preserve">. Hafkamp HC, Manni JJ, Haesevoets A, Voogd AC, Schepers M, et al. Marked differences in survival rate between smokers and nonsmokers with HPV 16-associated tonsillar carcinomas. </w:t>
      </w:r>
      <w:r w:rsidR="00000E1F" w:rsidRPr="001866FC">
        <w:rPr>
          <w:rFonts w:asciiTheme="majorBidi" w:eastAsia="Times New Roman" w:hAnsiTheme="majorBidi" w:cstheme="majorBidi"/>
          <w:bCs/>
          <w:i/>
          <w:color w:val="000000"/>
          <w:sz w:val="24"/>
          <w:szCs w:val="24"/>
          <w:lang w:eastAsia="sv-SE"/>
        </w:rPr>
        <w:t>International Journal of Cancer</w:t>
      </w:r>
      <w:r w:rsidR="00000E1F" w:rsidRPr="001866FC">
        <w:rPr>
          <w:rFonts w:asciiTheme="majorBidi" w:eastAsia="Times New Roman" w:hAnsiTheme="majorBidi" w:cstheme="majorBidi"/>
          <w:bCs/>
          <w:color w:val="000000"/>
          <w:sz w:val="24"/>
          <w:szCs w:val="24"/>
          <w:lang w:eastAsia="sv-SE"/>
        </w:rPr>
        <w:t xml:space="preserve">. 2008; </w:t>
      </w:r>
      <w:r w:rsidR="00000E1F" w:rsidRPr="001866FC">
        <w:rPr>
          <w:rFonts w:asciiTheme="majorBidi" w:eastAsia="Times New Roman" w:hAnsiTheme="majorBidi" w:cstheme="majorBidi"/>
          <w:b/>
          <w:bCs/>
          <w:color w:val="000000"/>
          <w:sz w:val="24"/>
          <w:szCs w:val="24"/>
          <w:lang w:eastAsia="sv-SE"/>
        </w:rPr>
        <w:t>122</w:t>
      </w:r>
      <w:r w:rsidR="00000E1F" w:rsidRPr="001866FC">
        <w:rPr>
          <w:rFonts w:asciiTheme="majorBidi" w:eastAsia="Times New Roman" w:hAnsiTheme="majorBidi" w:cstheme="majorBidi"/>
          <w:bCs/>
          <w:color w:val="000000"/>
          <w:sz w:val="24"/>
          <w:szCs w:val="24"/>
          <w:lang w:eastAsia="sv-SE"/>
        </w:rPr>
        <w:t>: 2656–2664.</w:t>
      </w:r>
    </w:p>
    <w:p w:rsidR="00000E1F" w:rsidRPr="001866FC" w:rsidRDefault="003B21D4"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sidRPr="003B21D4">
        <w:rPr>
          <w:rFonts w:asciiTheme="majorBidi" w:eastAsia="Times New Roman" w:hAnsiTheme="majorBidi" w:cstheme="majorBidi"/>
          <w:bCs/>
          <w:color w:val="000000"/>
          <w:sz w:val="24"/>
          <w:szCs w:val="24"/>
          <w:lang w:eastAsia="sv-SE"/>
        </w:rPr>
        <w:t>38</w:t>
      </w:r>
      <w:r w:rsidR="00000E1F" w:rsidRPr="003B21D4">
        <w:rPr>
          <w:rFonts w:asciiTheme="majorBidi" w:eastAsia="Times New Roman" w:hAnsiTheme="majorBidi" w:cstheme="majorBidi"/>
          <w:bCs/>
          <w:color w:val="000000"/>
          <w:sz w:val="24"/>
          <w:szCs w:val="24"/>
          <w:lang w:eastAsia="sv-SE"/>
        </w:rPr>
        <w:t xml:space="preserve">. Mellin H, Dahlgren L, Munck-Wikland E, Lindholm J, Rabbani H, et al. </w:t>
      </w:r>
      <w:r w:rsidR="00000E1F" w:rsidRPr="001866FC">
        <w:rPr>
          <w:rFonts w:asciiTheme="majorBidi" w:eastAsia="Times New Roman" w:hAnsiTheme="majorBidi" w:cstheme="majorBidi"/>
          <w:bCs/>
          <w:color w:val="000000"/>
          <w:sz w:val="24"/>
          <w:szCs w:val="24"/>
          <w:lang w:val="en-GB" w:eastAsia="sv-SE"/>
        </w:rPr>
        <w:t xml:space="preserve">Human papillomavirus type 16 is episomal and a high viral load may be correlated to better prognosis in tonsillar cancer. </w:t>
      </w:r>
      <w:r w:rsidR="00000E1F" w:rsidRPr="001866FC">
        <w:rPr>
          <w:rFonts w:asciiTheme="majorBidi" w:eastAsia="Times New Roman" w:hAnsiTheme="majorBidi" w:cstheme="majorBidi"/>
          <w:bCs/>
          <w:i/>
          <w:color w:val="000000"/>
          <w:sz w:val="24"/>
          <w:szCs w:val="24"/>
          <w:lang w:val="en-GB" w:eastAsia="sv-SE"/>
        </w:rPr>
        <w:t>International Journal of Cancer</w:t>
      </w:r>
      <w:r w:rsidR="00000E1F" w:rsidRPr="001866FC">
        <w:rPr>
          <w:rFonts w:asciiTheme="majorBidi" w:eastAsia="Times New Roman" w:hAnsiTheme="majorBidi" w:cstheme="majorBidi"/>
          <w:bCs/>
          <w:color w:val="000000"/>
          <w:sz w:val="24"/>
          <w:szCs w:val="24"/>
          <w:lang w:val="en-GB" w:eastAsia="sv-SE"/>
        </w:rPr>
        <w:t xml:space="preserve">. 2002; </w:t>
      </w:r>
      <w:r w:rsidR="00000E1F" w:rsidRPr="001866FC">
        <w:rPr>
          <w:rFonts w:asciiTheme="majorBidi" w:eastAsia="Times New Roman" w:hAnsiTheme="majorBidi" w:cstheme="majorBidi"/>
          <w:b/>
          <w:bCs/>
          <w:color w:val="000000"/>
          <w:sz w:val="24"/>
          <w:szCs w:val="24"/>
          <w:lang w:val="en-GB" w:eastAsia="sv-SE"/>
        </w:rPr>
        <w:t>102</w:t>
      </w:r>
      <w:r w:rsidR="00000E1F" w:rsidRPr="001866FC">
        <w:rPr>
          <w:rFonts w:asciiTheme="majorBidi" w:eastAsia="Times New Roman" w:hAnsiTheme="majorBidi" w:cstheme="majorBidi"/>
          <w:bCs/>
          <w:color w:val="000000"/>
          <w:sz w:val="24"/>
          <w:szCs w:val="24"/>
          <w:lang w:val="en-GB" w:eastAsia="sv-SE"/>
        </w:rPr>
        <w:t>: 152–158.</w:t>
      </w:r>
    </w:p>
    <w:p w:rsidR="00000E1F" w:rsidRPr="00000E1F" w:rsidRDefault="003B21D4" w:rsidP="00000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Bidi" w:hAnsiTheme="majorBidi" w:cstheme="majorBidi"/>
          <w:sz w:val="24"/>
          <w:szCs w:val="24"/>
          <w:lang w:val="en-US"/>
        </w:rPr>
      </w:pPr>
      <w:r>
        <w:rPr>
          <w:rFonts w:asciiTheme="majorBidi" w:hAnsiTheme="majorBidi" w:cstheme="majorBidi"/>
          <w:sz w:val="24"/>
          <w:szCs w:val="24"/>
          <w:lang w:val="en-GB"/>
        </w:rPr>
        <w:t xml:space="preserve">39. </w:t>
      </w:r>
      <w:r w:rsidR="00000E1F" w:rsidRPr="003A1B95">
        <w:rPr>
          <w:rFonts w:asciiTheme="majorBidi" w:hAnsiTheme="majorBidi" w:cstheme="majorBidi"/>
          <w:sz w:val="24"/>
          <w:szCs w:val="24"/>
          <w:lang w:val="en-US"/>
        </w:rPr>
        <w:t xml:space="preserve">Jalouli M, Jalouli J, Ibrahim SO, Hirsch JM, Sand L. </w:t>
      </w:r>
      <w:r w:rsidR="00000E1F" w:rsidRPr="003A1B95">
        <w:rPr>
          <w:rFonts w:asciiTheme="majorBidi" w:hAnsiTheme="majorBidi" w:cstheme="majorBidi"/>
          <w:bCs/>
          <w:sz w:val="24"/>
          <w:szCs w:val="24"/>
          <w:lang w:val="en-US"/>
        </w:rPr>
        <w:t xml:space="preserve">Comparison Between Single PCR and Nested PCR in Detection of Human Papilloma Viruses in Paraffin-embedded OSCC and Fresh Oral Mucosa. </w:t>
      </w:r>
      <w:r w:rsidR="00000E1F" w:rsidRPr="003A1B95">
        <w:rPr>
          <w:rFonts w:asciiTheme="majorBidi" w:hAnsiTheme="majorBidi" w:cstheme="majorBidi"/>
          <w:i/>
          <w:iCs/>
          <w:sz w:val="24"/>
          <w:szCs w:val="24"/>
          <w:lang w:val="en-US"/>
        </w:rPr>
        <w:t>in vivo.</w:t>
      </w:r>
      <w:r w:rsidR="00000E1F" w:rsidRPr="003A1B95">
        <w:rPr>
          <w:rFonts w:asciiTheme="majorBidi" w:hAnsiTheme="majorBidi" w:cstheme="majorBidi"/>
          <w:sz w:val="24"/>
          <w:szCs w:val="24"/>
          <w:lang w:val="en-US"/>
        </w:rPr>
        <w:t xml:space="preserve">2015; </w:t>
      </w:r>
      <w:r w:rsidR="00000E1F" w:rsidRPr="003A1B95">
        <w:rPr>
          <w:rFonts w:asciiTheme="majorBidi" w:hAnsiTheme="majorBidi" w:cstheme="majorBidi"/>
          <w:b/>
          <w:bCs/>
          <w:i/>
          <w:iCs/>
          <w:sz w:val="24"/>
          <w:szCs w:val="24"/>
          <w:lang w:val="en-US"/>
        </w:rPr>
        <w:t>29</w:t>
      </w:r>
      <w:r w:rsidR="00000E1F">
        <w:rPr>
          <w:rFonts w:asciiTheme="majorBidi" w:hAnsiTheme="majorBidi" w:cstheme="majorBidi"/>
          <w:sz w:val="24"/>
          <w:szCs w:val="24"/>
          <w:lang w:val="en-US"/>
        </w:rPr>
        <w:t>: 65-70.</w:t>
      </w:r>
    </w:p>
    <w:p w:rsidR="00000E1F" w:rsidRPr="001866FC" w:rsidRDefault="003B21D4" w:rsidP="00000E1F">
      <w:pPr>
        <w:autoSpaceDE w:val="0"/>
        <w:autoSpaceDN w:val="0"/>
        <w:adjustRightInd w:val="0"/>
        <w:spacing w:line="480" w:lineRule="auto"/>
        <w:rPr>
          <w:rFonts w:asciiTheme="majorBidi" w:eastAsia="Times New Roman" w:hAnsiTheme="majorBidi" w:cstheme="majorBidi"/>
          <w:bCs/>
          <w:color w:val="000000"/>
          <w:sz w:val="24"/>
          <w:szCs w:val="24"/>
          <w:lang w:val="en-GB" w:eastAsia="sv-SE"/>
        </w:rPr>
      </w:pPr>
      <w:r>
        <w:rPr>
          <w:rFonts w:asciiTheme="majorBidi" w:eastAsia="Times New Roman" w:hAnsiTheme="majorBidi" w:cstheme="majorBidi"/>
          <w:bCs/>
          <w:color w:val="000000"/>
          <w:sz w:val="24"/>
          <w:szCs w:val="24"/>
          <w:lang w:val="en-GB" w:eastAsia="sv-SE"/>
        </w:rPr>
        <w:lastRenderedPageBreak/>
        <w:t>40</w:t>
      </w:r>
      <w:r w:rsidR="00000E1F" w:rsidRPr="001866FC">
        <w:rPr>
          <w:rFonts w:asciiTheme="majorBidi" w:eastAsia="Times New Roman" w:hAnsiTheme="majorBidi" w:cstheme="majorBidi"/>
          <w:bCs/>
          <w:color w:val="000000"/>
          <w:sz w:val="24"/>
          <w:szCs w:val="24"/>
          <w:lang w:val="en-GB" w:eastAsia="sv-SE"/>
        </w:rPr>
        <w:t xml:space="preserve">. Husnjak K, Grce M, Magdic L, Pavelic K. Comparison of five different polymerase chain reaction methods for detection of human papillomavirus in cervical cell specimens. </w:t>
      </w:r>
      <w:r w:rsidR="00000E1F" w:rsidRPr="001866FC">
        <w:rPr>
          <w:rFonts w:asciiTheme="majorBidi" w:eastAsia="Times New Roman" w:hAnsiTheme="majorBidi" w:cstheme="majorBidi"/>
          <w:bCs/>
          <w:i/>
          <w:color w:val="000000"/>
          <w:sz w:val="24"/>
          <w:szCs w:val="24"/>
          <w:lang w:val="en-GB" w:eastAsia="sv-SE"/>
        </w:rPr>
        <w:t>Journal of Virological</w:t>
      </w:r>
      <w:r w:rsidR="00000E1F" w:rsidRPr="001866FC">
        <w:rPr>
          <w:rFonts w:asciiTheme="majorBidi" w:eastAsia="Times New Roman" w:hAnsiTheme="majorBidi" w:cstheme="majorBidi"/>
          <w:bCs/>
          <w:color w:val="000000"/>
          <w:sz w:val="24"/>
          <w:szCs w:val="24"/>
          <w:lang w:val="en-GB" w:eastAsia="sv-SE"/>
        </w:rPr>
        <w:t xml:space="preserve"> </w:t>
      </w:r>
      <w:r w:rsidR="00000E1F" w:rsidRPr="001866FC">
        <w:rPr>
          <w:rFonts w:asciiTheme="majorBidi" w:eastAsia="Times New Roman" w:hAnsiTheme="majorBidi" w:cstheme="majorBidi"/>
          <w:bCs/>
          <w:i/>
          <w:color w:val="000000"/>
          <w:sz w:val="24"/>
          <w:szCs w:val="24"/>
          <w:lang w:val="en-GB" w:eastAsia="sv-SE"/>
        </w:rPr>
        <w:t>Methods</w:t>
      </w:r>
      <w:r w:rsidR="00000E1F" w:rsidRPr="001866FC">
        <w:rPr>
          <w:rFonts w:asciiTheme="majorBidi" w:eastAsia="Times New Roman" w:hAnsiTheme="majorBidi" w:cstheme="majorBidi"/>
          <w:bCs/>
          <w:color w:val="000000"/>
          <w:sz w:val="24"/>
          <w:szCs w:val="24"/>
          <w:lang w:val="en-GB" w:eastAsia="sv-SE"/>
        </w:rPr>
        <w:t xml:space="preserve">. 2000; </w:t>
      </w:r>
      <w:r w:rsidR="00000E1F" w:rsidRPr="001866FC">
        <w:rPr>
          <w:rFonts w:asciiTheme="majorBidi" w:eastAsia="Times New Roman" w:hAnsiTheme="majorBidi" w:cstheme="majorBidi"/>
          <w:b/>
          <w:bCs/>
          <w:color w:val="000000"/>
          <w:sz w:val="24"/>
          <w:szCs w:val="24"/>
          <w:lang w:val="en-GB" w:eastAsia="sv-SE"/>
        </w:rPr>
        <w:t>88</w:t>
      </w:r>
      <w:r w:rsidR="00000E1F" w:rsidRPr="001866FC">
        <w:rPr>
          <w:rFonts w:asciiTheme="majorBidi" w:eastAsia="Times New Roman" w:hAnsiTheme="majorBidi" w:cstheme="majorBidi"/>
          <w:bCs/>
          <w:color w:val="000000"/>
          <w:sz w:val="24"/>
          <w:szCs w:val="24"/>
          <w:lang w:val="en-GB" w:eastAsia="sv-SE"/>
        </w:rPr>
        <w:t>: 125–134.</w:t>
      </w:r>
    </w:p>
    <w:p w:rsidR="00000E1F" w:rsidRPr="001866FC" w:rsidRDefault="003B21D4" w:rsidP="00000E1F">
      <w:pPr>
        <w:autoSpaceDE w:val="0"/>
        <w:autoSpaceDN w:val="0"/>
        <w:adjustRightInd w:val="0"/>
        <w:spacing w:line="480" w:lineRule="auto"/>
        <w:rPr>
          <w:rFonts w:asciiTheme="majorBidi" w:eastAsia="Times New Roman" w:hAnsiTheme="majorBidi" w:cstheme="majorBidi"/>
          <w:bCs/>
          <w:color w:val="000000"/>
          <w:sz w:val="24"/>
          <w:szCs w:val="24"/>
          <w:lang w:eastAsia="sv-SE"/>
        </w:rPr>
      </w:pPr>
      <w:r w:rsidRPr="003B21D4">
        <w:rPr>
          <w:rFonts w:asciiTheme="majorBidi" w:eastAsia="Times New Roman" w:hAnsiTheme="majorBidi" w:cstheme="majorBidi"/>
          <w:bCs/>
          <w:color w:val="000000"/>
          <w:sz w:val="24"/>
          <w:szCs w:val="24"/>
          <w:lang w:val="de-DE" w:eastAsia="sv-SE"/>
        </w:rPr>
        <w:t>41</w:t>
      </w:r>
      <w:r w:rsidR="00000E1F" w:rsidRPr="003B21D4">
        <w:rPr>
          <w:rFonts w:asciiTheme="majorBidi" w:eastAsia="Times New Roman" w:hAnsiTheme="majorBidi" w:cstheme="majorBidi"/>
          <w:bCs/>
          <w:color w:val="000000"/>
          <w:sz w:val="24"/>
          <w:szCs w:val="24"/>
          <w:lang w:val="de-DE" w:eastAsia="sv-SE"/>
        </w:rPr>
        <w:t xml:space="preserve">. Evander M, Edlund K, Boden E, Gustafsson A, Jonsson M, et al. </w:t>
      </w:r>
      <w:r w:rsidR="00000E1F" w:rsidRPr="001866FC">
        <w:rPr>
          <w:rFonts w:asciiTheme="majorBidi" w:eastAsia="Times New Roman" w:hAnsiTheme="majorBidi" w:cstheme="majorBidi"/>
          <w:bCs/>
          <w:color w:val="000000"/>
          <w:sz w:val="24"/>
          <w:szCs w:val="24"/>
          <w:lang w:val="en-GB" w:eastAsia="sv-SE"/>
        </w:rPr>
        <w:t xml:space="preserve">Comparison of a one-step and a two-step polymerase chain reaction with degenerate general primers in a population-based study of human papillomavirus infection in young Swedish women. </w:t>
      </w:r>
      <w:r w:rsidR="00000E1F" w:rsidRPr="001866FC">
        <w:rPr>
          <w:rFonts w:asciiTheme="majorBidi" w:eastAsia="Times New Roman" w:hAnsiTheme="majorBidi" w:cstheme="majorBidi"/>
          <w:bCs/>
          <w:i/>
          <w:color w:val="000000"/>
          <w:sz w:val="24"/>
          <w:szCs w:val="24"/>
          <w:lang w:eastAsia="sv-SE"/>
        </w:rPr>
        <w:t>Journal of Clinical Microbiology</w:t>
      </w:r>
      <w:r w:rsidR="00000E1F" w:rsidRPr="001866FC">
        <w:rPr>
          <w:rFonts w:asciiTheme="majorBidi" w:eastAsia="Times New Roman" w:hAnsiTheme="majorBidi" w:cstheme="majorBidi"/>
          <w:bCs/>
          <w:color w:val="000000"/>
          <w:sz w:val="24"/>
          <w:szCs w:val="24"/>
          <w:lang w:eastAsia="sv-SE"/>
        </w:rPr>
        <w:t xml:space="preserve">. 1992; </w:t>
      </w:r>
      <w:r w:rsidR="00000E1F" w:rsidRPr="001866FC">
        <w:rPr>
          <w:rFonts w:asciiTheme="majorBidi" w:eastAsia="Times New Roman" w:hAnsiTheme="majorBidi" w:cstheme="majorBidi"/>
          <w:b/>
          <w:bCs/>
          <w:color w:val="000000"/>
          <w:sz w:val="24"/>
          <w:szCs w:val="24"/>
          <w:lang w:eastAsia="sv-SE"/>
        </w:rPr>
        <w:t>30</w:t>
      </w:r>
      <w:r w:rsidR="00000E1F" w:rsidRPr="001866FC">
        <w:rPr>
          <w:rFonts w:asciiTheme="majorBidi" w:eastAsia="Times New Roman" w:hAnsiTheme="majorBidi" w:cstheme="majorBidi"/>
          <w:bCs/>
          <w:color w:val="000000"/>
          <w:sz w:val="24"/>
          <w:szCs w:val="24"/>
          <w:lang w:eastAsia="sv-SE"/>
        </w:rPr>
        <w:t>: 987–992.</w:t>
      </w:r>
    </w:p>
    <w:p w:rsidR="00000E1F" w:rsidRDefault="00000E1F" w:rsidP="00000E1F">
      <w:pPr>
        <w:autoSpaceDE w:val="0"/>
        <w:autoSpaceDN w:val="0"/>
        <w:adjustRightInd w:val="0"/>
        <w:spacing w:line="480" w:lineRule="auto"/>
        <w:rPr>
          <w:rFonts w:asciiTheme="majorBidi" w:eastAsia="Times New Roman" w:hAnsiTheme="majorBidi" w:cstheme="majorBidi"/>
          <w:bCs/>
          <w:color w:val="000000"/>
          <w:sz w:val="24"/>
          <w:szCs w:val="24"/>
          <w:lang w:eastAsia="sv-SE"/>
        </w:rPr>
      </w:pPr>
    </w:p>
    <w:p w:rsidR="00000E1F" w:rsidRPr="00F00D13" w:rsidRDefault="00000E1F" w:rsidP="00000E1F">
      <w:pPr>
        <w:spacing w:line="480" w:lineRule="auto"/>
        <w:rPr>
          <w:rFonts w:asciiTheme="majorBidi" w:eastAsia="Calibri" w:hAnsiTheme="majorBidi" w:cstheme="majorBidi"/>
          <w:sz w:val="24"/>
          <w:szCs w:val="24"/>
        </w:rPr>
      </w:pPr>
    </w:p>
    <w:p w:rsidR="00000E1F" w:rsidRPr="00F00D13" w:rsidRDefault="00000E1F" w:rsidP="00000E1F">
      <w:pPr>
        <w:autoSpaceDE w:val="0"/>
        <w:autoSpaceDN w:val="0"/>
        <w:adjustRightInd w:val="0"/>
        <w:spacing w:line="480" w:lineRule="auto"/>
        <w:rPr>
          <w:rFonts w:asciiTheme="majorBidi" w:eastAsiaTheme="minorEastAsia" w:hAnsiTheme="majorBidi" w:cstheme="majorBidi"/>
          <w:b/>
          <w:bCs/>
          <w:color w:val="000000"/>
          <w:sz w:val="24"/>
          <w:szCs w:val="24"/>
          <w:lang w:eastAsia="sv-SE"/>
        </w:rPr>
      </w:pPr>
    </w:p>
    <w:p w:rsidR="00000E1F" w:rsidRPr="00256243" w:rsidRDefault="00000E1F" w:rsidP="00000E1F">
      <w:pPr>
        <w:autoSpaceDE w:val="0"/>
        <w:autoSpaceDN w:val="0"/>
        <w:adjustRightInd w:val="0"/>
        <w:spacing w:line="480" w:lineRule="auto"/>
        <w:rPr>
          <w:rFonts w:ascii="Times New Roman" w:eastAsiaTheme="minorEastAsia" w:hAnsi="Times New Roman" w:cs="Times New Roman"/>
          <w:bCs/>
          <w:color w:val="000000"/>
          <w:sz w:val="24"/>
          <w:szCs w:val="24"/>
          <w:lang w:eastAsia="sv-SE"/>
        </w:rPr>
      </w:pPr>
    </w:p>
    <w:p w:rsidR="0024430D" w:rsidRDefault="0024430D"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Default="00CC2B80" w:rsidP="00000E1F">
      <w:pPr>
        <w:spacing w:line="480" w:lineRule="auto"/>
      </w:pPr>
    </w:p>
    <w:p w:rsidR="00CC2B80" w:rsidRPr="003B0F55" w:rsidRDefault="00CC2B80" w:rsidP="00CC2B80">
      <w:pPr>
        <w:autoSpaceDE w:val="0"/>
        <w:autoSpaceDN w:val="0"/>
        <w:adjustRightInd w:val="0"/>
        <w:rPr>
          <w:rFonts w:ascii="Times New Roman" w:eastAsiaTheme="minorEastAsia" w:hAnsi="Times New Roman" w:cs="Times New Roman"/>
          <w:b/>
          <w:bCs/>
          <w:color w:val="000000"/>
          <w:sz w:val="24"/>
          <w:szCs w:val="24"/>
          <w:lang w:val="en-GB" w:eastAsia="sv-SE"/>
        </w:rPr>
      </w:pPr>
      <w:r w:rsidRPr="003B0F55">
        <w:rPr>
          <w:rFonts w:ascii="Times New Roman" w:eastAsiaTheme="minorEastAsia" w:hAnsi="Times New Roman" w:cs="Times New Roman"/>
          <w:b/>
          <w:bCs/>
          <w:color w:val="000000"/>
          <w:sz w:val="24"/>
          <w:szCs w:val="24"/>
          <w:lang w:val="en-GB" w:eastAsia="sv-SE"/>
        </w:rPr>
        <w:lastRenderedPageBreak/>
        <w:t>Table 1.</w:t>
      </w:r>
      <w:r w:rsidRPr="003B0F55">
        <w:rPr>
          <w:rFonts w:ascii="Times New Roman" w:eastAsiaTheme="minorEastAsia" w:hAnsi="Times New Roman" w:cs="Times New Roman"/>
          <w:i/>
          <w:sz w:val="24"/>
          <w:szCs w:val="24"/>
          <w:lang w:val="en-US" w:eastAsia="sv-SE"/>
        </w:rPr>
        <w:t xml:space="preserve"> </w:t>
      </w:r>
      <w:r w:rsidRPr="003B0F55">
        <w:rPr>
          <w:rFonts w:ascii="Times New Roman" w:eastAsiaTheme="minorEastAsia" w:hAnsi="Times New Roman" w:cs="Times New Roman"/>
          <w:bCs/>
          <w:color w:val="000000"/>
          <w:sz w:val="24"/>
          <w:szCs w:val="24"/>
          <w:lang w:val="en-GB" w:eastAsia="sv-SE"/>
        </w:rPr>
        <w:t>The primer sequences used in the PCR reactions.</w:t>
      </w: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000E1F">
      <w:pPr>
        <w:spacing w:line="480" w:lineRule="auto"/>
        <w:rPr>
          <w:lang w:val="en-GB"/>
        </w:rPr>
      </w:pPr>
    </w:p>
    <w:p w:rsidR="00CC2B80" w:rsidRDefault="00CC2B80" w:rsidP="00CC2B80">
      <w:pPr>
        <w:rPr>
          <w:rFonts w:ascii="Times New Roman" w:hAnsi="Times New Roman" w:cs="Times New Roman"/>
          <w:sz w:val="24"/>
          <w:szCs w:val="24"/>
          <w:lang w:val="en-US"/>
        </w:rPr>
      </w:pPr>
      <w:r w:rsidRPr="00CA463B">
        <w:rPr>
          <w:rFonts w:ascii="Times New Roman" w:hAnsi="Times New Roman" w:cs="Times New Roman"/>
          <w:b/>
          <w:sz w:val="24"/>
          <w:szCs w:val="24"/>
          <w:lang w:val="en-US"/>
        </w:rPr>
        <w:lastRenderedPageBreak/>
        <w:t xml:space="preserve">Table 2. </w:t>
      </w:r>
      <w:r w:rsidRPr="00CA463B">
        <w:rPr>
          <w:rFonts w:ascii="Times New Roman" w:hAnsi="Times New Roman" w:cs="Times New Roman"/>
          <w:sz w:val="24"/>
          <w:szCs w:val="24"/>
          <w:lang w:val="en-US"/>
        </w:rPr>
        <w:t xml:space="preserve">Clinical parameters of the </w:t>
      </w:r>
      <w:r>
        <w:rPr>
          <w:rFonts w:ascii="Times New Roman" w:hAnsi="Times New Roman" w:cs="Times New Roman"/>
          <w:sz w:val="24"/>
          <w:szCs w:val="24"/>
          <w:lang w:val="en-US"/>
        </w:rPr>
        <w:t xml:space="preserve">control, </w:t>
      </w:r>
      <w:r w:rsidRPr="00CA463B">
        <w:rPr>
          <w:rFonts w:ascii="Times New Roman" w:hAnsi="Times New Roman" w:cs="Times New Roman"/>
          <w:sz w:val="24"/>
          <w:szCs w:val="24"/>
          <w:lang w:val="en-US"/>
        </w:rPr>
        <w:t>OED and OSSC oral lesions.</w:t>
      </w: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Default="00CC2B80" w:rsidP="00000E1F">
      <w:pPr>
        <w:spacing w:line="480" w:lineRule="auto"/>
        <w:rPr>
          <w:lang w:val="en-US"/>
        </w:rPr>
      </w:pPr>
    </w:p>
    <w:p w:rsidR="00CC2B80" w:rsidRPr="00127F77" w:rsidRDefault="00CC2B80" w:rsidP="00CC2B80">
      <w:pPr>
        <w:rPr>
          <w:rFonts w:ascii="Times New Roman" w:hAnsi="Times New Roman" w:cs="Times New Roman"/>
          <w:sz w:val="24"/>
          <w:szCs w:val="24"/>
          <w:lang w:val="en-US"/>
        </w:rPr>
      </w:pPr>
      <w:r w:rsidRPr="000C33B1">
        <w:rPr>
          <w:rFonts w:ascii="Times New Roman" w:hAnsi="Times New Roman" w:cs="Times New Roman"/>
          <w:b/>
          <w:sz w:val="24"/>
          <w:szCs w:val="24"/>
          <w:lang w:val="en-US"/>
        </w:rPr>
        <w:lastRenderedPageBreak/>
        <w:t>Table 3.</w:t>
      </w:r>
      <w:r w:rsidRPr="00127F77">
        <w:rPr>
          <w:lang w:val="en-US"/>
        </w:rPr>
        <w:t xml:space="preserve"> </w:t>
      </w:r>
      <w:r>
        <w:rPr>
          <w:rFonts w:ascii="Times New Roman" w:hAnsi="Times New Roman" w:cs="Times New Roman"/>
          <w:sz w:val="24"/>
          <w:szCs w:val="24"/>
          <w:lang w:val="en-US"/>
        </w:rPr>
        <w:t>P</w:t>
      </w:r>
      <w:r w:rsidRPr="00127F77">
        <w:rPr>
          <w:rFonts w:ascii="Times New Roman" w:hAnsi="Times New Roman" w:cs="Times New Roman"/>
          <w:sz w:val="24"/>
          <w:szCs w:val="24"/>
          <w:lang w:val="en-US"/>
        </w:rPr>
        <w:t xml:space="preserve">revalence of </w:t>
      </w:r>
      <w:r>
        <w:rPr>
          <w:rFonts w:ascii="Times New Roman" w:hAnsi="Times New Roman" w:cs="Times New Roman"/>
          <w:sz w:val="24"/>
          <w:szCs w:val="24"/>
          <w:lang w:val="en-US"/>
        </w:rPr>
        <w:t xml:space="preserve">HPV, HPV-16, </w:t>
      </w:r>
      <w:r w:rsidRPr="00127F77">
        <w:rPr>
          <w:rFonts w:ascii="Times New Roman" w:hAnsi="Times New Roman" w:cs="Times New Roman"/>
          <w:sz w:val="24"/>
          <w:szCs w:val="24"/>
          <w:lang w:val="en-US"/>
        </w:rPr>
        <w:t xml:space="preserve">integrated </w:t>
      </w:r>
      <w:r>
        <w:rPr>
          <w:rFonts w:ascii="Times New Roman" w:hAnsi="Times New Roman" w:cs="Times New Roman"/>
          <w:sz w:val="24"/>
          <w:szCs w:val="24"/>
          <w:lang w:val="en-US"/>
        </w:rPr>
        <w:t>and episomal viral forms in control, O</w:t>
      </w:r>
      <w:r w:rsidRPr="00127F77">
        <w:rPr>
          <w:rFonts w:ascii="Times New Roman" w:hAnsi="Times New Roman" w:cs="Times New Roman"/>
          <w:sz w:val="24"/>
          <w:szCs w:val="24"/>
          <w:lang w:val="en-US"/>
        </w:rPr>
        <w:t>ED and OSCC samples</w:t>
      </w:r>
      <w:r>
        <w:rPr>
          <w:rFonts w:ascii="Times New Roman" w:hAnsi="Times New Roman" w:cs="Times New Roman"/>
          <w:sz w:val="24"/>
          <w:szCs w:val="24"/>
          <w:lang w:val="en-US"/>
        </w:rPr>
        <w:t>.</w:t>
      </w:r>
    </w:p>
    <w:p w:rsidR="00CC2B80" w:rsidRPr="00CC2B80" w:rsidRDefault="00CC2B80" w:rsidP="00000E1F">
      <w:pPr>
        <w:spacing w:line="480" w:lineRule="auto"/>
        <w:rPr>
          <w:lang w:val="en-US"/>
        </w:rPr>
      </w:pPr>
    </w:p>
    <w:sectPr w:rsidR="00CC2B80" w:rsidRPr="00CC2B80" w:rsidSect="00657FC7">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4F" w:rsidRDefault="0079464F">
      <w:pPr>
        <w:spacing w:after="0" w:line="240" w:lineRule="auto"/>
      </w:pPr>
      <w:r>
        <w:separator/>
      </w:r>
    </w:p>
  </w:endnote>
  <w:endnote w:type="continuationSeparator" w:id="0">
    <w:p w:rsidR="0079464F" w:rsidRDefault="0079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SSym">
    <w:altName w:val="ＭＳ 明朝"/>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92638"/>
      <w:docPartObj>
        <w:docPartGallery w:val="Page Numbers (Bottom of Page)"/>
        <w:docPartUnique/>
      </w:docPartObj>
    </w:sdtPr>
    <w:sdtEndPr/>
    <w:sdtContent>
      <w:p w:rsidR="00CA7BC1" w:rsidRDefault="005A5A4F">
        <w:pPr>
          <w:pStyle w:val="Sidfot"/>
          <w:jc w:val="center"/>
        </w:pPr>
        <w:r>
          <w:fldChar w:fldCharType="begin"/>
        </w:r>
        <w:r w:rsidR="00000E1F">
          <w:instrText>PAGE   \* MERGEFORMAT</w:instrText>
        </w:r>
        <w:r>
          <w:fldChar w:fldCharType="separate"/>
        </w:r>
        <w:r w:rsidR="0087123F">
          <w:rPr>
            <w:noProof/>
          </w:rPr>
          <w:t>1</w:t>
        </w:r>
        <w:r>
          <w:rPr>
            <w:noProof/>
          </w:rPr>
          <w:fldChar w:fldCharType="end"/>
        </w:r>
      </w:p>
    </w:sdtContent>
  </w:sdt>
  <w:p w:rsidR="00CA7BC1" w:rsidRDefault="007946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4F" w:rsidRDefault="0079464F">
      <w:pPr>
        <w:spacing w:after="0" w:line="240" w:lineRule="auto"/>
      </w:pPr>
      <w:r>
        <w:separator/>
      </w:r>
    </w:p>
  </w:footnote>
  <w:footnote w:type="continuationSeparator" w:id="0">
    <w:p w:rsidR="0079464F" w:rsidRDefault="0079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B7A"/>
    <w:multiLevelType w:val="hybridMultilevel"/>
    <w:tmpl w:val="4B3CB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7F97DB0"/>
    <w:multiLevelType w:val="hybridMultilevel"/>
    <w:tmpl w:val="142AD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1F"/>
    <w:rsid w:val="00000E1F"/>
    <w:rsid w:val="00001F70"/>
    <w:rsid w:val="000061D6"/>
    <w:rsid w:val="00011E76"/>
    <w:rsid w:val="00014820"/>
    <w:rsid w:val="00025ED5"/>
    <w:rsid w:val="00026F8A"/>
    <w:rsid w:val="00031300"/>
    <w:rsid w:val="00036946"/>
    <w:rsid w:val="00044594"/>
    <w:rsid w:val="00044FF2"/>
    <w:rsid w:val="00047239"/>
    <w:rsid w:val="00050DE6"/>
    <w:rsid w:val="00055BC2"/>
    <w:rsid w:val="00061021"/>
    <w:rsid w:val="00061E38"/>
    <w:rsid w:val="000649DF"/>
    <w:rsid w:val="000654BE"/>
    <w:rsid w:val="0006575D"/>
    <w:rsid w:val="00067EAA"/>
    <w:rsid w:val="00070CCE"/>
    <w:rsid w:val="00070CD2"/>
    <w:rsid w:val="00071A0E"/>
    <w:rsid w:val="00072BD3"/>
    <w:rsid w:val="00082864"/>
    <w:rsid w:val="00082FE9"/>
    <w:rsid w:val="000865E2"/>
    <w:rsid w:val="000867D0"/>
    <w:rsid w:val="00087997"/>
    <w:rsid w:val="000907A2"/>
    <w:rsid w:val="00090BEA"/>
    <w:rsid w:val="00091735"/>
    <w:rsid w:val="000924D1"/>
    <w:rsid w:val="00092997"/>
    <w:rsid w:val="00093AC2"/>
    <w:rsid w:val="000A5A6A"/>
    <w:rsid w:val="000A6DA6"/>
    <w:rsid w:val="000A7C5A"/>
    <w:rsid w:val="000B2533"/>
    <w:rsid w:val="000C0598"/>
    <w:rsid w:val="000D180F"/>
    <w:rsid w:val="000D2C4A"/>
    <w:rsid w:val="000D3347"/>
    <w:rsid w:val="000D7065"/>
    <w:rsid w:val="000D731F"/>
    <w:rsid w:val="000E0D86"/>
    <w:rsid w:val="000E156C"/>
    <w:rsid w:val="000E2417"/>
    <w:rsid w:val="000F4FBE"/>
    <w:rsid w:val="00101E19"/>
    <w:rsid w:val="00102045"/>
    <w:rsid w:val="00103C0F"/>
    <w:rsid w:val="0010454D"/>
    <w:rsid w:val="001061C2"/>
    <w:rsid w:val="00114E04"/>
    <w:rsid w:val="00114E66"/>
    <w:rsid w:val="00115FEF"/>
    <w:rsid w:val="001206B1"/>
    <w:rsid w:val="00122515"/>
    <w:rsid w:val="00123341"/>
    <w:rsid w:val="0012504E"/>
    <w:rsid w:val="001255E4"/>
    <w:rsid w:val="0012590C"/>
    <w:rsid w:val="00127DAD"/>
    <w:rsid w:val="00130E08"/>
    <w:rsid w:val="001330B4"/>
    <w:rsid w:val="00155993"/>
    <w:rsid w:val="00156CC5"/>
    <w:rsid w:val="00156D81"/>
    <w:rsid w:val="00163326"/>
    <w:rsid w:val="00163D09"/>
    <w:rsid w:val="001668A0"/>
    <w:rsid w:val="001705E9"/>
    <w:rsid w:val="0017169A"/>
    <w:rsid w:val="0017199C"/>
    <w:rsid w:val="0017272D"/>
    <w:rsid w:val="0018006F"/>
    <w:rsid w:val="0018066A"/>
    <w:rsid w:val="00182A4F"/>
    <w:rsid w:val="00183593"/>
    <w:rsid w:val="00183BD8"/>
    <w:rsid w:val="0018463A"/>
    <w:rsid w:val="001960DB"/>
    <w:rsid w:val="00196FD6"/>
    <w:rsid w:val="001A10D5"/>
    <w:rsid w:val="001A6012"/>
    <w:rsid w:val="001B3251"/>
    <w:rsid w:val="001C08C3"/>
    <w:rsid w:val="001C1026"/>
    <w:rsid w:val="001C211A"/>
    <w:rsid w:val="001C7CC7"/>
    <w:rsid w:val="001D0751"/>
    <w:rsid w:val="001D081D"/>
    <w:rsid w:val="001D17B2"/>
    <w:rsid w:val="001D600D"/>
    <w:rsid w:val="001E44C8"/>
    <w:rsid w:val="001F0B51"/>
    <w:rsid w:val="001F4277"/>
    <w:rsid w:val="001F6933"/>
    <w:rsid w:val="00200E0A"/>
    <w:rsid w:val="00201A65"/>
    <w:rsid w:val="00203175"/>
    <w:rsid w:val="00205052"/>
    <w:rsid w:val="002108C2"/>
    <w:rsid w:val="00214DD4"/>
    <w:rsid w:val="00214F1C"/>
    <w:rsid w:val="00216657"/>
    <w:rsid w:val="002213F5"/>
    <w:rsid w:val="00223D86"/>
    <w:rsid w:val="00225F00"/>
    <w:rsid w:val="002308C0"/>
    <w:rsid w:val="00231D48"/>
    <w:rsid w:val="00236C2C"/>
    <w:rsid w:val="00240180"/>
    <w:rsid w:val="00240983"/>
    <w:rsid w:val="00242CE9"/>
    <w:rsid w:val="0024430D"/>
    <w:rsid w:val="00251974"/>
    <w:rsid w:val="00257957"/>
    <w:rsid w:val="00264E9E"/>
    <w:rsid w:val="002660B6"/>
    <w:rsid w:val="00270B09"/>
    <w:rsid w:val="00272A7A"/>
    <w:rsid w:val="0027673A"/>
    <w:rsid w:val="002805E0"/>
    <w:rsid w:val="00280A05"/>
    <w:rsid w:val="0028151B"/>
    <w:rsid w:val="00287703"/>
    <w:rsid w:val="00290935"/>
    <w:rsid w:val="0029158F"/>
    <w:rsid w:val="0029278D"/>
    <w:rsid w:val="002928B3"/>
    <w:rsid w:val="002941FD"/>
    <w:rsid w:val="002946B5"/>
    <w:rsid w:val="002972FC"/>
    <w:rsid w:val="002A4215"/>
    <w:rsid w:val="002B101C"/>
    <w:rsid w:val="002B2463"/>
    <w:rsid w:val="002B68A1"/>
    <w:rsid w:val="002B7574"/>
    <w:rsid w:val="002C36FC"/>
    <w:rsid w:val="002C5BC4"/>
    <w:rsid w:val="002D2EF2"/>
    <w:rsid w:val="002D471F"/>
    <w:rsid w:val="002D5291"/>
    <w:rsid w:val="002E3D0D"/>
    <w:rsid w:val="002E6843"/>
    <w:rsid w:val="002E7EBD"/>
    <w:rsid w:val="002F2383"/>
    <w:rsid w:val="00300A4F"/>
    <w:rsid w:val="00303AF6"/>
    <w:rsid w:val="00305442"/>
    <w:rsid w:val="00306295"/>
    <w:rsid w:val="003063B2"/>
    <w:rsid w:val="00310364"/>
    <w:rsid w:val="00311081"/>
    <w:rsid w:val="0031196D"/>
    <w:rsid w:val="00315DE6"/>
    <w:rsid w:val="00316ABE"/>
    <w:rsid w:val="003209A2"/>
    <w:rsid w:val="003224C2"/>
    <w:rsid w:val="00322973"/>
    <w:rsid w:val="00322C1C"/>
    <w:rsid w:val="0032358F"/>
    <w:rsid w:val="00323BA2"/>
    <w:rsid w:val="00326283"/>
    <w:rsid w:val="0032696D"/>
    <w:rsid w:val="00330BD1"/>
    <w:rsid w:val="003334A9"/>
    <w:rsid w:val="00333948"/>
    <w:rsid w:val="0033426B"/>
    <w:rsid w:val="00337382"/>
    <w:rsid w:val="003417EA"/>
    <w:rsid w:val="0034509A"/>
    <w:rsid w:val="0035612F"/>
    <w:rsid w:val="0036138A"/>
    <w:rsid w:val="0036409D"/>
    <w:rsid w:val="00366AB9"/>
    <w:rsid w:val="003679AD"/>
    <w:rsid w:val="0037190F"/>
    <w:rsid w:val="003719D9"/>
    <w:rsid w:val="003732BD"/>
    <w:rsid w:val="00376F7A"/>
    <w:rsid w:val="00380647"/>
    <w:rsid w:val="003808C4"/>
    <w:rsid w:val="00381CD3"/>
    <w:rsid w:val="00381EB1"/>
    <w:rsid w:val="00382A27"/>
    <w:rsid w:val="00385280"/>
    <w:rsid w:val="00385323"/>
    <w:rsid w:val="0038655F"/>
    <w:rsid w:val="00392ABF"/>
    <w:rsid w:val="00393603"/>
    <w:rsid w:val="0039466E"/>
    <w:rsid w:val="003956F4"/>
    <w:rsid w:val="00397075"/>
    <w:rsid w:val="003A12A6"/>
    <w:rsid w:val="003A4076"/>
    <w:rsid w:val="003B18E1"/>
    <w:rsid w:val="003B21D4"/>
    <w:rsid w:val="003B26C4"/>
    <w:rsid w:val="003C4053"/>
    <w:rsid w:val="003C45E5"/>
    <w:rsid w:val="003C7D5E"/>
    <w:rsid w:val="003D1A24"/>
    <w:rsid w:val="003D7355"/>
    <w:rsid w:val="003D7AC9"/>
    <w:rsid w:val="003E0E9A"/>
    <w:rsid w:val="003E1205"/>
    <w:rsid w:val="003F3A9E"/>
    <w:rsid w:val="0040161B"/>
    <w:rsid w:val="00402E09"/>
    <w:rsid w:val="00403364"/>
    <w:rsid w:val="00412822"/>
    <w:rsid w:val="004139CE"/>
    <w:rsid w:val="0041405F"/>
    <w:rsid w:val="00415623"/>
    <w:rsid w:val="00415DE1"/>
    <w:rsid w:val="0042038F"/>
    <w:rsid w:val="00421524"/>
    <w:rsid w:val="00422179"/>
    <w:rsid w:val="00422389"/>
    <w:rsid w:val="00422FF0"/>
    <w:rsid w:val="0042380A"/>
    <w:rsid w:val="00424898"/>
    <w:rsid w:val="00424CBF"/>
    <w:rsid w:val="004252B1"/>
    <w:rsid w:val="0042769D"/>
    <w:rsid w:val="00427F9E"/>
    <w:rsid w:val="004318E2"/>
    <w:rsid w:val="00433BB0"/>
    <w:rsid w:val="0043640C"/>
    <w:rsid w:val="00440A61"/>
    <w:rsid w:val="00442A5D"/>
    <w:rsid w:val="00446B4C"/>
    <w:rsid w:val="00447E9F"/>
    <w:rsid w:val="00450AEE"/>
    <w:rsid w:val="00452612"/>
    <w:rsid w:val="00452C7A"/>
    <w:rsid w:val="00455984"/>
    <w:rsid w:val="00460387"/>
    <w:rsid w:val="004622CC"/>
    <w:rsid w:val="0046390E"/>
    <w:rsid w:val="00464899"/>
    <w:rsid w:val="004701DE"/>
    <w:rsid w:val="0047057C"/>
    <w:rsid w:val="0047135A"/>
    <w:rsid w:val="00472958"/>
    <w:rsid w:val="00473FEE"/>
    <w:rsid w:val="00482A02"/>
    <w:rsid w:val="00483C7B"/>
    <w:rsid w:val="00486D40"/>
    <w:rsid w:val="00490587"/>
    <w:rsid w:val="00492915"/>
    <w:rsid w:val="004949F2"/>
    <w:rsid w:val="004954E2"/>
    <w:rsid w:val="004A3536"/>
    <w:rsid w:val="004A4985"/>
    <w:rsid w:val="004A561D"/>
    <w:rsid w:val="004A7017"/>
    <w:rsid w:val="004B3647"/>
    <w:rsid w:val="004C030F"/>
    <w:rsid w:val="004C03AA"/>
    <w:rsid w:val="004C154B"/>
    <w:rsid w:val="004C7AA9"/>
    <w:rsid w:val="004D0C00"/>
    <w:rsid w:val="004D5ACD"/>
    <w:rsid w:val="004E1453"/>
    <w:rsid w:val="004E5662"/>
    <w:rsid w:val="004E6519"/>
    <w:rsid w:val="004E727D"/>
    <w:rsid w:val="004E7753"/>
    <w:rsid w:val="004F47D8"/>
    <w:rsid w:val="004F6A3B"/>
    <w:rsid w:val="00500AAC"/>
    <w:rsid w:val="0050239B"/>
    <w:rsid w:val="005037E8"/>
    <w:rsid w:val="0050793C"/>
    <w:rsid w:val="005152B6"/>
    <w:rsid w:val="005155D6"/>
    <w:rsid w:val="005157B4"/>
    <w:rsid w:val="00516CFB"/>
    <w:rsid w:val="005201B8"/>
    <w:rsid w:val="00521C73"/>
    <w:rsid w:val="00524C95"/>
    <w:rsid w:val="00525322"/>
    <w:rsid w:val="00532AAA"/>
    <w:rsid w:val="0053368B"/>
    <w:rsid w:val="00534DDB"/>
    <w:rsid w:val="00535D97"/>
    <w:rsid w:val="00536088"/>
    <w:rsid w:val="005368DD"/>
    <w:rsid w:val="00536D34"/>
    <w:rsid w:val="00540101"/>
    <w:rsid w:val="0054180D"/>
    <w:rsid w:val="00546081"/>
    <w:rsid w:val="00552422"/>
    <w:rsid w:val="0055575F"/>
    <w:rsid w:val="00556A5F"/>
    <w:rsid w:val="00561FB9"/>
    <w:rsid w:val="005620F1"/>
    <w:rsid w:val="005643D9"/>
    <w:rsid w:val="00565AF9"/>
    <w:rsid w:val="005816F9"/>
    <w:rsid w:val="00585B74"/>
    <w:rsid w:val="0058757F"/>
    <w:rsid w:val="00587AEF"/>
    <w:rsid w:val="00587C56"/>
    <w:rsid w:val="005928CE"/>
    <w:rsid w:val="005932C7"/>
    <w:rsid w:val="005935A9"/>
    <w:rsid w:val="0059473E"/>
    <w:rsid w:val="005966C6"/>
    <w:rsid w:val="00597885"/>
    <w:rsid w:val="005A5A4F"/>
    <w:rsid w:val="005A6B43"/>
    <w:rsid w:val="005A72E3"/>
    <w:rsid w:val="005B2266"/>
    <w:rsid w:val="005B4228"/>
    <w:rsid w:val="005B4322"/>
    <w:rsid w:val="005B563D"/>
    <w:rsid w:val="005B58EB"/>
    <w:rsid w:val="005B70C9"/>
    <w:rsid w:val="005C0F63"/>
    <w:rsid w:val="005C1289"/>
    <w:rsid w:val="005C4C44"/>
    <w:rsid w:val="005C7074"/>
    <w:rsid w:val="005D1690"/>
    <w:rsid w:val="005D1A5D"/>
    <w:rsid w:val="005D3638"/>
    <w:rsid w:val="005D3703"/>
    <w:rsid w:val="005E3928"/>
    <w:rsid w:val="005E6680"/>
    <w:rsid w:val="005E7334"/>
    <w:rsid w:val="005F07BE"/>
    <w:rsid w:val="005F0CF5"/>
    <w:rsid w:val="005F37D3"/>
    <w:rsid w:val="005F7777"/>
    <w:rsid w:val="005F7B30"/>
    <w:rsid w:val="006037E9"/>
    <w:rsid w:val="00612285"/>
    <w:rsid w:val="00612478"/>
    <w:rsid w:val="006159DA"/>
    <w:rsid w:val="00615BA0"/>
    <w:rsid w:val="0062516F"/>
    <w:rsid w:val="006313BB"/>
    <w:rsid w:val="00631939"/>
    <w:rsid w:val="00632285"/>
    <w:rsid w:val="00632E71"/>
    <w:rsid w:val="00634D69"/>
    <w:rsid w:val="00636032"/>
    <w:rsid w:val="006362A7"/>
    <w:rsid w:val="0063647A"/>
    <w:rsid w:val="00637918"/>
    <w:rsid w:val="00643094"/>
    <w:rsid w:val="00644B3E"/>
    <w:rsid w:val="0064601F"/>
    <w:rsid w:val="006476E0"/>
    <w:rsid w:val="00652E30"/>
    <w:rsid w:val="00652FFB"/>
    <w:rsid w:val="0065400B"/>
    <w:rsid w:val="00654907"/>
    <w:rsid w:val="00655384"/>
    <w:rsid w:val="006620B2"/>
    <w:rsid w:val="006641BC"/>
    <w:rsid w:val="00664D26"/>
    <w:rsid w:val="00670CCE"/>
    <w:rsid w:val="00673CAC"/>
    <w:rsid w:val="0067737E"/>
    <w:rsid w:val="00684D15"/>
    <w:rsid w:val="00684FF6"/>
    <w:rsid w:val="006926D1"/>
    <w:rsid w:val="006A063E"/>
    <w:rsid w:val="006A0F54"/>
    <w:rsid w:val="006A41B6"/>
    <w:rsid w:val="006A4CD2"/>
    <w:rsid w:val="006A63F3"/>
    <w:rsid w:val="006B11A0"/>
    <w:rsid w:val="006B588E"/>
    <w:rsid w:val="006C5C0C"/>
    <w:rsid w:val="006D04FD"/>
    <w:rsid w:val="006D7336"/>
    <w:rsid w:val="006E27C9"/>
    <w:rsid w:val="006E29C7"/>
    <w:rsid w:val="006E5D51"/>
    <w:rsid w:val="006E7D23"/>
    <w:rsid w:val="006F1D95"/>
    <w:rsid w:val="006F2A88"/>
    <w:rsid w:val="006F6170"/>
    <w:rsid w:val="006F6CAC"/>
    <w:rsid w:val="0070236D"/>
    <w:rsid w:val="007025C3"/>
    <w:rsid w:val="00702616"/>
    <w:rsid w:val="007026DA"/>
    <w:rsid w:val="00705682"/>
    <w:rsid w:val="00706AB4"/>
    <w:rsid w:val="00707625"/>
    <w:rsid w:val="00714EDB"/>
    <w:rsid w:val="007166C5"/>
    <w:rsid w:val="00722CFB"/>
    <w:rsid w:val="00724E1A"/>
    <w:rsid w:val="00725443"/>
    <w:rsid w:val="0072584E"/>
    <w:rsid w:val="007370B4"/>
    <w:rsid w:val="00740002"/>
    <w:rsid w:val="0074058F"/>
    <w:rsid w:val="00741883"/>
    <w:rsid w:val="007426B5"/>
    <w:rsid w:val="007453F6"/>
    <w:rsid w:val="00747400"/>
    <w:rsid w:val="00752ECE"/>
    <w:rsid w:val="00754D3D"/>
    <w:rsid w:val="007568D0"/>
    <w:rsid w:val="00762D12"/>
    <w:rsid w:val="0076547B"/>
    <w:rsid w:val="00767BA7"/>
    <w:rsid w:val="007706F2"/>
    <w:rsid w:val="007717EE"/>
    <w:rsid w:val="00772361"/>
    <w:rsid w:val="00772A25"/>
    <w:rsid w:val="007740C8"/>
    <w:rsid w:val="00775ADD"/>
    <w:rsid w:val="00781F51"/>
    <w:rsid w:val="00783B39"/>
    <w:rsid w:val="0078587E"/>
    <w:rsid w:val="0079464F"/>
    <w:rsid w:val="007A1F01"/>
    <w:rsid w:val="007A3475"/>
    <w:rsid w:val="007A48FB"/>
    <w:rsid w:val="007B51FF"/>
    <w:rsid w:val="007C24FC"/>
    <w:rsid w:val="007C3D57"/>
    <w:rsid w:val="007C5A83"/>
    <w:rsid w:val="007D3875"/>
    <w:rsid w:val="007D4BC9"/>
    <w:rsid w:val="007D5110"/>
    <w:rsid w:val="007D633B"/>
    <w:rsid w:val="007E3B04"/>
    <w:rsid w:val="007E4119"/>
    <w:rsid w:val="007F170A"/>
    <w:rsid w:val="007F3D57"/>
    <w:rsid w:val="007F7955"/>
    <w:rsid w:val="007F7FB3"/>
    <w:rsid w:val="00803D33"/>
    <w:rsid w:val="00804BA2"/>
    <w:rsid w:val="00804EEB"/>
    <w:rsid w:val="00805F15"/>
    <w:rsid w:val="00814DAD"/>
    <w:rsid w:val="00815FBB"/>
    <w:rsid w:val="00824DEA"/>
    <w:rsid w:val="00825210"/>
    <w:rsid w:val="008301E1"/>
    <w:rsid w:val="00831453"/>
    <w:rsid w:val="00833D62"/>
    <w:rsid w:val="0083751C"/>
    <w:rsid w:val="00841914"/>
    <w:rsid w:val="00841CEB"/>
    <w:rsid w:val="0085040A"/>
    <w:rsid w:val="00862D5B"/>
    <w:rsid w:val="00864810"/>
    <w:rsid w:val="0087123F"/>
    <w:rsid w:val="00871443"/>
    <w:rsid w:val="008720C7"/>
    <w:rsid w:val="00874C3E"/>
    <w:rsid w:val="0087664E"/>
    <w:rsid w:val="00876B84"/>
    <w:rsid w:val="00877A97"/>
    <w:rsid w:val="00881785"/>
    <w:rsid w:val="0088282C"/>
    <w:rsid w:val="00884F1D"/>
    <w:rsid w:val="00890477"/>
    <w:rsid w:val="008932E2"/>
    <w:rsid w:val="00893689"/>
    <w:rsid w:val="008A01B3"/>
    <w:rsid w:val="008A68CE"/>
    <w:rsid w:val="008B7670"/>
    <w:rsid w:val="008B7E63"/>
    <w:rsid w:val="008C0200"/>
    <w:rsid w:val="008C230D"/>
    <w:rsid w:val="008C3B7D"/>
    <w:rsid w:val="008C4F10"/>
    <w:rsid w:val="008D0364"/>
    <w:rsid w:val="008D3686"/>
    <w:rsid w:val="008D6B36"/>
    <w:rsid w:val="008E04AF"/>
    <w:rsid w:val="008E1472"/>
    <w:rsid w:val="008E1481"/>
    <w:rsid w:val="008E21A4"/>
    <w:rsid w:val="008E7733"/>
    <w:rsid w:val="008E797F"/>
    <w:rsid w:val="008F15D7"/>
    <w:rsid w:val="008F4EB9"/>
    <w:rsid w:val="00902358"/>
    <w:rsid w:val="00904469"/>
    <w:rsid w:val="00904DEC"/>
    <w:rsid w:val="00907255"/>
    <w:rsid w:val="009112CC"/>
    <w:rsid w:val="00911545"/>
    <w:rsid w:val="00915949"/>
    <w:rsid w:val="00917BAC"/>
    <w:rsid w:val="009246ED"/>
    <w:rsid w:val="009311E3"/>
    <w:rsid w:val="00931458"/>
    <w:rsid w:val="00931694"/>
    <w:rsid w:val="009335D6"/>
    <w:rsid w:val="00936394"/>
    <w:rsid w:val="00937B8F"/>
    <w:rsid w:val="00942E0F"/>
    <w:rsid w:val="00943D93"/>
    <w:rsid w:val="00945C3E"/>
    <w:rsid w:val="00952B58"/>
    <w:rsid w:val="0095621A"/>
    <w:rsid w:val="00960189"/>
    <w:rsid w:val="00961067"/>
    <w:rsid w:val="00964EEC"/>
    <w:rsid w:val="00970EA8"/>
    <w:rsid w:val="00971DE4"/>
    <w:rsid w:val="00972C7C"/>
    <w:rsid w:val="00973236"/>
    <w:rsid w:val="009803CA"/>
    <w:rsid w:val="00981A32"/>
    <w:rsid w:val="00983D42"/>
    <w:rsid w:val="009851D5"/>
    <w:rsid w:val="00986384"/>
    <w:rsid w:val="00987E7B"/>
    <w:rsid w:val="00991025"/>
    <w:rsid w:val="0099373D"/>
    <w:rsid w:val="009945F5"/>
    <w:rsid w:val="009952B5"/>
    <w:rsid w:val="009A0561"/>
    <w:rsid w:val="009B34D4"/>
    <w:rsid w:val="009C0445"/>
    <w:rsid w:val="009C244E"/>
    <w:rsid w:val="009C2D19"/>
    <w:rsid w:val="009D35F5"/>
    <w:rsid w:val="009D548F"/>
    <w:rsid w:val="009D7473"/>
    <w:rsid w:val="009D7BD8"/>
    <w:rsid w:val="009E7DCD"/>
    <w:rsid w:val="009F114C"/>
    <w:rsid w:val="009F22EB"/>
    <w:rsid w:val="009F2E78"/>
    <w:rsid w:val="009F37C6"/>
    <w:rsid w:val="009F44E2"/>
    <w:rsid w:val="00A00564"/>
    <w:rsid w:val="00A0159B"/>
    <w:rsid w:val="00A0660A"/>
    <w:rsid w:val="00A10341"/>
    <w:rsid w:val="00A12585"/>
    <w:rsid w:val="00A217CB"/>
    <w:rsid w:val="00A23E7D"/>
    <w:rsid w:val="00A26CB0"/>
    <w:rsid w:val="00A30837"/>
    <w:rsid w:val="00A332F5"/>
    <w:rsid w:val="00A34D25"/>
    <w:rsid w:val="00A354B5"/>
    <w:rsid w:val="00A409A4"/>
    <w:rsid w:val="00A40B2D"/>
    <w:rsid w:val="00A42041"/>
    <w:rsid w:val="00A4326F"/>
    <w:rsid w:val="00A44829"/>
    <w:rsid w:val="00A46A93"/>
    <w:rsid w:val="00A50287"/>
    <w:rsid w:val="00A61C32"/>
    <w:rsid w:val="00A61DD3"/>
    <w:rsid w:val="00A65160"/>
    <w:rsid w:val="00A71C9A"/>
    <w:rsid w:val="00A73C01"/>
    <w:rsid w:val="00A74944"/>
    <w:rsid w:val="00A775B1"/>
    <w:rsid w:val="00A8074A"/>
    <w:rsid w:val="00A822E5"/>
    <w:rsid w:val="00A86041"/>
    <w:rsid w:val="00A8735B"/>
    <w:rsid w:val="00A92001"/>
    <w:rsid w:val="00A954C5"/>
    <w:rsid w:val="00A95E5E"/>
    <w:rsid w:val="00AA0B96"/>
    <w:rsid w:val="00AA0BD7"/>
    <w:rsid w:val="00AA29C1"/>
    <w:rsid w:val="00AA3228"/>
    <w:rsid w:val="00AA4543"/>
    <w:rsid w:val="00AA5DD4"/>
    <w:rsid w:val="00AA7F00"/>
    <w:rsid w:val="00AB4C36"/>
    <w:rsid w:val="00AB7664"/>
    <w:rsid w:val="00AB7832"/>
    <w:rsid w:val="00AC7E34"/>
    <w:rsid w:val="00AD1F2B"/>
    <w:rsid w:val="00AD275E"/>
    <w:rsid w:val="00AD47A6"/>
    <w:rsid w:val="00AD5871"/>
    <w:rsid w:val="00AD5C37"/>
    <w:rsid w:val="00AD6D1A"/>
    <w:rsid w:val="00AE1171"/>
    <w:rsid w:val="00AE1F6F"/>
    <w:rsid w:val="00AE39F5"/>
    <w:rsid w:val="00AF01C0"/>
    <w:rsid w:val="00AF020C"/>
    <w:rsid w:val="00AF0821"/>
    <w:rsid w:val="00AF2EE6"/>
    <w:rsid w:val="00AF301D"/>
    <w:rsid w:val="00AF4CA3"/>
    <w:rsid w:val="00B0005C"/>
    <w:rsid w:val="00B01F4A"/>
    <w:rsid w:val="00B02C04"/>
    <w:rsid w:val="00B05892"/>
    <w:rsid w:val="00B067C9"/>
    <w:rsid w:val="00B1126B"/>
    <w:rsid w:val="00B13015"/>
    <w:rsid w:val="00B1367B"/>
    <w:rsid w:val="00B159DE"/>
    <w:rsid w:val="00B20C2B"/>
    <w:rsid w:val="00B21E6D"/>
    <w:rsid w:val="00B23D43"/>
    <w:rsid w:val="00B30C5E"/>
    <w:rsid w:val="00B33A60"/>
    <w:rsid w:val="00B3415A"/>
    <w:rsid w:val="00B36F35"/>
    <w:rsid w:val="00B40DE0"/>
    <w:rsid w:val="00B4384C"/>
    <w:rsid w:val="00B43B60"/>
    <w:rsid w:val="00B452AD"/>
    <w:rsid w:val="00B505D6"/>
    <w:rsid w:val="00B509DB"/>
    <w:rsid w:val="00B51304"/>
    <w:rsid w:val="00B667D0"/>
    <w:rsid w:val="00B70552"/>
    <w:rsid w:val="00B708B7"/>
    <w:rsid w:val="00B71ACE"/>
    <w:rsid w:val="00B72651"/>
    <w:rsid w:val="00B820E2"/>
    <w:rsid w:val="00B854F4"/>
    <w:rsid w:val="00B86252"/>
    <w:rsid w:val="00B87550"/>
    <w:rsid w:val="00B87E2D"/>
    <w:rsid w:val="00BA581F"/>
    <w:rsid w:val="00BB1034"/>
    <w:rsid w:val="00BB2220"/>
    <w:rsid w:val="00BB3371"/>
    <w:rsid w:val="00BB610E"/>
    <w:rsid w:val="00BB613F"/>
    <w:rsid w:val="00BB77D5"/>
    <w:rsid w:val="00BC1B89"/>
    <w:rsid w:val="00BC2E4E"/>
    <w:rsid w:val="00BC3C31"/>
    <w:rsid w:val="00BC56F7"/>
    <w:rsid w:val="00BD0FB7"/>
    <w:rsid w:val="00BD145A"/>
    <w:rsid w:val="00BD2F40"/>
    <w:rsid w:val="00BD40C5"/>
    <w:rsid w:val="00BD4230"/>
    <w:rsid w:val="00BD7597"/>
    <w:rsid w:val="00BE3818"/>
    <w:rsid w:val="00BE493E"/>
    <w:rsid w:val="00BE626B"/>
    <w:rsid w:val="00BE7B42"/>
    <w:rsid w:val="00BF1A95"/>
    <w:rsid w:val="00BF23B9"/>
    <w:rsid w:val="00BF76E6"/>
    <w:rsid w:val="00C00149"/>
    <w:rsid w:val="00C0253C"/>
    <w:rsid w:val="00C06883"/>
    <w:rsid w:val="00C13360"/>
    <w:rsid w:val="00C1365D"/>
    <w:rsid w:val="00C14F84"/>
    <w:rsid w:val="00C1540F"/>
    <w:rsid w:val="00C34D26"/>
    <w:rsid w:val="00C36157"/>
    <w:rsid w:val="00C36DE3"/>
    <w:rsid w:val="00C41BAE"/>
    <w:rsid w:val="00C449DD"/>
    <w:rsid w:val="00C45C34"/>
    <w:rsid w:val="00C45E1E"/>
    <w:rsid w:val="00C472E5"/>
    <w:rsid w:val="00C51C23"/>
    <w:rsid w:val="00C52F06"/>
    <w:rsid w:val="00C53625"/>
    <w:rsid w:val="00C542AA"/>
    <w:rsid w:val="00C548DE"/>
    <w:rsid w:val="00C56B5C"/>
    <w:rsid w:val="00C57FEE"/>
    <w:rsid w:val="00C60D49"/>
    <w:rsid w:val="00C63343"/>
    <w:rsid w:val="00C63487"/>
    <w:rsid w:val="00C636F3"/>
    <w:rsid w:val="00C63821"/>
    <w:rsid w:val="00C6544E"/>
    <w:rsid w:val="00C705A4"/>
    <w:rsid w:val="00C712E0"/>
    <w:rsid w:val="00C721B6"/>
    <w:rsid w:val="00C7239D"/>
    <w:rsid w:val="00C72D10"/>
    <w:rsid w:val="00C7322B"/>
    <w:rsid w:val="00C7374B"/>
    <w:rsid w:val="00C74D1D"/>
    <w:rsid w:val="00C77ACA"/>
    <w:rsid w:val="00C827B2"/>
    <w:rsid w:val="00C909E7"/>
    <w:rsid w:val="00C917A7"/>
    <w:rsid w:val="00C9204F"/>
    <w:rsid w:val="00C94585"/>
    <w:rsid w:val="00CA5784"/>
    <w:rsid w:val="00CA5ED4"/>
    <w:rsid w:val="00CA7F93"/>
    <w:rsid w:val="00CB3ABD"/>
    <w:rsid w:val="00CC2B80"/>
    <w:rsid w:val="00CC633B"/>
    <w:rsid w:val="00CC6EAD"/>
    <w:rsid w:val="00CC73AB"/>
    <w:rsid w:val="00CC78DD"/>
    <w:rsid w:val="00CC78F4"/>
    <w:rsid w:val="00CD25F5"/>
    <w:rsid w:val="00CD4847"/>
    <w:rsid w:val="00CD4D50"/>
    <w:rsid w:val="00CD7298"/>
    <w:rsid w:val="00CE1659"/>
    <w:rsid w:val="00CE5E77"/>
    <w:rsid w:val="00CE66F3"/>
    <w:rsid w:val="00CE6C9E"/>
    <w:rsid w:val="00CE72FF"/>
    <w:rsid w:val="00CF2F16"/>
    <w:rsid w:val="00CF3BC3"/>
    <w:rsid w:val="00CF4438"/>
    <w:rsid w:val="00CF57D6"/>
    <w:rsid w:val="00CF5FCC"/>
    <w:rsid w:val="00CF79D6"/>
    <w:rsid w:val="00CF7F0E"/>
    <w:rsid w:val="00D0405D"/>
    <w:rsid w:val="00D04DDE"/>
    <w:rsid w:val="00D1042C"/>
    <w:rsid w:val="00D12555"/>
    <w:rsid w:val="00D130A4"/>
    <w:rsid w:val="00D14ADC"/>
    <w:rsid w:val="00D14B3C"/>
    <w:rsid w:val="00D16F2D"/>
    <w:rsid w:val="00D20869"/>
    <w:rsid w:val="00D20F55"/>
    <w:rsid w:val="00D22802"/>
    <w:rsid w:val="00D23FB8"/>
    <w:rsid w:val="00D27C46"/>
    <w:rsid w:val="00D30B02"/>
    <w:rsid w:val="00D33449"/>
    <w:rsid w:val="00D34277"/>
    <w:rsid w:val="00D373F9"/>
    <w:rsid w:val="00D42AC8"/>
    <w:rsid w:val="00D42ACD"/>
    <w:rsid w:val="00D42BA1"/>
    <w:rsid w:val="00D42F26"/>
    <w:rsid w:val="00D50F96"/>
    <w:rsid w:val="00D5136A"/>
    <w:rsid w:val="00D51636"/>
    <w:rsid w:val="00D5300A"/>
    <w:rsid w:val="00D55A1D"/>
    <w:rsid w:val="00D60397"/>
    <w:rsid w:val="00D60DC6"/>
    <w:rsid w:val="00D613A3"/>
    <w:rsid w:val="00D62174"/>
    <w:rsid w:val="00D650E5"/>
    <w:rsid w:val="00D656D0"/>
    <w:rsid w:val="00D67294"/>
    <w:rsid w:val="00D67B64"/>
    <w:rsid w:val="00D74662"/>
    <w:rsid w:val="00D74B54"/>
    <w:rsid w:val="00D77A71"/>
    <w:rsid w:val="00D803EA"/>
    <w:rsid w:val="00D805A3"/>
    <w:rsid w:val="00D85203"/>
    <w:rsid w:val="00D91453"/>
    <w:rsid w:val="00D95368"/>
    <w:rsid w:val="00D97F3E"/>
    <w:rsid w:val="00DA14A2"/>
    <w:rsid w:val="00DA3465"/>
    <w:rsid w:val="00DB1AF4"/>
    <w:rsid w:val="00DB30BC"/>
    <w:rsid w:val="00DB4E80"/>
    <w:rsid w:val="00DB6EED"/>
    <w:rsid w:val="00DC0A52"/>
    <w:rsid w:val="00DC117D"/>
    <w:rsid w:val="00DC5D5C"/>
    <w:rsid w:val="00DC7C41"/>
    <w:rsid w:val="00DD366A"/>
    <w:rsid w:val="00DD7F16"/>
    <w:rsid w:val="00DE2CAD"/>
    <w:rsid w:val="00DE4B00"/>
    <w:rsid w:val="00DF0228"/>
    <w:rsid w:val="00DF216E"/>
    <w:rsid w:val="00DF3899"/>
    <w:rsid w:val="00DF7EAF"/>
    <w:rsid w:val="00E00C67"/>
    <w:rsid w:val="00E01FB1"/>
    <w:rsid w:val="00E038E4"/>
    <w:rsid w:val="00E0396C"/>
    <w:rsid w:val="00E0555E"/>
    <w:rsid w:val="00E06B47"/>
    <w:rsid w:val="00E115A6"/>
    <w:rsid w:val="00E11BF2"/>
    <w:rsid w:val="00E11E29"/>
    <w:rsid w:val="00E16A2F"/>
    <w:rsid w:val="00E16E14"/>
    <w:rsid w:val="00E17C98"/>
    <w:rsid w:val="00E22A7D"/>
    <w:rsid w:val="00E25F23"/>
    <w:rsid w:val="00E30975"/>
    <w:rsid w:val="00E35A81"/>
    <w:rsid w:val="00E360B6"/>
    <w:rsid w:val="00E43844"/>
    <w:rsid w:val="00E453FD"/>
    <w:rsid w:val="00E46522"/>
    <w:rsid w:val="00E475B0"/>
    <w:rsid w:val="00E52D5D"/>
    <w:rsid w:val="00E54F76"/>
    <w:rsid w:val="00E5514A"/>
    <w:rsid w:val="00E562E9"/>
    <w:rsid w:val="00E56B0E"/>
    <w:rsid w:val="00E56B4A"/>
    <w:rsid w:val="00E5703B"/>
    <w:rsid w:val="00E575FA"/>
    <w:rsid w:val="00E61939"/>
    <w:rsid w:val="00E6533E"/>
    <w:rsid w:val="00E65443"/>
    <w:rsid w:val="00E65AD2"/>
    <w:rsid w:val="00E66973"/>
    <w:rsid w:val="00E757A5"/>
    <w:rsid w:val="00E77D51"/>
    <w:rsid w:val="00E83A41"/>
    <w:rsid w:val="00E8419E"/>
    <w:rsid w:val="00E855E9"/>
    <w:rsid w:val="00E879D7"/>
    <w:rsid w:val="00E87E3D"/>
    <w:rsid w:val="00E91CC7"/>
    <w:rsid w:val="00E95F56"/>
    <w:rsid w:val="00E9741C"/>
    <w:rsid w:val="00EA1FEA"/>
    <w:rsid w:val="00EA4286"/>
    <w:rsid w:val="00EB0757"/>
    <w:rsid w:val="00EB6EBC"/>
    <w:rsid w:val="00EB7E3C"/>
    <w:rsid w:val="00EC0943"/>
    <w:rsid w:val="00EC0AA9"/>
    <w:rsid w:val="00EC1B8E"/>
    <w:rsid w:val="00EC3A6E"/>
    <w:rsid w:val="00EC7EA6"/>
    <w:rsid w:val="00ED1F30"/>
    <w:rsid w:val="00EE0F1A"/>
    <w:rsid w:val="00EE294D"/>
    <w:rsid w:val="00EE430C"/>
    <w:rsid w:val="00EE551A"/>
    <w:rsid w:val="00EE6801"/>
    <w:rsid w:val="00EF1059"/>
    <w:rsid w:val="00EF2F89"/>
    <w:rsid w:val="00EF35FB"/>
    <w:rsid w:val="00EF509F"/>
    <w:rsid w:val="00F016CB"/>
    <w:rsid w:val="00F028C1"/>
    <w:rsid w:val="00F02FDA"/>
    <w:rsid w:val="00F03314"/>
    <w:rsid w:val="00F06879"/>
    <w:rsid w:val="00F11916"/>
    <w:rsid w:val="00F12853"/>
    <w:rsid w:val="00F1615B"/>
    <w:rsid w:val="00F2578E"/>
    <w:rsid w:val="00F31F97"/>
    <w:rsid w:val="00F32878"/>
    <w:rsid w:val="00F32D9E"/>
    <w:rsid w:val="00F337AE"/>
    <w:rsid w:val="00F33C0E"/>
    <w:rsid w:val="00F33E26"/>
    <w:rsid w:val="00F37EC2"/>
    <w:rsid w:val="00F40E59"/>
    <w:rsid w:val="00F4313A"/>
    <w:rsid w:val="00F44E3D"/>
    <w:rsid w:val="00F453E1"/>
    <w:rsid w:val="00F45484"/>
    <w:rsid w:val="00F47655"/>
    <w:rsid w:val="00F513C1"/>
    <w:rsid w:val="00F5168A"/>
    <w:rsid w:val="00F52DA4"/>
    <w:rsid w:val="00F54A1A"/>
    <w:rsid w:val="00F5736C"/>
    <w:rsid w:val="00F62228"/>
    <w:rsid w:val="00F65DF0"/>
    <w:rsid w:val="00F66DCE"/>
    <w:rsid w:val="00F66E93"/>
    <w:rsid w:val="00F66EB4"/>
    <w:rsid w:val="00F67CA1"/>
    <w:rsid w:val="00F71781"/>
    <w:rsid w:val="00F732A7"/>
    <w:rsid w:val="00F7609A"/>
    <w:rsid w:val="00F8153F"/>
    <w:rsid w:val="00F81872"/>
    <w:rsid w:val="00F8733D"/>
    <w:rsid w:val="00F8757B"/>
    <w:rsid w:val="00F90B6E"/>
    <w:rsid w:val="00F93CB2"/>
    <w:rsid w:val="00FA38B9"/>
    <w:rsid w:val="00FA3E45"/>
    <w:rsid w:val="00FB123A"/>
    <w:rsid w:val="00FB3B19"/>
    <w:rsid w:val="00FB5028"/>
    <w:rsid w:val="00FC192A"/>
    <w:rsid w:val="00FC52FA"/>
    <w:rsid w:val="00FD0C99"/>
    <w:rsid w:val="00FD6342"/>
    <w:rsid w:val="00FD6939"/>
    <w:rsid w:val="00FD7440"/>
    <w:rsid w:val="00FE0EE2"/>
    <w:rsid w:val="00FE12E8"/>
    <w:rsid w:val="00FE6CE0"/>
    <w:rsid w:val="00FF44BC"/>
    <w:rsid w:val="00FF58B6"/>
    <w:rsid w:val="00FF6587"/>
    <w:rsid w:val="00FF708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1F"/>
  </w:style>
  <w:style w:type="paragraph" w:styleId="Rubrik3">
    <w:name w:val="heading 3"/>
    <w:basedOn w:val="Normal"/>
    <w:next w:val="Normal"/>
    <w:link w:val="Rubrik3Char"/>
    <w:uiPriority w:val="99"/>
    <w:qFormat/>
    <w:rsid w:val="00000E1F"/>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rsid w:val="00000E1F"/>
    <w:rPr>
      <w:rFonts w:ascii="Arial" w:eastAsia="Times New Roman" w:hAnsi="Arial" w:cs="Arial"/>
      <w:b/>
      <w:bCs/>
      <w:sz w:val="26"/>
      <w:szCs w:val="26"/>
      <w:lang w:eastAsia="sv-SE"/>
    </w:rPr>
  </w:style>
  <w:style w:type="character" w:styleId="Hyperlnk">
    <w:name w:val="Hyperlink"/>
    <w:basedOn w:val="Standardstycketeckensnitt"/>
    <w:uiPriority w:val="99"/>
    <w:unhideWhenUsed/>
    <w:rsid w:val="00000E1F"/>
    <w:rPr>
      <w:color w:val="0000FF" w:themeColor="hyperlink"/>
      <w:u w:val="single"/>
    </w:rPr>
  </w:style>
  <w:style w:type="paragraph" w:styleId="Ballongtext">
    <w:name w:val="Balloon Text"/>
    <w:basedOn w:val="Normal"/>
    <w:link w:val="BallongtextChar"/>
    <w:uiPriority w:val="99"/>
    <w:semiHidden/>
    <w:unhideWhenUsed/>
    <w:rsid w:val="00000E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1F"/>
    <w:rPr>
      <w:rFonts w:ascii="Tahoma" w:hAnsi="Tahoma" w:cs="Tahoma"/>
      <w:sz w:val="16"/>
      <w:szCs w:val="16"/>
    </w:rPr>
  </w:style>
  <w:style w:type="character" w:customStyle="1" w:styleId="highlight2">
    <w:name w:val="highlight2"/>
    <w:basedOn w:val="Standardstycketeckensnitt"/>
    <w:rsid w:val="00000E1F"/>
  </w:style>
  <w:style w:type="paragraph" w:styleId="Sidhuvud">
    <w:name w:val="header"/>
    <w:basedOn w:val="Normal"/>
    <w:link w:val="SidhuvudChar"/>
    <w:uiPriority w:val="99"/>
    <w:unhideWhenUsed/>
    <w:rsid w:val="00000E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E1F"/>
  </w:style>
  <w:style w:type="paragraph" w:styleId="Sidfot">
    <w:name w:val="footer"/>
    <w:basedOn w:val="Normal"/>
    <w:link w:val="SidfotChar"/>
    <w:uiPriority w:val="99"/>
    <w:unhideWhenUsed/>
    <w:rsid w:val="00000E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E1F"/>
  </w:style>
  <w:style w:type="paragraph" w:styleId="Normalwebb">
    <w:name w:val="Normal (Web)"/>
    <w:basedOn w:val="Normal"/>
    <w:uiPriority w:val="99"/>
    <w:semiHidden/>
    <w:unhideWhenUsed/>
    <w:rsid w:val="00000E1F"/>
    <w:pPr>
      <w:spacing w:before="100" w:beforeAutospacing="1" w:after="100" w:afterAutospacing="1" w:line="240" w:lineRule="auto"/>
    </w:pPr>
    <w:rPr>
      <w:rFonts w:ascii="Times New Roman" w:eastAsia="Times New Roman" w:hAnsi="Times New Roman" w:cs="Times New Roman"/>
      <w:sz w:val="23"/>
      <w:szCs w:val="23"/>
      <w:lang w:eastAsia="sv-SE"/>
    </w:rPr>
  </w:style>
  <w:style w:type="paragraph" w:customStyle="1" w:styleId="Default">
    <w:name w:val="Default"/>
    <w:rsid w:val="00000E1F"/>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Liststycke">
    <w:name w:val="List Paragraph"/>
    <w:basedOn w:val="Normal"/>
    <w:uiPriority w:val="34"/>
    <w:qFormat/>
    <w:rsid w:val="00000E1F"/>
    <w:pPr>
      <w:ind w:left="720"/>
      <w:contextualSpacing/>
    </w:pPr>
  </w:style>
  <w:style w:type="character" w:styleId="Kommentarsreferens">
    <w:name w:val="annotation reference"/>
    <w:basedOn w:val="Standardstycketeckensnitt"/>
    <w:uiPriority w:val="99"/>
    <w:semiHidden/>
    <w:unhideWhenUsed/>
    <w:rsid w:val="00000E1F"/>
    <w:rPr>
      <w:sz w:val="18"/>
      <w:szCs w:val="18"/>
    </w:rPr>
  </w:style>
  <w:style w:type="paragraph" w:styleId="Kommentarer">
    <w:name w:val="annotation text"/>
    <w:basedOn w:val="Normal"/>
    <w:link w:val="KommentarerChar"/>
    <w:uiPriority w:val="99"/>
    <w:semiHidden/>
    <w:unhideWhenUsed/>
    <w:rsid w:val="00000E1F"/>
    <w:pPr>
      <w:spacing w:line="240" w:lineRule="auto"/>
    </w:pPr>
    <w:rPr>
      <w:sz w:val="24"/>
      <w:szCs w:val="24"/>
    </w:rPr>
  </w:style>
  <w:style w:type="character" w:customStyle="1" w:styleId="KommentarerChar">
    <w:name w:val="Kommentarer Char"/>
    <w:basedOn w:val="Standardstycketeckensnitt"/>
    <w:link w:val="Kommentarer"/>
    <w:uiPriority w:val="99"/>
    <w:semiHidden/>
    <w:rsid w:val="00000E1F"/>
    <w:rPr>
      <w:sz w:val="24"/>
      <w:szCs w:val="24"/>
    </w:rPr>
  </w:style>
  <w:style w:type="paragraph" w:styleId="Kommentarsmne">
    <w:name w:val="annotation subject"/>
    <w:basedOn w:val="Kommentarer"/>
    <w:next w:val="Kommentarer"/>
    <w:link w:val="KommentarsmneChar"/>
    <w:uiPriority w:val="99"/>
    <w:semiHidden/>
    <w:unhideWhenUsed/>
    <w:rsid w:val="00000E1F"/>
    <w:rPr>
      <w:b/>
      <w:bCs/>
      <w:sz w:val="20"/>
      <w:szCs w:val="20"/>
    </w:rPr>
  </w:style>
  <w:style w:type="character" w:customStyle="1" w:styleId="KommentarsmneChar">
    <w:name w:val="Kommentarsämne Char"/>
    <w:basedOn w:val="KommentarerChar"/>
    <w:link w:val="Kommentarsmne"/>
    <w:uiPriority w:val="99"/>
    <w:semiHidden/>
    <w:rsid w:val="00000E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1F"/>
  </w:style>
  <w:style w:type="paragraph" w:styleId="Rubrik3">
    <w:name w:val="heading 3"/>
    <w:basedOn w:val="Normal"/>
    <w:next w:val="Normal"/>
    <w:link w:val="Rubrik3Char"/>
    <w:uiPriority w:val="99"/>
    <w:qFormat/>
    <w:rsid w:val="00000E1F"/>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rsid w:val="00000E1F"/>
    <w:rPr>
      <w:rFonts w:ascii="Arial" w:eastAsia="Times New Roman" w:hAnsi="Arial" w:cs="Arial"/>
      <w:b/>
      <w:bCs/>
      <w:sz w:val="26"/>
      <w:szCs w:val="26"/>
      <w:lang w:eastAsia="sv-SE"/>
    </w:rPr>
  </w:style>
  <w:style w:type="character" w:styleId="Hyperlnk">
    <w:name w:val="Hyperlink"/>
    <w:basedOn w:val="Standardstycketeckensnitt"/>
    <w:uiPriority w:val="99"/>
    <w:unhideWhenUsed/>
    <w:rsid w:val="00000E1F"/>
    <w:rPr>
      <w:color w:val="0000FF" w:themeColor="hyperlink"/>
      <w:u w:val="single"/>
    </w:rPr>
  </w:style>
  <w:style w:type="paragraph" w:styleId="Ballongtext">
    <w:name w:val="Balloon Text"/>
    <w:basedOn w:val="Normal"/>
    <w:link w:val="BallongtextChar"/>
    <w:uiPriority w:val="99"/>
    <w:semiHidden/>
    <w:unhideWhenUsed/>
    <w:rsid w:val="00000E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1F"/>
    <w:rPr>
      <w:rFonts w:ascii="Tahoma" w:hAnsi="Tahoma" w:cs="Tahoma"/>
      <w:sz w:val="16"/>
      <w:szCs w:val="16"/>
    </w:rPr>
  </w:style>
  <w:style w:type="character" w:customStyle="1" w:styleId="highlight2">
    <w:name w:val="highlight2"/>
    <w:basedOn w:val="Standardstycketeckensnitt"/>
    <w:rsid w:val="00000E1F"/>
  </w:style>
  <w:style w:type="paragraph" w:styleId="Sidhuvud">
    <w:name w:val="header"/>
    <w:basedOn w:val="Normal"/>
    <w:link w:val="SidhuvudChar"/>
    <w:uiPriority w:val="99"/>
    <w:unhideWhenUsed/>
    <w:rsid w:val="00000E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E1F"/>
  </w:style>
  <w:style w:type="paragraph" w:styleId="Sidfot">
    <w:name w:val="footer"/>
    <w:basedOn w:val="Normal"/>
    <w:link w:val="SidfotChar"/>
    <w:uiPriority w:val="99"/>
    <w:unhideWhenUsed/>
    <w:rsid w:val="00000E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E1F"/>
  </w:style>
  <w:style w:type="paragraph" w:styleId="Normalwebb">
    <w:name w:val="Normal (Web)"/>
    <w:basedOn w:val="Normal"/>
    <w:uiPriority w:val="99"/>
    <w:semiHidden/>
    <w:unhideWhenUsed/>
    <w:rsid w:val="00000E1F"/>
    <w:pPr>
      <w:spacing w:before="100" w:beforeAutospacing="1" w:after="100" w:afterAutospacing="1" w:line="240" w:lineRule="auto"/>
    </w:pPr>
    <w:rPr>
      <w:rFonts w:ascii="Times New Roman" w:eastAsia="Times New Roman" w:hAnsi="Times New Roman" w:cs="Times New Roman"/>
      <w:sz w:val="23"/>
      <w:szCs w:val="23"/>
      <w:lang w:eastAsia="sv-SE"/>
    </w:rPr>
  </w:style>
  <w:style w:type="paragraph" w:customStyle="1" w:styleId="Default">
    <w:name w:val="Default"/>
    <w:rsid w:val="00000E1F"/>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Liststycke">
    <w:name w:val="List Paragraph"/>
    <w:basedOn w:val="Normal"/>
    <w:uiPriority w:val="34"/>
    <w:qFormat/>
    <w:rsid w:val="00000E1F"/>
    <w:pPr>
      <w:ind w:left="720"/>
      <w:contextualSpacing/>
    </w:pPr>
  </w:style>
  <w:style w:type="character" w:styleId="Kommentarsreferens">
    <w:name w:val="annotation reference"/>
    <w:basedOn w:val="Standardstycketeckensnitt"/>
    <w:uiPriority w:val="99"/>
    <w:semiHidden/>
    <w:unhideWhenUsed/>
    <w:rsid w:val="00000E1F"/>
    <w:rPr>
      <w:sz w:val="18"/>
      <w:szCs w:val="18"/>
    </w:rPr>
  </w:style>
  <w:style w:type="paragraph" w:styleId="Kommentarer">
    <w:name w:val="annotation text"/>
    <w:basedOn w:val="Normal"/>
    <w:link w:val="KommentarerChar"/>
    <w:uiPriority w:val="99"/>
    <w:semiHidden/>
    <w:unhideWhenUsed/>
    <w:rsid w:val="00000E1F"/>
    <w:pPr>
      <w:spacing w:line="240" w:lineRule="auto"/>
    </w:pPr>
    <w:rPr>
      <w:sz w:val="24"/>
      <w:szCs w:val="24"/>
    </w:rPr>
  </w:style>
  <w:style w:type="character" w:customStyle="1" w:styleId="KommentarerChar">
    <w:name w:val="Kommentarer Char"/>
    <w:basedOn w:val="Standardstycketeckensnitt"/>
    <w:link w:val="Kommentarer"/>
    <w:uiPriority w:val="99"/>
    <w:semiHidden/>
    <w:rsid w:val="00000E1F"/>
    <w:rPr>
      <w:sz w:val="24"/>
      <w:szCs w:val="24"/>
    </w:rPr>
  </w:style>
  <w:style w:type="paragraph" w:styleId="Kommentarsmne">
    <w:name w:val="annotation subject"/>
    <w:basedOn w:val="Kommentarer"/>
    <w:next w:val="Kommentarer"/>
    <w:link w:val="KommentarsmneChar"/>
    <w:uiPriority w:val="99"/>
    <w:semiHidden/>
    <w:unhideWhenUsed/>
    <w:rsid w:val="00000E1F"/>
    <w:rPr>
      <w:b/>
      <w:bCs/>
      <w:sz w:val="20"/>
      <w:szCs w:val="20"/>
    </w:rPr>
  </w:style>
  <w:style w:type="character" w:customStyle="1" w:styleId="KommentarsmneChar">
    <w:name w:val="Kommentarsämne Char"/>
    <w:basedOn w:val="KommentarerChar"/>
    <w:link w:val="Kommentarsmne"/>
    <w:uiPriority w:val="99"/>
    <w:semiHidden/>
    <w:rsid w:val="00000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Sand@surgsci.uu.se" TargetMode="External"/><Relationship Id="rId13" Type="http://schemas.openxmlformats.org/officeDocument/2006/relationships/hyperlink" Target="http://www.ncbi.nlm.nih.gov/pubmed/?term=Ficarra%20G%5BAuthor%5D&amp;cauthor=true&amp;cauthor_uid=10052376" TargetMode="External"/><Relationship Id="rId18" Type="http://schemas.openxmlformats.org/officeDocument/2006/relationships/hyperlink" Target="http://www.ncbi.nlm.nih.gov/pubmed/?term=Boy%20S%5BAuthor%5D&amp;cauthor=true&amp;cauthor_uid=16430738" TargetMode="External"/><Relationship Id="rId26" Type="http://schemas.openxmlformats.org/officeDocument/2006/relationships/hyperlink" Target="http://www.ncbi.nlm.nih.gov/pubmed/?term=Lindgren%20V%5BAuthor%5D&amp;cauthor=true&amp;cauthor_uid=3029430" TargetMode="External"/><Relationship Id="rId3" Type="http://schemas.microsoft.com/office/2007/relationships/stylesWithEffects" Target="stylesWithEffects.xml"/><Relationship Id="rId21" Type="http://schemas.openxmlformats.org/officeDocument/2006/relationships/hyperlink" Target="http://www.ncbi.nlm.nih.gov/pubmed/?term=Dreyer%20L%5BAuthor%5D&amp;cauthor=true&amp;cauthor_uid=1643073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Al-Bakkal%20G%5BAuthor%5D&amp;cauthor=true&amp;cauthor_uid=10052376" TargetMode="External"/><Relationship Id="rId17" Type="http://schemas.openxmlformats.org/officeDocument/2006/relationships/hyperlink" Target="http://www.ncbi.nlm.nih.gov/pubmed/?term=Birek%20C%5BAuthor%5D&amp;cauthor=true&amp;cauthor_uid=10052376" TargetMode="External"/><Relationship Id="rId25" Type="http://schemas.openxmlformats.org/officeDocument/2006/relationships/hyperlink" Target="http://www.ncbi.nlm.nih.gov/pubmed/?term=Phelps%20WC%5BAuthor%5D&amp;cauthor=true&amp;cauthor_uid=302943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Sterrantino%20G%5BAuthor%5D&amp;cauthor=true&amp;cauthor_uid=10052376" TargetMode="External"/><Relationship Id="rId20" Type="http://schemas.openxmlformats.org/officeDocument/2006/relationships/hyperlink" Target="http://www.ncbi.nlm.nih.gov/pubmed/?term=Engelbrecht%20S%5BAuthor%5D&amp;cauthor=true&amp;cauthor_uid=16430738" TargetMode="External"/><Relationship Id="rId29" Type="http://schemas.openxmlformats.org/officeDocument/2006/relationships/hyperlink" Target="http://www.ncbi.nlm.nih.gov/pubmed/?term=Badaracco%20G%5BAuthor%5D&amp;cauthor=true&amp;cauthor_uid=121160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24613199" TargetMode="External"/><Relationship Id="rId24" Type="http://schemas.openxmlformats.org/officeDocument/2006/relationships/hyperlink" Target="http://www.ncbi.nlm.nih.gov/pubmed/?term=Baker%20CC%5BAuthor%5D&amp;cauthor=true&amp;cauthor_uid=3029430" TargetMode="External"/><Relationship Id="rId32" Type="http://schemas.openxmlformats.org/officeDocument/2006/relationships/hyperlink" Target="http://www.ncbi.nlm.nih.gov/pubmed/?term=Marcante%20ML%5BAuthor%5D&amp;cauthor=true&amp;cauthor_uid=12116007" TargetMode="External"/><Relationship Id="rId5" Type="http://schemas.openxmlformats.org/officeDocument/2006/relationships/webSettings" Target="webSettings.xml"/><Relationship Id="rId15" Type="http://schemas.openxmlformats.org/officeDocument/2006/relationships/hyperlink" Target="http://www.ncbi.nlm.nih.gov/pubmed/?term=Eversole%20LR%5BAuthor%5D&amp;cauthor=true&amp;cauthor_uid=10052376" TargetMode="External"/><Relationship Id="rId23" Type="http://schemas.openxmlformats.org/officeDocument/2006/relationships/hyperlink" Target="http://www.ncbi.nlm.nih.gov/pubmed/?term=van%20Heerden%20W%5BAuthor%5D&amp;cauthor=true&amp;cauthor_uid=16430738" TargetMode="External"/><Relationship Id="rId28" Type="http://schemas.openxmlformats.org/officeDocument/2006/relationships/hyperlink" Target="http://www.ncbi.nlm.nih.gov/pubmed/?term=Gonda%20MA%5BAuthor%5D&amp;cauthor=true&amp;cauthor_uid=3029430" TargetMode="External"/><Relationship Id="rId10" Type="http://schemas.openxmlformats.org/officeDocument/2006/relationships/hyperlink" Target="http://www.ncbi.nlm.nih.gov/pubmed/22287747" TargetMode="External"/><Relationship Id="rId19" Type="http://schemas.openxmlformats.org/officeDocument/2006/relationships/hyperlink" Target="http://www.ncbi.nlm.nih.gov/pubmed/?term=Van%20Rensburg%20EJ%5BAuthor%5D&amp;cauthor=true&amp;cauthor_uid=16430738" TargetMode="External"/><Relationship Id="rId31" Type="http://schemas.openxmlformats.org/officeDocument/2006/relationships/hyperlink" Target="http://www.ncbi.nlm.nih.gov/pubmed/?term=Sedati%20A%5BAuthor%5D&amp;cauthor=true&amp;cauthor_uid=12116007" TargetMode="External"/><Relationship Id="rId4" Type="http://schemas.openxmlformats.org/officeDocument/2006/relationships/settings" Target="settings.xml"/><Relationship Id="rId9" Type="http://schemas.openxmlformats.org/officeDocument/2006/relationships/hyperlink" Target="http://www.ncbi.nlm.nih.gov/pubmed/24984650" TargetMode="External"/><Relationship Id="rId14" Type="http://schemas.openxmlformats.org/officeDocument/2006/relationships/hyperlink" Target="http://www.ncbi.nlm.nih.gov/pubmed/?term=McNeill%20K%5BAuthor%5D&amp;cauthor=true&amp;cauthor_uid=10052376" TargetMode="External"/><Relationship Id="rId22" Type="http://schemas.openxmlformats.org/officeDocument/2006/relationships/hyperlink" Target="http://www.ncbi.nlm.nih.gov/pubmed/?term=van%20Heerden%20M%5BAuthor%5D&amp;cauthor=true&amp;cauthor_uid=16430738" TargetMode="External"/><Relationship Id="rId27" Type="http://schemas.openxmlformats.org/officeDocument/2006/relationships/hyperlink" Target="http://www.ncbi.nlm.nih.gov/pubmed/?term=Braun%20MJ%5BAuthor%5D&amp;cauthor=true&amp;cauthor_uid=3029430" TargetMode="External"/><Relationship Id="rId30" Type="http://schemas.openxmlformats.org/officeDocument/2006/relationships/hyperlink" Target="http://www.ncbi.nlm.nih.gov/pubmed/?term=Venuti%20A%5BAuthor%5D&amp;cauthor=true&amp;cauthor_uid=12116007"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4596</Words>
  <Characters>24360</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Göteborgs Stad Utbildning</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Ferieskolan Lärarkonto</dc:creator>
  <cp:lastModifiedBy>Ferieskolan Lärarkonto</cp:lastModifiedBy>
  <cp:revision>2</cp:revision>
  <dcterms:created xsi:type="dcterms:W3CDTF">2015-02-25T04:21:00Z</dcterms:created>
  <dcterms:modified xsi:type="dcterms:W3CDTF">2015-02-25T04:21:00Z</dcterms:modified>
</cp:coreProperties>
</file>