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EEF6C" w14:textId="77777777" w:rsidR="0092621F" w:rsidRDefault="0092621F" w:rsidP="00395358">
      <w:pPr>
        <w:spacing w:line="360" w:lineRule="auto"/>
        <w:jc w:val="both"/>
        <w:rPr>
          <w:lang w:val="en-GB"/>
        </w:rPr>
      </w:pPr>
    </w:p>
    <w:p w14:paraId="3C58272C" w14:textId="77777777" w:rsidR="00E06F53" w:rsidRDefault="00E06F53" w:rsidP="00395358">
      <w:pPr>
        <w:spacing w:line="360" w:lineRule="auto"/>
        <w:jc w:val="both"/>
        <w:rPr>
          <w:b/>
          <w:sz w:val="32"/>
          <w:lang w:val="en-GB"/>
        </w:rPr>
      </w:pPr>
    </w:p>
    <w:p w14:paraId="66B7DE67" w14:textId="470533CB" w:rsidR="00395358" w:rsidRPr="00923D3F" w:rsidRDefault="000B10DA" w:rsidP="00395358">
      <w:pPr>
        <w:spacing w:line="360" w:lineRule="auto"/>
        <w:jc w:val="both"/>
        <w:rPr>
          <w:b/>
          <w:sz w:val="32"/>
          <w:lang w:val="en-GB"/>
        </w:rPr>
      </w:pPr>
      <w:r w:rsidRPr="00923D3F">
        <w:rPr>
          <w:b/>
          <w:sz w:val="32"/>
          <w:lang w:val="en-GB"/>
        </w:rPr>
        <w:t xml:space="preserve">Staining of </w:t>
      </w:r>
      <w:r w:rsidR="00DD362B" w:rsidRPr="00923D3F">
        <w:rPr>
          <w:b/>
          <w:sz w:val="32"/>
          <w:lang w:val="en-GB"/>
        </w:rPr>
        <w:t>C</w:t>
      </w:r>
      <w:r w:rsidRPr="00923D3F">
        <w:rPr>
          <w:b/>
          <w:sz w:val="32"/>
          <w:lang w:val="en-GB"/>
        </w:rPr>
        <w:t xml:space="preserve">arious </w:t>
      </w:r>
      <w:r w:rsidR="00DD362B" w:rsidRPr="00923D3F">
        <w:rPr>
          <w:b/>
          <w:sz w:val="32"/>
          <w:lang w:val="en-GB"/>
        </w:rPr>
        <w:t xml:space="preserve">Dentine </w:t>
      </w:r>
      <w:r w:rsidR="00134A74">
        <w:rPr>
          <w:b/>
          <w:sz w:val="32"/>
          <w:lang w:val="en-GB"/>
        </w:rPr>
        <w:t>using</w:t>
      </w:r>
      <w:r w:rsidR="00134A74" w:rsidRPr="00923D3F">
        <w:rPr>
          <w:b/>
          <w:sz w:val="32"/>
          <w:lang w:val="en-GB"/>
        </w:rPr>
        <w:t xml:space="preserve"> </w:t>
      </w:r>
      <w:r w:rsidR="00DD362B" w:rsidRPr="00923D3F">
        <w:rPr>
          <w:b/>
          <w:sz w:val="32"/>
          <w:lang w:val="en-GB"/>
        </w:rPr>
        <w:t xml:space="preserve">Dyes </w:t>
      </w:r>
      <w:r w:rsidR="00D31D60">
        <w:rPr>
          <w:b/>
          <w:sz w:val="32"/>
          <w:lang w:val="en-GB"/>
        </w:rPr>
        <w:t>with</w:t>
      </w:r>
      <w:r w:rsidR="00D31D60" w:rsidRPr="00923D3F">
        <w:rPr>
          <w:b/>
          <w:sz w:val="32"/>
          <w:lang w:val="en-GB"/>
        </w:rPr>
        <w:t xml:space="preserve"> </w:t>
      </w:r>
      <w:r w:rsidR="00DD362B" w:rsidRPr="00923D3F">
        <w:rPr>
          <w:b/>
          <w:sz w:val="32"/>
          <w:lang w:val="en-GB"/>
        </w:rPr>
        <w:t>Covalent and Electrostatic Binding Properties</w:t>
      </w:r>
    </w:p>
    <w:p w14:paraId="36DBF6AD" w14:textId="77777777" w:rsidR="00395358" w:rsidRPr="00923D3F" w:rsidRDefault="00395358" w:rsidP="00395358">
      <w:pPr>
        <w:spacing w:line="360" w:lineRule="auto"/>
        <w:jc w:val="both"/>
        <w:rPr>
          <w:lang w:val="en-GB"/>
        </w:rPr>
      </w:pPr>
    </w:p>
    <w:p w14:paraId="2F931BD9" w14:textId="77777777" w:rsidR="00395358" w:rsidRPr="00923D3F" w:rsidRDefault="00395358" w:rsidP="00395358">
      <w:pPr>
        <w:spacing w:line="360" w:lineRule="auto"/>
        <w:jc w:val="both"/>
        <w:rPr>
          <w:lang w:val="en-GB"/>
        </w:rPr>
      </w:pPr>
    </w:p>
    <w:p w14:paraId="39A014DF" w14:textId="77777777" w:rsidR="00395358" w:rsidRPr="0033415B" w:rsidRDefault="00395358" w:rsidP="00395358">
      <w:pPr>
        <w:spacing w:line="360" w:lineRule="auto"/>
        <w:jc w:val="both"/>
        <w:rPr>
          <w:lang w:val="en-GB"/>
        </w:rPr>
      </w:pPr>
    </w:p>
    <w:p w14:paraId="4D4D7BF6" w14:textId="77777777" w:rsidR="00395358" w:rsidRPr="0033415B" w:rsidRDefault="00DD362B" w:rsidP="00395358">
      <w:pPr>
        <w:spacing w:line="360" w:lineRule="auto"/>
        <w:jc w:val="both"/>
      </w:pPr>
      <w:r w:rsidRPr="0033415B">
        <w:t>Ulrica A</w:t>
      </w:r>
      <w:r w:rsidR="00395358" w:rsidRPr="0033415B">
        <w:t>lmhöjd</w:t>
      </w:r>
      <w:r w:rsidRPr="0033415B">
        <w:rPr>
          <w:vertAlign w:val="superscript"/>
        </w:rPr>
        <w:t>1</w:t>
      </w:r>
      <w:r w:rsidR="00395358" w:rsidRPr="0033415B">
        <w:t>,</w:t>
      </w:r>
      <w:r w:rsidR="000B10DA" w:rsidRPr="0033415B">
        <w:rPr>
          <w:vertAlign w:val="superscript"/>
        </w:rPr>
        <w:t xml:space="preserve"> </w:t>
      </w:r>
      <w:r w:rsidRPr="0033415B">
        <w:t>Peter L</w:t>
      </w:r>
      <w:r w:rsidR="000B10DA" w:rsidRPr="0033415B">
        <w:t>ingström</w:t>
      </w:r>
      <w:r w:rsidRPr="0033415B">
        <w:rPr>
          <w:vertAlign w:val="superscript"/>
        </w:rPr>
        <w:t>1</w:t>
      </w:r>
      <w:r w:rsidRPr="0033415B">
        <w:t>,</w:t>
      </w:r>
      <w:r w:rsidR="000B10DA" w:rsidRPr="0033415B">
        <w:t xml:space="preserve"> </w:t>
      </w:r>
      <w:r w:rsidRPr="0033415B">
        <w:t>Lisa M</w:t>
      </w:r>
      <w:r w:rsidR="00395358" w:rsidRPr="0033415B">
        <w:t>elin</w:t>
      </w:r>
      <w:r w:rsidRPr="0033415B">
        <w:rPr>
          <w:vertAlign w:val="superscript"/>
        </w:rPr>
        <w:t>2</w:t>
      </w:r>
      <w:r w:rsidRPr="0033415B">
        <w:t>,</w:t>
      </w:r>
      <w:r w:rsidR="00395358" w:rsidRPr="0033415B">
        <w:t xml:space="preserve"> </w:t>
      </w:r>
      <w:r w:rsidRPr="0033415B">
        <w:t>Åke N</w:t>
      </w:r>
      <w:r w:rsidR="00395358" w:rsidRPr="0033415B">
        <w:t>ilsson</w:t>
      </w:r>
      <w:r w:rsidRPr="0033415B">
        <w:rPr>
          <w:vertAlign w:val="superscript"/>
        </w:rPr>
        <w:t>3</w:t>
      </w:r>
      <w:r w:rsidRPr="0033415B">
        <w:t>, Jörgen G N</w:t>
      </w:r>
      <w:r w:rsidR="000B10DA" w:rsidRPr="0033415B">
        <w:t>orén</w:t>
      </w:r>
      <w:r w:rsidRPr="0033415B">
        <w:rPr>
          <w:vertAlign w:val="superscript"/>
        </w:rPr>
        <w:t>2</w:t>
      </w:r>
    </w:p>
    <w:p w14:paraId="30997B1D" w14:textId="77777777" w:rsidR="00395358" w:rsidRPr="0033415B" w:rsidRDefault="00395358" w:rsidP="00395358">
      <w:pPr>
        <w:spacing w:line="360" w:lineRule="auto"/>
        <w:jc w:val="both"/>
      </w:pPr>
    </w:p>
    <w:p w14:paraId="0B14CCD9" w14:textId="6D29E6F1" w:rsidR="00395358" w:rsidRPr="0033415B" w:rsidRDefault="0018745C" w:rsidP="0018745C">
      <w:pPr>
        <w:spacing w:after="120"/>
        <w:jc w:val="both"/>
        <w:rPr>
          <w:lang w:val="en-GB"/>
        </w:rPr>
      </w:pPr>
      <w:r w:rsidRPr="0033415B">
        <w:rPr>
          <w:vertAlign w:val="superscript"/>
          <w:lang w:val="en-GB"/>
        </w:rPr>
        <w:t>1</w:t>
      </w:r>
      <w:r w:rsidRPr="0033415B">
        <w:rPr>
          <w:lang w:val="en-GB"/>
        </w:rPr>
        <w:t xml:space="preserve">Department of </w:t>
      </w:r>
      <w:proofErr w:type="spellStart"/>
      <w:r w:rsidRPr="0033415B">
        <w:rPr>
          <w:lang w:val="en-GB"/>
        </w:rPr>
        <w:t>Cariology</w:t>
      </w:r>
      <w:proofErr w:type="spellEnd"/>
      <w:r w:rsidRPr="0033415B">
        <w:rPr>
          <w:lang w:val="en-GB"/>
        </w:rPr>
        <w:t xml:space="preserve">, Institute of Odontology, The </w:t>
      </w:r>
      <w:proofErr w:type="spellStart"/>
      <w:r w:rsidRPr="0033415B">
        <w:rPr>
          <w:lang w:val="en-GB"/>
        </w:rPr>
        <w:t>Sahlgrenska</w:t>
      </w:r>
      <w:proofErr w:type="spellEnd"/>
      <w:r w:rsidRPr="0033415B">
        <w:rPr>
          <w:lang w:val="en-GB"/>
        </w:rPr>
        <w:t xml:space="preserve"> Academy, University of Gothenburg, Gothenburg, Sweden</w:t>
      </w:r>
      <w:r w:rsidR="00D31D60" w:rsidRPr="0033415B">
        <w:rPr>
          <w:lang w:val="en-GB"/>
        </w:rPr>
        <w:t xml:space="preserve">, </w:t>
      </w:r>
      <w:r w:rsidRPr="0033415B">
        <w:rPr>
          <w:vertAlign w:val="superscript"/>
          <w:lang w:val="en-GB"/>
        </w:rPr>
        <w:t>2</w:t>
      </w:r>
      <w:r w:rsidRPr="0033415B">
        <w:rPr>
          <w:lang w:val="en-GB"/>
        </w:rPr>
        <w:t xml:space="preserve">Department of </w:t>
      </w:r>
      <w:proofErr w:type="spellStart"/>
      <w:r w:rsidRPr="0033415B">
        <w:rPr>
          <w:lang w:val="en-GB"/>
        </w:rPr>
        <w:t>Pediatric</w:t>
      </w:r>
      <w:proofErr w:type="spellEnd"/>
      <w:r w:rsidRPr="0033415B">
        <w:rPr>
          <w:lang w:val="en-GB"/>
        </w:rPr>
        <w:t xml:space="preserve"> Dentistry, Institute of Odontology, The </w:t>
      </w:r>
      <w:proofErr w:type="spellStart"/>
      <w:r w:rsidRPr="0033415B">
        <w:rPr>
          <w:lang w:val="en-GB"/>
        </w:rPr>
        <w:t>Sahlgrenska</w:t>
      </w:r>
      <w:proofErr w:type="spellEnd"/>
      <w:r w:rsidRPr="0033415B">
        <w:rPr>
          <w:lang w:val="en-GB"/>
        </w:rPr>
        <w:t xml:space="preserve"> Academy, University of Gothenburg, Gothenburg, Sweden</w:t>
      </w:r>
      <w:r w:rsidR="00D64108" w:rsidRPr="0033415B">
        <w:rPr>
          <w:lang w:val="en-GB"/>
        </w:rPr>
        <w:t xml:space="preserve">, </w:t>
      </w:r>
      <w:r w:rsidRPr="0033415B">
        <w:rPr>
          <w:vertAlign w:val="superscript"/>
          <w:lang w:val="en-GB"/>
        </w:rPr>
        <w:t>3</w:t>
      </w:r>
      <w:r w:rsidRPr="0033415B">
        <w:rPr>
          <w:lang w:val="en-GB"/>
        </w:rPr>
        <w:t>Department of Chemistry and Molecular Biology, University of Gothenburg, Gothenburg, Sweden</w:t>
      </w:r>
    </w:p>
    <w:p w14:paraId="181ACAEB" w14:textId="77777777" w:rsidR="00395358" w:rsidRPr="0033415B" w:rsidRDefault="00395358" w:rsidP="00395358">
      <w:pPr>
        <w:spacing w:line="360" w:lineRule="auto"/>
        <w:jc w:val="both"/>
        <w:rPr>
          <w:lang w:val="en-US"/>
        </w:rPr>
      </w:pPr>
    </w:p>
    <w:p w14:paraId="56E76B1E" w14:textId="77777777" w:rsidR="00395358" w:rsidRPr="0033415B" w:rsidRDefault="00395358" w:rsidP="00395358">
      <w:pPr>
        <w:spacing w:line="360" w:lineRule="auto"/>
        <w:jc w:val="both"/>
        <w:rPr>
          <w:lang w:val="en-US"/>
        </w:rPr>
      </w:pPr>
    </w:p>
    <w:p w14:paraId="07053E43" w14:textId="77777777" w:rsidR="00395358" w:rsidRPr="0033415B" w:rsidRDefault="00395358" w:rsidP="00395358">
      <w:pPr>
        <w:spacing w:line="360" w:lineRule="auto"/>
        <w:jc w:val="both"/>
        <w:rPr>
          <w:lang w:val="en-US"/>
        </w:rPr>
      </w:pPr>
    </w:p>
    <w:p w14:paraId="6F323414" w14:textId="77777777" w:rsidR="00395358" w:rsidRPr="0033415B" w:rsidRDefault="00395358" w:rsidP="00395358">
      <w:pPr>
        <w:spacing w:line="360" w:lineRule="auto"/>
        <w:jc w:val="both"/>
        <w:rPr>
          <w:lang w:val="en-US"/>
        </w:rPr>
      </w:pPr>
    </w:p>
    <w:p w14:paraId="7404D5C1" w14:textId="77777777" w:rsidR="00395358" w:rsidRPr="0033415B" w:rsidRDefault="00395358" w:rsidP="00395358">
      <w:pPr>
        <w:ind w:left="2835" w:hanging="2835"/>
        <w:rPr>
          <w:lang w:val="en-GB"/>
        </w:rPr>
      </w:pPr>
      <w:r w:rsidRPr="0033415B">
        <w:rPr>
          <w:lang w:val="en-GB"/>
        </w:rPr>
        <w:t>Corresponding author:</w:t>
      </w:r>
      <w:r w:rsidRPr="0033415B">
        <w:rPr>
          <w:lang w:val="en-GB"/>
        </w:rPr>
        <w:tab/>
        <w:t>Ulrica Almhöjd</w:t>
      </w:r>
      <w:r w:rsidRPr="0033415B">
        <w:rPr>
          <w:lang w:val="en-GB"/>
        </w:rPr>
        <w:br/>
        <w:t xml:space="preserve">Department of </w:t>
      </w:r>
      <w:proofErr w:type="spellStart"/>
      <w:r w:rsidRPr="0033415B">
        <w:rPr>
          <w:lang w:val="en-GB"/>
        </w:rPr>
        <w:t>Cariology</w:t>
      </w:r>
      <w:proofErr w:type="spellEnd"/>
      <w:r w:rsidR="00954070" w:rsidRPr="0033415B">
        <w:rPr>
          <w:lang w:val="en-GB"/>
        </w:rPr>
        <w:br/>
      </w:r>
      <w:r w:rsidRPr="0033415B">
        <w:rPr>
          <w:lang w:val="en-GB"/>
        </w:rPr>
        <w:t>Institute of Odontology</w:t>
      </w:r>
      <w:r w:rsidR="00954070" w:rsidRPr="0033415B">
        <w:rPr>
          <w:lang w:val="en-GB"/>
        </w:rPr>
        <w:br/>
        <w:t xml:space="preserve">The </w:t>
      </w:r>
      <w:proofErr w:type="spellStart"/>
      <w:r w:rsidRPr="0033415B">
        <w:rPr>
          <w:lang w:val="en-GB"/>
        </w:rPr>
        <w:t>Sahlgrenska</w:t>
      </w:r>
      <w:proofErr w:type="spellEnd"/>
      <w:r w:rsidRPr="0033415B">
        <w:rPr>
          <w:lang w:val="en-GB"/>
        </w:rPr>
        <w:t xml:space="preserve"> Academy</w:t>
      </w:r>
      <w:r w:rsidR="00954070" w:rsidRPr="0033415B">
        <w:rPr>
          <w:lang w:val="en-GB"/>
        </w:rPr>
        <w:br/>
      </w:r>
      <w:r w:rsidRPr="0033415B">
        <w:rPr>
          <w:lang w:val="en-GB"/>
        </w:rPr>
        <w:t>University of Gothenburg</w:t>
      </w:r>
      <w:r w:rsidR="00954070" w:rsidRPr="0033415B">
        <w:rPr>
          <w:lang w:val="en-GB"/>
        </w:rPr>
        <w:br/>
      </w:r>
      <w:r w:rsidRPr="0033415B">
        <w:rPr>
          <w:lang w:val="en-GB"/>
        </w:rPr>
        <w:t>Box 450</w:t>
      </w:r>
      <w:r w:rsidRPr="0033415B">
        <w:rPr>
          <w:lang w:val="en-GB"/>
        </w:rPr>
        <w:br/>
        <w:t xml:space="preserve">SE-405 30 </w:t>
      </w:r>
      <w:proofErr w:type="spellStart"/>
      <w:r w:rsidRPr="0033415B">
        <w:rPr>
          <w:lang w:val="en-GB"/>
        </w:rPr>
        <w:t>Göteborg</w:t>
      </w:r>
      <w:proofErr w:type="spellEnd"/>
      <w:r w:rsidRPr="0033415B">
        <w:rPr>
          <w:lang w:val="en-GB"/>
        </w:rPr>
        <w:br/>
        <w:t>Sweden.</w:t>
      </w:r>
      <w:r w:rsidRPr="0033415B">
        <w:rPr>
          <w:lang w:val="en-GB"/>
        </w:rPr>
        <w:br/>
      </w:r>
      <w:proofErr w:type="gramStart"/>
      <w:r w:rsidR="00954070" w:rsidRPr="0033415B">
        <w:rPr>
          <w:lang w:val="en-GB"/>
        </w:rPr>
        <w:t>e</w:t>
      </w:r>
      <w:proofErr w:type="gramEnd"/>
      <w:r w:rsidRPr="0033415B">
        <w:rPr>
          <w:lang w:val="en-GB"/>
        </w:rPr>
        <w:t>-mail</w:t>
      </w:r>
      <w:r w:rsidR="00954070" w:rsidRPr="0033415B">
        <w:rPr>
          <w:lang w:val="en-GB"/>
        </w:rPr>
        <w:t>: ulrica.almhojd@odontologi.gu.se</w:t>
      </w:r>
    </w:p>
    <w:p w14:paraId="78893BEE" w14:textId="77777777" w:rsidR="00395358" w:rsidRPr="00923D3F" w:rsidRDefault="00395358" w:rsidP="00395358">
      <w:pPr>
        <w:ind w:left="2835" w:hanging="2835"/>
        <w:rPr>
          <w:lang w:val="en-GB"/>
        </w:rPr>
      </w:pPr>
    </w:p>
    <w:p w14:paraId="5A295742" w14:textId="77777777" w:rsidR="001337E2" w:rsidRDefault="00395358" w:rsidP="001337E2">
      <w:pPr>
        <w:spacing w:line="360" w:lineRule="auto"/>
        <w:jc w:val="both"/>
        <w:rPr>
          <w:b/>
          <w:sz w:val="32"/>
          <w:lang w:val="en-GB"/>
        </w:rPr>
      </w:pPr>
      <w:r w:rsidRPr="00923D3F">
        <w:rPr>
          <w:lang w:val="en-GB"/>
        </w:rPr>
        <w:br w:type="page"/>
      </w:r>
    </w:p>
    <w:p w14:paraId="7F056B8B" w14:textId="37749260" w:rsidR="001337E2" w:rsidRDefault="001337E2" w:rsidP="001337E2">
      <w:pPr>
        <w:spacing w:line="360" w:lineRule="auto"/>
        <w:jc w:val="both"/>
        <w:rPr>
          <w:b/>
          <w:sz w:val="32"/>
          <w:lang w:val="en-GB"/>
        </w:rPr>
      </w:pPr>
      <w:r w:rsidRPr="00923D3F">
        <w:rPr>
          <w:b/>
          <w:sz w:val="32"/>
          <w:lang w:val="en-GB"/>
        </w:rPr>
        <w:lastRenderedPageBreak/>
        <w:t xml:space="preserve">Staining of Carious Dentine </w:t>
      </w:r>
      <w:r>
        <w:rPr>
          <w:b/>
          <w:sz w:val="32"/>
          <w:lang w:val="en-GB"/>
        </w:rPr>
        <w:t>using</w:t>
      </w:r>
      <w:r w:rsidRPr="00923D3F">
        <w:rPr>
          <w:b/>
          <w:sz w:val="32"/>
          <w:lang w:val="en-GB"/>
        </w:rPr>
        <w:t xml:space="preserve"> Dyes </w:t>
      </w:r>
      <w:r>
        <w:rPr>
          <w:b/>
          <w:sz w:val="32"/>
          <w:lang w:val="en-GB"/>
        </w:rPr>
        <w:t>with</w:t>
      </w:r>
      <w:r w:rsidRPr="00923D3F">
        <w:rPr>
          <w:b/>
          <w:sz w:val="32"/>
          <w:lang w:val="en-GB"/>
        </w:rPr>
        <w:t xml:space="preserve"> Covalent and Electrostatic Binding Properties</w:t>
      </w:r>
    </w:p>
    <w:p w14:paraId="0D4BFEA4" w14:textId="0574011B" w:rsidR="001337E2" w:rsidRPr="00923D3F" w:rsidRDefault="001337E2" w:rsidP="001337E2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br w:type="page"/>
      </w:r>
    </w:p>
    <w:p w14:paraId="43CD0C2D" w14:textId="4D91A988" w:rsidR="00BF27BB" w:rsidRPr="0033415B" w:rsidRDefault="00BF27BB" w:rsidP="001337E2">
      <w:pPr>
        <w:rPr>
          <w:b/>
          <w:color w:val="000000"/>
          <w:lang w:val="en-GB"/>
        </w:rPr>
      </w:pPr>
      <w:r w:rsidRPr="0033415B">
        <w:rPr>
          <w:b/>
          <w:color w:val="000000"/>
          <w:lang w:val="en-GB"/>
        </w:rPr>
        <w:lastRenderedPageBreak/>
        <w:t>Abstract</w:t>
      </w:r>
    </w:p>
    <w:p w14:paraId="0F2FEBA9" w14:textId="77777777" w:rsidR="00AB4E69" w:rsidRPr="00923D3F" w:rsidRDefault="00AB4E69" w:rsidP="0033415B">
      <w:pPr>
        <w:spacing w:line="480" w:lineRule="auto"/>
        <w:jc w:val="both"/>
        <w:rPr>
          <w:b/>
          <w:color w:val="000000"/>
          <w:sz w:val="28"/>
          <w:lang w:val="en-GB"/>
        </w:rPr>
      </w:pPr>
    </w:p>
    <w:p w14:paraId="7EB7E83E" w14:textId="00D2AD2D" w:rsidR="000E441F" w:rsidRPr="0033415B" w:rsidRDefault="008F63F0" w:rsidP="0033415B">
      <w:pPr>
        <w:spacing w:line="480" w:lineRule="auto"/>
        <w:jc w:val="both"/>
        <w:rPr>
          <w:lang w:val="en-GB"/>
        </w:rPr>
      </w:pPr>
      <w:r w:rsidRPr="0033415B">
        <w:rPr>
          <w:i/>
          <w:iCs/>
          <w:lang w:val="en-GB"/>
        </w:rPr>
        <w:t>Aim</w:t>
      </w:r>
      <w:r w:rsidR="006F3F8D" w:rsidRPr="0033415B">
        <w:rPr>
          <w:lang w:val="en-GB"/>
        </w:rPr>
        <w:t xml:space="preserve">: </w:t>
      </w:r>
      <w:r w:rsidR="000E441F" w:rsidRPr="0033415B">
        <w:rPr>
          <w:lang w:val="en-GB"/>
        </w:rPr>
        <w:t xml:space="preserve">The aim of the present study was to evaluate the type of </w:t>
      </w:r>
      <w:r w:rsidR="00651A55" w:rsidRPr="0033415B">
        <w:rPr>
          <w:lang w:val="en-GB"/>
        </w:rPr>
        <w:t xml:space="preserve">binding </w:t>
      </w:r>
      <w:r w:rsidR="005A5C97" w:rsidRPr="0033415B">
        <w:rPr>
          <w:lang w:val="en-GB"/>
        </w:rPr>
        <w:t xml:space="preserve">capacity </w:t>
      </w:r>
      <w:r w:rsidR="000E441F" w:rsidRPr="0033415B">
        <w:rPr>
          <w:lang w:val="en-GB"/>
        </w:rPr>
        <w:t>(electrostatic or covalent) of different dyes to carious dentine in sectioned un-</w:t>
      </w:r>
      <w:r w:rsidR="00484FA2" w:rsidRPr="0033415B">
        <w:rPr>
          <w:lang w:val="en-GB"/>
        </w:rPr>
        <w:t>dec</w:t>
      </w:r>
      <w:r w:rsidR="005A5C97" w:rsidRPr="0033415B">
        <w:rPr>
          <w:lang w:val="en-GB"/>
        </w:rPr>
        <w:t>a</w:t>
      </w:r>
      <w:r w:rsidR="00484FA2" w:rsidRPr="0033415B">
        <w:rPr>
          <w:lang w:val="en-GB"/>
        </w:rPr>
        <w:t xml:space="preserve">lcified </w:t>
      </w:r>
      <w:r w:rsidR="000E441F" w:rsidRPr="0033415B">
        <w:rPr>
          <w:lang w:val="en-GB"/>
        </w:rPr>
        <w:t xml:space="preserve">teeth </w:t>
      </w:r>
      <w:r w:rsidR="00D31D60" w:rsidRPr="0033415B">
        <w:rPr>
          <w:lang w:val="en-GB"/>
        </w:rPr>
        <w:t xml:space="preserve">utilising </w:t>
      </w:r>
      <w:r w:rsidR="000E441F" w:rsidRPr="0033415B">
        <w:rPr>
          <w:lang w:val="en-GB"/>
        </w:rPr>
        <w:t>light</w:t>
      </w:r>
      <w:r w:rsidR="00D31D60" w:rsidRPr="0033415B">
        <w:rPr>
          <w:lang w:val="en-GB"/>
        </w:rPr>
        <w:t>-</w:t>
      </w:r>
      <w:r w:rsidR="000E441F" w:rsidRPr="0033415B">
        <w:rPr>
          <w:lang w:val="en-GB"/>
        </w:rPr>
        <w:t>microscopic observations.</w:t>
      </w:r>
    </w:p>
    <w:p w14:paraId="00455419" w14:textId="77777777" w:rsidR="000E441F" w:rsidRPr="0033415B" w:rsidRDefault="000E441F" w:rsidP="0033415B">
      <w:pPr>
        <w:spacing w:line="480" w:lineRule="auto"/>
        <w:jc w:val="both"/>
        <w:rPr>
          <w:lang w:val="en-GB"/>
        </w:rPr>
      </w:pPr>
    </w:p>
    <w:p w14:paraId="264C0CFA" w14:textId="4DB96153" w:rsidR="00541E74" w:rsidRPr="0033415B" w:rsidRDefault="008F63F0" w:rsidP="0033415B">
      <w:pPr>
        <w:spacing w:line="480" w:lineRule="auto"/>
        <w:jc w:val="both"/>
        <w:rPr>
          <w:lang w:val="en-GB"/>
        </w:rPr>
      </w:pPr>
      <w:r w:rsidRPr="0033415B">
        <w:rPr>
          <w:i/>
          <w:iCs/>
          <w:lang w:val="en-GB"/>
        </w:rPr>
        <w:t>Material a</w:t>
      </w:r>
      <w:r w:rsidR="000E441F" w:rsidRPr="0033415B">
        <w:rPr>
          <w:i/>
          <w:iCs/>
          <w:lang w:val="en-GB"/>
        </w:rPr>
        <w:t>n</w:t>
      </w:r>
      <w:r w:rsidRPr="0033415B">
        <w:rPr>
          <w:i/>
          <w:iCs/>
          <w:lang w:val="en-GB"/>
        </w:rPr>
        <w:t>d methods</w:t>
      </w:r>
      <w:r w:rsidR="006F3F8D" w:rsidRPr="0033415B">
        <w:rPr>
          <w:lang w:val="en-GB"/>
        </w:rPr>
        <w:t xml:space="preserve">: </w:t>
      </w:r>
      <w:r w:rsidR="00D31D60" w:rsidRPr="0033415B">
        <w:rPr>
          <w:lang w:val="en-GB"/>
        </w:rPr>
        <w:t xml:space="preserve">A </w:t>
      </w:r>
      <w:proofErr w:type="gramStart"/>
      <w:r w:rsidR="00D31D60" w:rsidRPr="0033415B">
        <w:rPr>
          <w:lang w:val="en-GB"/>
        </w:rPr>
        <w:t>stereo</w:t>
      </w:r>
      <w:r w:rsidR="001337E2">
        <w:rPr>
          <w:lang w:val="en-GB"/>
        </w:rPr>
        <w:t xml:space="preserve"> </w:t>
      </w:r>
      <w:r w:rsidR="00D31D60" w:rsidRPr="0033415B">
        <w:rPr>
          <w:lang w:val="en-GB"/>
        </w:rPr>
        <w:t>microscope</w:t>
      </w:r>
      <w:proofErr w:type="gramEnd"/>
      <w:r w:rsidR="00D31D60" w:rsidRPr="0033415B">
        <w:rPr>
          <w:lang w:val="en-GB"/>
        </w:rPr>
        <w:t xml:space="preserve"> </w:t>
      </w:r>
      <w:r w:rsidR="00541E74" w:rsidRPr="0033415B">
        <w:rPr>
          <w:lang w:val="en-GB"/>
        </w:rPr>
        <w:t xml:space="preserve">in incident light was used to investigate the binding properties of the dyes to carious dentine. Teeth were </w:t>
      </w:r>
      <w:proofErr w:type="spellStart"/>
      <w:r w:rsidR="00541E74" w:rsidRPr="0033415B">
        <w:rPr>
          <w:lang w:val="en-GB"/>
        </w:rPr>
        <w:t>sagittal</w:t>
      </w:r>
      <w:r w:rsidR="00651A55" w:rsidRPr="0033415B">
        <w:rPr>
          <w:lang w:val="en-GB"/>
        </w:rPr>
        <w:t>ly</w:t>
      </w:r>
      <w:proofErr w:type="spellEnd"/>
      <w:r w:rsidR="00541E74" w:rsidRPr="0033415B">
        <w:rPr>
          <w:lang w:val="en-GB"/>
        </w:rPr>
        <w:t xml:space="preserve"> section</w:t>
      </w:r>
      <w:r w:rsidR="00651A55" w:rsidRPr="0033415B">
        <w:rPr>
          <w:lang w:val="en-GB"/>
        </w:rPr>
        <w:t>ed</w:t>
      </w:r>
      <w:r w:rsidR="00541E74" w:rsidRPr="0033415B">
        <w:rPr>
          <w:lang w:val="en-GB"/>
        </w:rPr>
        <w:t xml:space="preserve"> with a thickness of 300 </w:t>
      </w:r>
      <w:r w:rsidR="00541E74" w:rsidRPr="0033415B">
        <w:rPr>
          <w:rFonts w:ascii="Symbol" w:hAnsi="Symbol"/>
          <w:lang w:val="en-GB"/>
        </w:rPr>
        <w:t></w:t>
      </w:r>
      <w:r w:rsidR="00541E74" w:rsidRPr="0033415B">
        <w:rPr>
          <w:lang w:val="en-GB"/>
        </w:rPr>
        <w:t xml:space="preserve">m </w:t>
      </w:r>
      <w:r w:rsidR="00D736F1" w:rsidRPr="0033415B">
        <w:rPr>
          <w:lang w:val="en-GB"/>
        </w:rPr>
        <w:t xml:space="preserve">and exposed to Food Blue (FB), Acid Red (AR), Alexa Fluor 594 (AF594), </w:t>
      </w:r>
      <w:proofErr w:type="spellStart"/>
      <w:r w:rsidR="00AB4E69" w:rsidRPr="0033415B">
        <w:rPr>
          <w:lang w:val="en-GB"/>
        </w:rPr>
        <w:t>Aminofluorescein</w:t>
      </w:r>
      <w:proofErr w:type="spellEnd"/>
      <w:r w:rsidR="00D736F1" w:rsidRPr="0033415B">
        <w:rPr>
          <w:lang w:val="en-GB"/>
        </w:rPr>
        <w:t xml:space="preserve"> (AFS</w:t>
      </w:r>
      <w:r w:rsidR="00D31D60" w:rsidRPr="0033415B">
        <w:rPr>
          <w:lang w:val="en-GB"/>
        </w:rPr>
        <w:t xml:space="preserve">) and </w:t>
      </w:r>
      <w:r w:rsidR="00D736F1" w:rsidRPr="0033415B">
        <w:rPr>
          <w:lang w:val="en-GB"/>
        </w:rPr>
        <w:t xml:space="preserve">Lucifer Yellow CH (LYCH). Two mixed solutions, Food </w:t>
      </w:r>
      <w:proofErr w:type="spellStart"/>
      <w:r w:rsidR="00D736F1" w:rsidRPr="0033415B">
        <w:rPr>
          <w:lang w:val="en-GB"/>
        </w:rPr>
        <w:t>Blue+Lucifer</w:t>
      </w:r>
      <w:proofErr w:type="spellEnd"/>
      <w:r w:rsidR="00D736F1" w:rsidRPr="0033415B">
        <w:rPr>
          <w:lang w:val="en-GB"/>
        </w:rPr>
        <w:t xml:space="preserve"> Yellow CH (FB+LYCH) and Food </w:t>
      </w:r>
      <w:proofErr w:type="spellStart"/>
      <w:r w:rsidR="00D736F1" w:rsidRPr="0033415B">
        <w:rPr>
          <w:lang w:val="en-GB"/>
        </w:rPr>
        <w:t>Blue+Aminofluorescein</w:t>
      </w:r>
      <w:proofErr w:type="spellEnd"/>
      <w:r w:rsidR="00D736F1" w:rsidRPr="0033415B">
        <w:rPr>
          <w:lang w:val="en-GB"/>
        </w:rPr>
        <w:t xml:space="preserve"> (FB+AFS), were also </w:t>
      </w:r>
      <w:r w:rsidR="00651A55" w:rsidRPr="0033415B">
        <w:rPr>
          <w:lang w:val="en-GB"/>
        </w:rPr>
        <w:t>tested</w:t>
      </w:r>
      <w:r w:rsidR="00D736F1" w:rsidRPr="0033415B">
        <w:rPr>
          <w:lang w:val="en-GB"/>
        </w:rPr>
        <w:t xml:space="preserve">. </w:t>
      </w:r>
      <w:r w:rsidR="006F3F8D" w:rsidRPr="0033415B">
        <w:rPr>
          <w:lang w:val="en-GB"/>
        </w:rPr>
        <w:t>All</w:t>
      </w:r>
      <w:r w:rsidR="00D31D60" w:rsidRPr="0033415B">
        <w:rPr>
          <w:lang w:val="en-GB"/>
        </w:rPr>
        <w:t xml:space="preserve"> the</w:t>
      </w:r>
      <w:r w:rsidR="006F3F8D" w:rsidRPr="0033415B">
        <w:rPr>
          <w:lang w:val="en-GB"/>
        </w:rPr>
        <w:t xml:space="preserve"> d</w:t>
      </w:r>
      <w:r w:rsidR="00AB4E69" w:rsidRPr="0033415B">
        <w:rPr>
          <w:lang w:val="en-GB"/>
        </w:rPr>
        <w:t>yes</w:t>
      </w:r>
      <w:r w:rsidR="006F3F8D" w:rsidRPr="0033415B">
        <w:rPr>
          <w:lang w:val="en-GB"/>
        </w:rPr>
        <w:t xml:space="preserve"> </w:t>
      </w:r>
      <w:r w:rsidR="00D31D60" w:rsidRPr="0033415B">
        <w:rPr>
          <w:lang w:val="en-GB"/>
        </w:rPr>
        <w:t xml:space="preserve">had </w:t>
      </w:r>
      <w:r w:rsidR="00AB4E69" w:rsidRPr="0033415B">
        <w:rPr>
          <w:lang w:val="en-GB"/>
        </w:rPr>
        <w:t>the same concentration</w:t>
      </w:r>
      <w:r w:rsidR="006F3F8D" w:rsidRPr="0033415B">
        <w:rPr>
          <w:lang w:val="en-GB"/>
        </w:rPr>
        <w:t xml:space="preserve"> </w:t>
      </w:r>
      <w:r w:rsidR="00AB4E69" w:rsidRPr="0033415B">
        <w:rPr>
          <w:lang w:val="en-GB"/>
        </w:rPr>
        <w:t>(15</w:t>
      </w:r>
      <w:r w:rsidR="00E040EB" w:rsidRPr="0033415B">
        <w:rPr>
          <w:lang w:val="en-GB"/>
        </w:rPr>
        <w:t xml:space="preserve"> </w:t>
      </w:r>
      <w:proofErr w:type="spellStart"/>
      <w:r w:rsidR="00AB4E69" w:rsidRPr="0033415B">
        <w:rPr>
          <w:lang w:val="en-GB"/>
        </w:rPr>
        <w:t>mM</w:t>
      </w:r>
      <w:proofErr w:type="spellEnd"/>
      <w:r w:rsidR="00AB4E69" w:rsidRPr="0033415B">
        <w:rPr>
          <w:lang w:val="en-GB"/>
        </w:rPr>
        <w:t xml:space="preserve">). </w:t>
      </w:r>
      <w:r w:rsidR="00D736F1" w:rsidRPr="0033415B">
        <w:rPr>
          <w:lang w:val="en-GB"/>
        </w:rPr>
        <w:t>The tooth sections were exposed</w:t>
      </w:r>
      <w:r w:rsidR="00B64E56" w:rsidRPr="0033415B">
        <w:rPr>
          <w:lang w:val="en-GB"/>
        </w:rPr>
        <w:t xml:space="preserve"> to </w:t>
      </w:r>
      <w:r w:rsidR="00D31D60" w:rsidRPr="0033415B">
        <w:rPr>
          <w:lang w:val="en-GB"/>
        </w:rPr>
        <w:t xml:space="preserve">the individual </w:t>
      </w:r>
      <w:r w:rsidR="00B64E56" w:rsidRPr="0033415B">
        <w:rPr>
          <w:lang w:val="en-GB"/>
        </w:rPr>
        <w:t>dye</w:t>
      </w:r>
      <w:r w:rsidR="00D31D60" w:rsidRPr="0033415B">
        <w:rPr>
          <w:lang w:val="en-GB"/>
        </w:rPr>
        <w:t>s</w:t>
      </w:r>
      <w:r w:rsidR="00D736F1" w:rsidRPr="0033415B">
        <w:rPr>
          <w:lang w:val="en-GB"/>
        </w:rPr>
        <w:t xml:space="preserve"> for 24 </w:t>
      </w:r>
      <w:r w:rsidR="00AB4E69" w:rsidRPr="0033415B">
        <w:rPr>
          <w:lang w:val="en-GB"/>
        </w:rPr>
        <w:t>hours</w:t>
      </w:r>
      <w:r w:rsidR="00D31D60" w:rsidRPr="0033415B">
        <w:rPr>
          <w:lang w:val="en-GB"/>
        </w:rPr>
        <w:t>,</w:t>
      </w:r>
      <w:r w:rsidR="00D736F1" w:rsidRPr="0033415B">
        <w:rPr>
          <w:lang w:val="en-GB"/>
        </w:rPr>
        <w:t xml:space="preserve"> followed by 24 hours in a salt solution</w:t>
      </w:r>
      <w:r w:rsidR="00C36308" w:rsidRPr="0033415B">
        <w:rPr>
          <w:lang w:val="en-GB"/>
        </w:rPr>
        <w:t>,</w:t>
      </w:r>
      <w:r w:rsidR="00D736F1" w:rsidRPr="0033415B">
        <w:rPr>
          <w:lang w:val="en-GB"/>
        </w:rPr>
        <w:t xml:space="preserve"> </w:t>
      </w:r>
      <w:proofErr w:type="spellStart"/>
      <w:r w:rsidR="00D736F1" w:rsidRPr="0033415B">
        <w:rPr>
          <w:lang w:val="en-GB"/>
        </w:rPr>
        <w:t>NaCl</w:t>
      </w:r>
      <w:proofErr w:type="spellEnd"/>
      <w:r w:rsidR="00D736F1" w:rsidRPr="0033415B">
        <w:rPr>
          <w:lang w:val="en-GB"/>
        </w:rPr>
        <w:t xml:space="preserve"> (1 M)</w:t>
      </w:r>
      <w:r w:rsidR="00C36308" w:rsidRPr="0033415B">
        <w:rPr>
          <w:lang w:val="en-GB"/>
        </w:rPr>
        <w:t>,</w:t>
      </w:r>
      <w:r w:rsidR="00D736F1" w:rsidRPr="0033415B">
        <w:rPr>
          <w:lang w:val="en-GB"/>
        </w:rPr>
        <w:t xml:space="preserve"> and </w:t>
      </w:r>
      <w:r w:rsidR="00D31D60" w:rsidRPr="0033415B">
        <w:rPr>
          <w:lang w:val="en-GB"/>
        </w:rPr>
        <w:t xml:space="preserve">subsequent </w:t>
      </w:r>
      <w:r w:rsidR="00D736F1" w:rsidRPr="0033415B">
        <w:rPr>
          <w:lang w:val="en-GB"/>
        </w:rPr>
        <w:t>exposure to an alkaline solution for 24 hours</w:t>
      </w:r>
      <w:r w:rsidR="00C36308" w:rsidRPr="0033415B">
        <w:rPr>
          <w:lang w:val="en-GB"/>
        </w:rPr>
        <w:t>,</w:t>
      </w:r>
      <w:r w:rsidR="00D736F1" w:rsidRPr="0033415B">
        <w:rPr>
          <w:lang w:val="en-GB"/>
        </w:rPr>
        <w:t xml:space="preserve"> </w:t>
      </w:r>
      <w:proofErr w:type="spellStart"/>
      <w:r w:rsidR="00D736F1" w:rsidRPr="0033415B">
        <w:rPr>
          <w:lang w:val="en-GB"/>
        </w:rPr>
        <w:t>NaOH</w:t>
      </w:r>
      <w:proofErr w:type="spellEnd"/>
      <w:r w:rsidR="00D736F1" w:rsidRPr="0033415B">
        <w:rPr>
          <w:lang w:val="en-GB"/>
        </w:rPr>
        <w:t xml:space="preserve"> (0.5 M). D</w:t>
      </w:r>
      <w:r w:rsidR="00541E74" w:rsidRPr="0033415B">
        <w:rPr>
          <w:lang w:val="en-GB"/>
        </w:rPr>
        <w:t xml:space="preserve">igital images were taken of the specimens </w:t>
      </w:r>
      <w:r w:rsidR="00D736F1" w:rsidRPr="0033415B">
        <w:rPr>
          <w:lang w:val="en-GB"/>
        </w:rPr>
        <w:t xml:space="preserve">after cutting and after </w:t>
      </w:r>
      <w:r w:rsidR="006F3F8D" w:rsidRPr="0033415B">
        <w:rPr>
          <w:lang w:val="en-GB"/>
        </w:rPr>
        <w:t>each</w:t>
      </w:r>
      <w:r w:rsidR="00D736F1" w:rsidRPr="0033415B">
        <w:rPr>
          <w:lang w:val="en-GB"/>
        </w:rPr>
        <w:t xml:space="preserve"> exposure </w:t>
      </w:r>
      <w:r w:rsidR="00AB4E69" w:rsidRPr="0033415B">
        <w:rPr>
          <w:lang w:val="en-GB"/>
        </w:rPr>
        <w:t>respectively</w:t>
      </w:r>
      <w:r w:rsidR="006F3F8D" w:rsidRPr="0033415B">
        <w:rPr>
          <w:lang w:val="en-GB"/>
        </w:rPr>
        <w:t>.</w:t>
      </w:r>
      <w:r w:rsidR="00D736F1" w:rsidRPr="0033415B">
        <w:rPr>
          <w:lang w:val="en-GB"/>
        </w:rPr>
        <w:t xml:space="preserve"> </w:t>
      </w:r>
    </w:p>
    <w:p w14:paraId="249FECCC" w14:textId="77777777" w:rsidR="00541E74" w:rsidRPr="0033415B" w:rsidRDefault="00541E74" w:rsidP="0033415B">
      <w:pPr>
        <w:spacing w:line="480" w:lineRule="auto"/>
        <w:jc w:val="both"/>
        <w:rPr>
          <w:lang w:val="en-GB"/>
        </w:rPr>
      </w:pPr>
    </w:p>
    <w:p w14:paraId="7223A4BF" w14:textId="174ABAA3" w:rsidR="00541E74" w:rsidRPr="0033415B" w:rsidRDefault="008F63F0" w:rsidP="0033415B">
      <w:pPr>
        <w:spacing w:line="480" w:lineRule="auto"/>
        <w:jc w:val="both"/>
        <w:rPr>
          <w:lang w:val="en-GB"/>
        </w:rPr>
      </w:pPr>
      <w:r w:rsidRPr="0033415B">
        <w:rPr>
          <w:i/>
          <w:iCs/>
          <w:lang w:val="en-GB"/>
        </w:rPr>
        <w:t>Results</w:t>
      </w:r>
      <w:r w:rsidR="006F3F8D" w:rsidRPr="0033415B">
        <w:rPr>
          <w:lang w:val="en-GB"/>
        </w:rPr>
        <w:t xml:space="preserve">: </w:t>
      </w:r>
      <w:r w:rsidR="00541E74" w:rsidRPr="0033415B">
        <w:rPr>
          <w:lang w:val="en-GB"/>
        </w:rPr>
        <w:t>Based on the chemical and light</w:t>
      </w:r>
      <w:r w:rsidR="006700CF" w:rsidRPr="0033415B">
        <w:rPr>
          <w:lang w:val="en-GB"/>
        </w:rPr>
        <w:t>-</w:t>
      </w:r>
      <w:r w:rsidR="00541E74" w:rsidRPr="0033415B">
        <w:rPr>
          <w:lang w:val="en-GB"/>
        </w:rPr>
        <w:t>stereomicroscopic observation</w:t>
      </w:r>
      <w:r w:rsidR="00C36308" w:rsidRPr="0033415B">
        <w:rPr>
          <w:lang w:val="en-GB"/>
        </w:rPr>
        <w:t>s</w:t>
      </w:r>
      <w:r w:rsidR="00B64E56" w:rsidRPr="0033415B">
        <w:rPr>
          <w:lang w:val="en-GB"/>
        </w:rPr>
        <w:t>,</w:t>
      </w:r>
      <w:r w:rsidR="00541E74" w:rsidRPr="0033415B">
        <w:rPr>
          <w:lang w:val="en-GB"/>
        </w:rPr>
        <w:t xml:space="preserve"> dyes with covalently binding capacity bind to carious dentine in a selective way in contrast to dyes </w:t>
      </w:r>
      <w:r w:rsidR="006700CF" w:rsidRPr="0033415B">
        <w:rPr>
          <w:lang w:val="en-GB"/>
        </w:rPr>
        <w:t xml:space="preserve">with </w:t>
      </w:r>
      <w:r w:rsidR="00541E74" w:rsidRPr="0033415B">
        <w:rPr>
          <w:lang w:val="en-GB"/>
        </w:rPr>
        <w:t>only electrostatic binding capacity</w:t>
      </w:r>
      <w:r w:rsidR="00D30990" w:rsidRPr="0033415B">
        <w:rPr>
          <w:lang w:val="en-GB"/>
        </w:rPr>
        <w:t>.</w:t>
      </w:r>
    </w:p>
    <w:p w14:paraId="0195B1C5" w14:textId="77777777" w:rsidR="00AB4E69" w:rsidRPr="0033415B" w:rsidRDefault="00AB4E69" w:rsidP="0033415B">
      <w:pPr>
        <w:spacing w:line="480" w:lineRule="auto"/>
        <w:jc w:val="both"/>
        <w:rPr>
          <w:lang w:val="en-GB"/>
        </w:rPr>
      </w:pPr>
    </w:p>
    <w:p w14:paraId="7F59D327" w14:textId="2DA0D162" w:rsidR="00541E74" w:rsidRDefault="008F63F0" w:rsidP="0033415B">
      <w:pPr>
        <w:spacing w:line="480" w:lineRule="auto"/>
        <w:jc w:val="both"/>
        <w:rPr>
          <w:lang w:val="en-GB"/>
        </w:rPr>
      </w:pPr>
      <w:r w:rsidRPr="0033415B">
        <w:rPr>
          <w:i/>
          <w:iCs/>
          <w:lang w:val="en-GB"/>
        </w:rPr>
        <w:t>Conclusions</w:t>
      </w:r>
      <w:r w:rsidR="006F3F8D" w:rsidRPr="0033415B">
        <w:rPr>
          <w:lang w:val="en-GB"/>
        </w:rPr>
        <w:t xml:space="preserve">: </w:t>
      </w:r>
      <w:r w:rsidR="00541E74" w:rsidRPr="0033415B">
        <w:rPr>
          <w:lang w:val="en-GB"/>
        </w:rPr>
        <w:t>From the present study</w:t>
      </w:r>
      <w:r w:rsidR="006700CF" w:rsidRPr="0033415B">
        <w:rPr>
          <w:lang w:val="en-GB"/>
        </w:rPr>
        <w:t>,</w:t>
      </w:r>
      <w:r w:rsidR="00541E74" w:rsidRPr="0033415B">
        <w:rPr>
          <w:lang w:val="en-GB"/>
        </w:rPr>
        <w:t xml:space="preserve"> it </w:t>
      </w:r>
      <w:r w:rsidR="006700CF" w:rsidRPr="0033415B">
        <w:rPr>
          <w:lang w:val="en-GB"/>
        </w:rPr>
        <w:t xml:space="preserve">appears </w:t>
      </w:r>
      <w:r w:rsidR="00541E74" w:rsidRPr="0033415B">
        <w:rPr>
          <w:lang w:val="en-GB"/>
        </w:rPr>
        <w:t>that</w:t>
      </w:r>
      <w:r w:rsidR="00B64E56" w:rsidRPr="0033415B">
        <w:rPr>
          <w:lang w:val="en-GB"/>
        </w:rPr>
        <w:t>,</w:t>
      </w:r>
      <w:r w:rsidR="00541E74" w:rsidRPr="0033415B">
        <w:rPr>
          <w:lang w:val="en-GB"/>
        </w:rPr>
        <w:t xml:space="preserve"> in order not to stain unaffected dentine, dyes </w:t>
      </w:r>
      <w:r w:rsidR="006700CF" w:rsidRPr="0033415B">
        <w:rPr>
          <w:lang w:val="en-GB"/>
        </w:rPr>
        <w:t xml:space="preserve">with </w:t>
      </w:r>
      <w:r w:rsidR="00541E74" w:rsidRPr="0033415B">
        <w:rPr>
          <w:lang w:val="en-GB"/>
        </w:rPr>
        <w:t xml:space="preserve">specific reactivity to </w:t>
      </w:r>
      <w:r w:rsidR="00134A74" w:rsidRPr="0033415B">
        <w:rPr>
          <w:lang w:val="en-GB"/>
        </w:rPr>
        <w:t>caries</w:t>
      </w:r>
      <w:r w:rsidR="006700CF" w:rsidRPr="0033415B">
        <w:rPr>
          <w:lang w:val="en-GB"/>
        </w:rPr>
        <w:t>-</w:t>
      </w:r>
      <w:r w:rsidR="00541E74" w:rsidRPr="0033415B">
        <w:rPr>
          <w:lang w:val="en-GB"/>
        </w:rPr>
        <w:t>specific functionalities should be used</w:t>
      </w:r>
      <w:r w:rsidR="00B64E56" w:rsidRPr="0033415B">
        <w:rPr>
          <w:lang w:val="en-GB"/>
        </w:rPr>
        <w:t xml:space="preserve"> in order to achieve </w:t>
      </w:r>
      <w:r w:rsidR="006700CF" w:rsidRPr="0033415B">
        <w:rPr>
          <w:lang w:val="en-GB"/>
        </w:rPr>
        <w:t xml:space="preserve">the </w:t>
      </w:r>
      <w:r w:rsidR="00B64E56" w:rsidRPr="0033415B">
        <w:rPr>
          <w:lang w:val="en-GB"/>
        </w:rPr>
        <w:t>selective and accurate staining of carious tissue</w:t>
      </w:r>
      <w:r w:rsidR="00541E74" w:rsidRPr="0033415B">
        <w:rPr>
          <w:lang w:val="en-GB"/>
        </w:rPr>
        <w:t xml:space="preserve">. Dyes </w:t>
      </w:r>
      <w:r w:rsidR="006700CF" w:rsidRPr="0033415B">
        <w:rPr>
          <w:lang w:val="en-GB"/>
        </w:rPr>
        <w:t xml:space="preserve">with </w:t>
      </w:r>
      <w:r w:rsidR="00541E74" w:rsidRPr="0033415B">
        <w:rPr>
          <w:lang w:val="en-GB"/>
        </w:rPr>
        <w:t xml:space="preserve">electrostatic bonding properties </w:t>
      </w:r>
      <w:r w:rsidR="00B64E56" w:rsidRPr="0033415B">
        <w:rPr>
          <w:lang w:val="en-GB"/>
        </w:rPr>
        <w:t xml:space="preserve">were found </w:t>
      </w:r>
      <w:r w:rsidR="00541E74" w:rsidRPr="0033415B">
        <w:rPr>
          <w:lang w:val="en-GB"/>
        </w:rPr>
        <w:t>not to be selective in contrast to dyes carrying a hydrazine group</w:t>
      </w:r>
      <w:r w:rsidR="00B64E56" w:rsidRPr="0033415B">
        <w:rPr>
          <w:lang w:val="en-GB"/>
        </w:rPr>
        <w:t>,</w:t>
      </w:r>
      <w:r w:rsidR="00541E74" w:rsidRPr="0033415B">
        <w:rPr>
          <w:lang w:val="en-GB"/>
        </w:rPr>
        <w:t xml:space="preserve"> which bind specifically to an ester</w:t>
      </w:r>
      <w:r w:rsidR="00616E29" w:rsidRPr="0033415B">
        <w:rPr>
          <w:lang w:val="en-GB"/>
        </w:rPr>
        <w:t xml:space="preserve"> </w:t>
      </w:r>
      <w:r w:rsidR="00541E74" w:rsidRPr="0033415B">
        <w:rPr>
          <w:lang w:val="en-GB"/>
        </w:rPr>
        <w:t xml:space="preserve">function in carious </w:t>
      </w:r>
      <w:r w:rsidR="00EB0B5E" w:rsidRPr="0033415B">
        <w:rPr>
          <w:lang w:val="en-GB"/>
        </w:rPr>
        <w:t>dentine</w:t>
      </w:r>
      <w:r w:rsidR="00541E74" w:rsidRPr="0033415B">
        <w:rPr>
          <w:lang w:val="en-GB"/>
        </w:rPr>
        <w:t>.</w:t>
      </w:r>
    </w:p>
    <w:p w14:paraId="6DD8DC6A" w14:textId="77777777" w:rsidR="0033415B" w:rsidRPr="001337E2" w:rsidRDefault="0033415B" w:rsidP="0033415B">
      <w:pPr>
        <w:spacing w:line="480" w:lineRule="auto"/>
        <w:jc w:val="both"/>
        <w:rPr>
          <w:lang w:val="en-GB"/>
        </w:rPr>
      </w:pPr>
    </w:p>
    <w:p w14:paraId="338CB7A2" w14:textId="2A4253B2" w:rsidR="0033415B" w:rsidRPr="0033415B" w:rsidRDefault="0033415B" w:rsidP="0033415B">
      <w:pPr>
        <w:spacing w:line="480" w:lineRule="auto"/>
        <w:jc w:val="both"/>
        <w:rPr>
          <w:lang w:val="en-GB"/>
        </w:rPr>
      </w:pPr>
      <w:proofErr w:type="spellStart"/>
      <w:r w:rsidRPr="001337E2">
        <w:rPr>
          <w:rFonts w:cs="Times"/>
          <w:b/>
          <w:bCs/>
          <w:lang w:eastAsia="sv-SE"/>
        </w:rPr>
        <w:lastRenderedPageBreak/>
        <w:t>Key</w:t>
      </w:r>
      <w:proofErr w:type="spellEnd"/>
      <w:r w:rsidRPr="001337E2">
        <w:rPr>
          <w:rFonts w:cs="Times"/>
          <w:b/>
          <w:bCs/>
          <w:lang w:eastAsia="sv-SE"/>
        </w:rPr>
        <w:t xml:space="preserve"> </w:t>
      </w:r>
      <w:proofErr w:type="spellStart"/>
      <w:r w:rsidRPr="001337E2">
        <w:rPr>
          <w:rFonts w:cs="Times"/>
          <w:b/>
          <w:bCs/>
          <w:lang w:eastAsia="sv-SE"/>
        </w:rPr>
        <w:t>words</w:t>
      </w:r>
      <w:proofErr w:type="spellEnd"/>
      <w:r w:rsidRPr="001337E2">
        <w:rPr>
          <w:rFonts w:cs="Times"/>
          <w:lang w:eastAsia="sv-SE"/>
        </w:rPr>
        <w:t>:</w:t>
      </w:r>
      <w:r w:rsidR="001337E2" w:rsidRPr="001337E2">
        <w:rPr>
          <w:rFonts w:cs="Times"/>
          <w:lang w:eastAsia="sv-SE"/>
        </w:rPr>
        <w:t xml:space="preserve"> </w:t>
      </w:r>
      <w:proofErr w:type="spellStart"/>
      <w:r w:rsidR="001337E2" w:rsidRPr="001337E2">
        <w:rPr>
          <w:rFonts w:cs="Times"/>
          <w:lang w:eastAsia="sv-SE"/>
        </w:rPr>
        <w:t>covalent</w:t>
      </w:r>
      <w:proofErr w:type="spellEnd"/>
      <w:r w:rsidR="001337E2" w:rsidRPr="001337E2">
        <w:rPr>
          <w:rFonts w:cs="Times"/>
          <w:lang w:eastAsia="sv-SE"/>
        </w:rPr>
        <w:t xml:space="preserve"> </w:t>
      </w:r>
      <w:proofErr w:type="spellStart"/>
      <w:r w:rsidR="001337E2" w:rsidRPr="001337E2">
        <w:rPr>
          <w:rFonts w:cs="Times"/>
          <w:lang w:eastAsia="sv-SE"/>
        </w:rPr>
        <w:t>staining</w:t>
      </w:r>
      <w:proofErr w:type="spellEnd"/>
      <w:r w:rsidR="001337E2">
        <w:rPr>
          <w:rFonts w:cs="Times"/>
          <w:lang w:eastAsia="sv-SE"/>
        </w:rPr>
        <w:t>,</w:t>
      </w:r>
      <w:r w:rsidR="001337E2" w:rsidRPr="001337E2">
        <w:rPr>
          <w:rFonts w:cs="Times"/>
          <w:lang w:eastAsia="sv-SE"/>
        </w:rPr>
        <w:t xml:space="preserve"> </w:t>
      </w:r>
      <w:proofErr w:type="spellStart"/>
      <w:r w:rsidRPr="001337E2">
        <w:rPr>
          <w:lang w:eastAsia="sv-SE"/>
        </w:rPr>
        <w:t>caries</w:t>
      </w:r>
      <w:proofErr w:type="spellEnd"/>
      <w:r w:rsidRPr="001337E2">
        <w:rPr>
          <w:lang w:eastAsia="sv-SE"/>
        </w:rPr>
        <w:t xml:space="preserve"> </w:t>
      </w:r>
      <w:proofErr w:type="spellStart"/>
      <w:r w:rsidRPr="001337E2">
        <w:rPr>
          <w:lang w:eastAsia="sv-SE"/>
        </w:rPr>
        <w:t>removal</w:t>
      </w:r>
      <w:proofErr w:type="spellEnd"/>
      <w:r w:rsidRPr="001337E2">
        <w:rPr>
          <w:lang w:eastAsia="sv-SE"/>
        </w:rPr>
        <w:t xml:space="preserve">, dental </w:t>
      </w:r>
      <w:proofErr w:type="spellStart"/>
      <w:r w:rsidRPr="001337E2">
        <w:rPr>
          <w:lang w:eastAsia="sv-SE"/>
        </w:rPr>
        <w:t>caries</w:t>
      </w:r>
      <w:proofErr w:type="spellEnd"/>
      <w:r w:rsidRPr="001337E2">
        <w:rPr>
          <w:lang w:eastAsia="sv-SE"/>
        </w:rPr>
        <w:t xml:space="preserve">, </w:t>
      </w:r>
      <w:proofErr w:type="spellStart"/>
      <w:r w:rsidRPr="001337E2">
        <w:rPr>
          <w:lang w:eastAsia="sv-SE"/>
        </w:rPr>
        <w:t>hydrazine</w:t>
      </w:r>
      <w:proofErr w:type="spellEnd"/>
      <w:r w:rsidRPr="001337E2">
        <w:rPr>
          <w:lang w:eastAsia="sv-SE"/>
        </w:rPr>
        <w:t xml:space="preserve"> </w:t>
      </w:r>
      <w:proofErr w:type="spellStart"/>
      <w:r w:rsidRPr="001337E2">
        <w:rPr>
          <w:lang w:eastAsia="sv-SE"/>
        </w:rPr>
        <w:t>derivative</w:t>
      </w:r>
      <w:proofErr w:type="spellEnd"/>
      <w:r>
        <w:rPr>
          <w:sz w:val="32"/>
          <w:szCs w:val="32"/>
          <w:lang w:eastAsia="sv-SE"/>
        </w:rPr>
        <w:t xml:space="preserve">, </w:t>
      </w:r>
    </w:p>
    <w:p w14:paraId="7B5E3B77" w14:textId="77777777" w:rsidR="008C4F79" w:rsidRPr="0033415B" w:rsidRDefault="000101AA" w:rsidP="0033415B">
      <w:pPr>
        <w:spacing w:line="480" w:lineRule="auto"/>
        <w:jc w:val="center"/>
        <w:rPr>
          <w:b/>
          <w:lang w:val="en-GB"/>
        </w:rPr>
      </w:pPr>
      <w:r w:rsidRPr="0033415B">
        <w:rPr>
          <w:b/>
          <w:lang w:val="en-GB"/>
        </w:rPr>
        <w:br w:type="page"/>
      </w:r>
      <w:r w:rsidR="008C4F79" w:rsidRPr="0033415B">
        <w:rPr>
          <w:b/>
          <w:lang w:val="en-GB"/>
        </w:rPr>
        <w:lastRenderedPageBreak/>
        <w:t>Introduction</w:t>
      </w:r>
    </w:p>
    <w:p w14:paraId="691C3AD7" w14:textId="57482A71" w:rsidR="00F57B9B" w:rsidRPr="0033415B" w:rsidRDefault="00BF27BB" w:rsidP="0033415B">
      <w:pPr>
        <w:spacing w:before="120" w:line="480" w:lineRule="auto"/>
        <w:jc w:val="both"/>
        <w:rPr>
          <w:lang w:val="en-GB"/>
        </w:rPr>
      </w:pPr>
      <w:r w:rsidRPr="0033415B">
        <w:rPr>
          <w:lang w:val="en-GB"/>
        </w:rPr>
        <w:t xml:space="preserve">It has been </w:t>
      </w:r>
      <w:r w:rsidR="000B10DA" w:rsidRPr="0033415B">
        <w:rPr>
          <w:lang w:val="en-GB"/>
        </w:rPr>
        <w:t>pointed</w:t>
      </w:r>
      <w:r w:rsidR="007A5FD6" w:rsidRPr="0033415B">
        <w:rPr>
          <w:lang w:val="en-GB"/>
        </w:rPr>
        <w:t xml:space="preserve"> out that dental clinicians</w:t>
      </w:r>
      <w:r w:rsidR="006700CF" w:rsidRPr="0033415B">
        <w:rPr>
          <w:lang w:val="en-GB"/>
        </w:rPr>
        <w:t xml:space="preserve"> may</w:t>
      </w:r>
      <w:r w:rsidR="007A5FD6" w:rsidRPr="0033415B">
        <w:rPr>
          <w:lang w:val="en-GB"/>
        </w:rPr>
        <w:t xml:space="preserve"> </w:t>
      </w:r>
      <w:r w:rsidR="00B64E56" w:rsidRPr="0033415B">
        <w:rPr>
          <w:lang w:val="en-GB"/>
        </w:rPr>
        <w:t xml:space="preserve">often </w:t>
      </w:r>
      <w:r w:rsidR="008C4F79" w:rsidRPr="0033415B">
        <w:rPr>
          <w:lang w:val="en-GB"/>
        </w:rPr>
        <w:t xml:space="preserve">fail to </w:t>
      </w:r>
      <w:r w:rsidR="006700CF" w:rsidRPr="0033415B">
        <w:rPr>
          <w:lang w:val="en-GB"/>
        </w:rPr>
        <w:t xml:space="preserve">determine </w:t>
      </w:r>
      <w:r w:rsidR="00B64E56" w:rsidRPr="0033415B">
        <w:rPr>
          <w:lang w:val="en-GB"/>
        </w:rPr>
        <w:t xml:space="preserve">when the dentine should be regarded as caries free and </w:t>
      </w:r>
      <w:r w:rsidR="008C4F79" w:rsidRPr="0033415B">
        <w:rPr>
          <w:lang w:val="en-GB"/>
        </w:rPr>
        <w:t xml:space="preserve">how hard </w:t>
      </w:r>
      <w:r w:rsidR="00D64108" w:rsidRPr="0033415B">
        <w:rPr>
          <w:lang w:val="en-GB"/>
        </w:rPr>
        <w:t xml:space="preserve">an </w:t>
      </w:r>
      <w:r w:rsidR="008C4F79" w:rsidRPr="0033415B">
        <w:rPr>
          <w:lang w:val="en-GB"/>
        </w:rPr>
        <w:t>excavated</w:t>
      </w:r>
      <w:r w:rsidR="00D64108" w:rsidRPr="0033415B">
        <w:rPr>
          <w:lang w:val="en-GB"/>
        </w:rPr>
        <w:t xml:space="preserve"> carious dentine </w:t>
      </w:r>
      <w:r w:rsidR="008C4F79" w:rsidRPr="0033415B">
        <w:rPr>
          <w:lang w:val="en-GB"/>
        </w:rPr>
        <w:t>cavity surface should be</w:t>
      </w:r>
      <w:r w:rsidR="00F84A7C" w:rsidRPr="0033415B">
        <w:rPr>
          <w:lang w:val="en-GB"/>
        </w:rPr>
        <w:t>, even though the dentine is discoloured [1].</w:t>
      </w:r>
      <w:r w:rsidR="00DD362B" w:rsidRPr="0033415B">
        <w:rPr>
          <w:lang w:val="en-GB"/>
        </w:rPr>
        <w:t xml:space="preserve"> </w:t>
      </w:r>
      <w:r w:rsidR="00F84A7C" w:rsidRPr="0033415B">
        <w:rPr>
          <w:lang w:val="en-GB"/>
        </w:rPr>
        <w:t xml:space="preserve">However, </w:t>
      </w:r>
      <w:r w:rsidR="006700CF" w:rsidRPr="0033415B">
        <w:rPr>
          <w:lang w:val="en-GB"/>
        </w:rPr>
        <w:t xml:space="preserve">the </w:t>
      </w:r>
      <w:r w:rsidR="00F84A7C" w:rsidRPr="0033415B">
        <w:rPr>
          <w:lang w:val="en-GB"/>
        </w:rPr>
        <w:t xml:space="preserve">discoloration of carious dentine is an imprecise indicator </w:t>
      </w:r>
      <w:r w:rsidR="006700CF" w:rsidRPr="0033415B">
        <w:rPr>
          <w:lang w:val="en-GB"/>
        </w:rPr>
        <w:t xml:space="preserve">of whether or not </w:t>
      </w:r>
      <w:r w:rsidR="00F84A7C" w:rsidRPr="0033415B">
        <w:rPr>
          <w:lang w:val="en-GB"/>
        </w:rPr>
        <w:t xml:space="preserve">the dentine is free </w:t>
      </w:r>
      <w:r w:rsidR="006700CF" w:rsidRPr="0033415B">
        <w:rPr>
          <w:lang w:val="en-GB"/>
        </w:rPr>
        <w:t xml:space="preserve">from </w:t>
      </w:r>
      <w:r w:rsidR="00B64E56" w:rsidRPr="0033415B">
        <w:rPr>
          <w:lang w:val="en-GB"/>
        </w:rPr>
        <w:t xml:space="preserve">bacteria </w:t>
      </w:r>
      <w:r w:rsidR="00F84A7C" w:rsidRPr="0033415B">
        <w:rPr>
          <w:lang w:val="en-GB"/>
        </w:rPr>
        <w:t>[</w:t>
      </w:r>
      <w:r w:rsidR="001B36EE" w:rsidRPr="0033415B">
        <w:rPr>
          <w:lang w:val="en-GB"/>
        </w:rPr>
        <w:t>2</w:t>
      </w:r>
      <w:r w:rsidR="00DA1E0E" w:rsidRPr="0033415B">
        <w:rPr>
          <w:lang w:val="en-GB"/>
        </w:rPr>
        <w:t>-</w:t>
      </w:r>
      <w:r w:rsidR="00F84A7C" w:rsidRPr="0033415B">
        <w:rPr>
          <w:lang w:val="en-GB"/>
        </w:rPr>
        <w:t xml:space="preserve"> </w:t>
      </w:r>
      <w:r w:rsidR="001B36EE" w:rsidRPr="0033415B">
        <w:rPr>
          <w:lang w:val="en-GB"/>
        </w:rPr>
        <w:t>3</w:t>
      </w:r>
      <w:r w:rsidR="00F84A7C" w:rsidRPr="0033415B">
        <w:rPr>
          <w:lang w:val="en-GB"/>
        </w:rPr>
        <w:t>].</w:t>
      </w:r>
      <w:r w:rsidR="00F57B9B" w:rsidRPr="0033415B">
        <w:rPr>
          <w:lang w:val="en-GB"/>
        </w:rPr>
        <w:t xml:space="preserve"> </w:t>
      </w:r>
      <w:r w:rsidR="006700CF" w:rsidRPr="0033415B">
        <w:rPr>
          <w:lang w:val="en-GB"/>
        </w:rPr>
        <w:t xml:space="preserve">The discoloration </w:t>
      </w:r>
      <w:r w:rsidR="00F84A7C" w:rsidRPr="0033415B">
        <w:rPr>
          <w:lang w:val="en-GB"/>
        </w:rPr>
        <w:t>of the dentine</w:t>
      </w:r>
      <w:r w:rsidR="008C4F79" w:rsidRPr="0033415B">
        <w:rPr>
          <w:lang w:val="en-GB"/>
        </w:rPr>
        <w:t xml:space="preserve"> is less evident in acute caries and bacterial invasion is usually diffuse and extends beyond the </w:t>
      </w:r>
      <w:r w:rsidR="00EE51F5" w:rsidRPr="0033415B">
        <w:rPr>
          <w:lang w:val="en-GB"/>
        </w:rPr>
        <w:t>discolo</w:t>
      </w:r>
      <w:r w:rsidR="00F84A7C" w:rsidRPr="0033415B">
        <w:rPr>
          <w:lang w:val="en-GB"/>
        </w:rPr>
        <w:t>ured</w:t>
      </w:r>
      <w:r w:rsidR="008C4F79" w:rsidRPr="0033415B">
        <w:rPr>
          <w:lang w:val="en-GB"/>
        </w:rPr>
        <w:t xml:space="preserve"> front</w:t>
      </w:r>
      <w:r w:rsidR="00F57B9B" w:rsidRPr="0033415B">
        <w:rPr>
          <w:lang w:val="en-GB"/>
        </w:rPr>
        <w:t xml:space="preserve"> [</w:t>
      </w:r>
      <w:r w:rsidR="001B36EE" w:rsidRPr="0033415B">
        <w:rPr>
          <w:lang w:val="en-GB"/>
        </w:rPr>
        <w:t>2</w:t>
      </w:r>
      <w:r w:rsidR="00F57B9B" w:rsidRPr="0033415B">
        <w:rPr>
          <w:lang w:val="en-GB"/>
        </w:rPr>
        <w:t xml:space="preserve">, </w:t>
      </w:r>
      <w:r w:rsidR="001B36EE" w:rsidRPr="0033415B">
        <w:rPr>
          <w:lang w:val="en-GB"/>
        </w:rPr>
        <w:t>4</w:t>
      </w:r>
      <w:r w:rsidR="00F57B9B" w:rsidRPr="0033415B">
        <w:rPr>
          <w:lang w:val="en-GB"/>
        </w:rPr>
        <w:t>]</w:t>
      </w:r>
      <w:r w:rsidR="00AA6B20" w:rsidRPr="0033415B">
        <w:rPr>
          <w:lang w:val="en-GB"/>
        </w:rPr>
        <w:t xml:space="preserve">. </w:t>
      </w:r>
    </w:p>
    <w:p w14:paraId="7B0A389F" w14:textId="46F219EC" w:rsidR="000101AA" w:rsidRPr="0033415B" w:rsidRDefault="00BA01A9" w:rsidP="0033415B">
      <w:pPr>
        <w:spacing w:before="120" w:line="480" w:lineRule="auto"/>
        <w:ind w:firstLine="567"/>
        <w:jc w:val="both"/>
        <w:rPr>
          <w:lang w:val="en-GB"/>
        </w:rPr>
      </w:pPr>
      <w:r w:rsidRPr="0033415B">
        <w:rPr>
          <w:lang w:val="en-GB"/>
        </w:rPr>
        <w:t>A c</w:t>
      </w:r>
      <w:r w:rsidR="00F57B9B" w:rsidRPr="0033415B">
        <w:rPr>
          <w:lang w:val="en-GB"/>
        </w:rPr>
        <w:t>arious lesion consist</w:t>
      </w:r>
      <w:r w:rsidRPr="0033415B">
        <w:rPr>
          <w:lang w:val="en-GB"/>
        </w:rPr>
        <w:t>s</w:t>
      </w:r>
      <w:r w:rsidR="00F57B9B" w:rsidRPr="0033415B">
        <w:rPr>
          <w:lang w:val="en-GB"/>
        </w:rPr>
        <w:t xml:space="preserve"> of two layers</w:t>
      </w:r>
      <w:proofErr w:type="gramStart"/>
      <w:r w:rsidR="00B64E56" w:rsidRPr="0033415B">
        <w:rPr>
          <w:lang w:val="en-GB"/>
        </w:rPr>
        <w:t>;</w:t>
      </w:r>
      <w:proofErr w:type="gramEnd"/>
      <w:r w:rsidR="00F57B9B" w:rsidRPr="0033415B">
        <w:rPr>
          <w:lang w:val="en-GB"/>
        </w:rPr>
        <w:t xml:space="preserve"> </w:t>
      </w:r>
      <w:r w:rsidR="006700CF" w:rsidRPr="0033415B">
        <w:rPr>
          <w:lang w:val="en-GB"/>
        </w:rPr>
        <w:t xml:space="preserve">an </w:t>
      </w:r>
      <w:r w:rsidR="00F57B9B" w:rsidRPr="0033415B">
        <w:rPr>
          <w:lang w:val="en-GB"/>
        </w:rPr>
        <w:t xml:space="preserve">outer </w:t>
      </w:r>
      <w:r w:rsidR="00B64E56" w:rsidRPr="0033415B">
        <w:rPr>
          <w:lang w:val="en-GB"/>
        </w:rPr>
        <w:t>layer</w:t>
      </w:r>
      <w:r w:rsidR="00C36308" w:rsidRPr="0033415B">
        <w:rPr>
          <w:lang w:val="en-GB"/>
        </w:rPr>
        <w:t>,</w:t>
      </w:r>
      <w:r w:rsidR="00B64E56" w:rsidRPr="0033415B">
        <w:rPr>
          <w:lang w:val="en-GB"/>
        </w:rPr>
        <w:t xml:space="preserve"> which </w:t>
      </w:r>
      <w:r w:rsidR="00F57B9B" w:rsidRPr="0033415B">
        <w:rPr>
          <w:lang w:val="en-GB"/>
        </w:rPr>
        <w:t>is contaminated with bacteria</w:t>
      </w:r>
      <w:r w:rsidR="00C36308" w:rsidRPr="0033415B">
        <w:rPr>
          <w:lang w:val="en-GB"/>
        </w:rPr>
        <w:t>,</w:t>
      </w:r>
      <w:r w:rsidR="00F57B9B" w:rsidRPr="0033415B">
        <w:rPr>
          <w:lang w:val="en-GB"/>
        </w:rPr>
        <w:t xml:space="preserve"> and </w:t>
      </w:r>
      <w:r w:rsidR="006700CF" w:rsidRPr="0033415B">
        <w:rPr>
          <w:lang w:val="en-GB"/>
        </w:rPr>
        <w:t xml:space="preserve">an </w:t>
      </w:r>
      <w:r w:rsidR="00F57B9B" w:rsidRPr="0033415B">
        <w:rPr>
          <w:lang w:val="en-GB"/>
        </w:rPr>
        <w:t xml:space="preserve">inner layer that is partially </w:t>
      </w:r>
      <w:r w:rsidR="006700CF" w:rsidRPr="0033415B">
        <w:rPr>
          <w:lang w:val="en-GB"/>
        </w:rPr>
        <w:t xml:space="preserve">demineralised </w:t>
      </w:r>
      <w:r w:rsidR="00B64E56" w:rsidRPr="0033415B">
        <w:rPr>
          <w:lang w:val="en-GB"/>
        </w:rPr>
        <w:t>without</w:t>
      </w:r>
      <w:r w:rsidR="00F57B9B" w:rsidRPr="0033415B">
        <w:rPr>
          <w:lang w:val="en-GB"/>
        </w:rPr>
        <w:t xml:space="preserve"> harbouring bacteria</w:t>
      </w:r>
      <w:r w:rsidR="001B36EE" w:rsidRPr="0033415B">
        <w:rPr>
          <w:lang w:val="en-GB"/>
        </w:rPr>
        <w:t xml:space="preserve"> [5</w:t>
      </w:r>
      <w:r w:rsidR="00DA1E0E" w:rsidRPr="0033415B">
        <w:rPr>
          <w:lang w:val="en-GB"/>
        </w:rPr>
        <w:t>-</w:t>
      </w:r>
      <w:r w:rsidR="001B36EE" w:rsidRPr="0033415B">
        <w:rPr>
          <w:lang w:val="en-GB"/>
        </w:rPr>
        <w:t>7]</w:t>
      </w:r>
      <w:r w:rsidR="00F57B9B" w:rsidRPr="0033415B">
        <w:rPr>
          <w:lang w:val="en-GB"/>
        </w:rPr>
        <w:t>. T</w:t>
      </w:r>
      <w:r w:rsidR="00ED5A74" w:rsidRPr="0033415B">
        <w:rPr>
          <w:lang w:val="en-GB"/>
        </w:rPr>
        <w:t>he bacteria</w:t>
      </w:r>
      <w:r w:rsidR="006700CF" w:rsidRPr="0033415B">
        <w:rPr>
          <w:lang w:val="en-GB"/>
        </w:rPr>
        <w:t>l</w:t>
      </w:r>
      <w:r w:rsidR="00ED5A74" w:rsidRPr="0033415B">
        <w:rPr>
          <w:lang w:val="en-GB"/>
        </w:rPr>
        <w:t xml:space="preserve"> invasion </w:t>
      </w:r>
      <w:r w:rsidR="006700CF" w:rsidRPr="0033415B">
        <w:rPr>
          <w:lang w:val="en-GB"/>
        </w:rPr>
        <w:t xml:space="preserve">appears </w:t>
      </w:r>
      <w:r w:rsidR="00542649" w:rsidRPr="0033415B">
        <w:rPr>
          <w:lang w:val="en-GB"/>
        </w:rPr>
        <w:t xml:space="preserve">to occur in the </w:t>
      </w:r>
      <w:r w:rsidR="00F57B9B" w:rsidRPr="0033415B">
        <w:rPr>
          <w:lang w:val="en-GB"/>
        </w:rPr>
        <w:t xml:space="preserve">outer but </w:t>
      </w:r>
      <w:r w:rsidR="00ED5A74" w:rsidRPr="0033415B">
        <w:rPr>
          <w:lang w:val="en-GB"/>
        </w:rPr>
        <w:t xml:space="preserve">not the </w:t>
      </w:r>
      <w:r w:rsidR="00F57B9B" w:rsidRPr="0033415B">
        <w:rPr>
          <w:lang w:val="en-GB"/>
        </w:rPr>
        <w:t xml:space="preserve">inner </w:t>
      </w:r>
      <w:r w:rsidR="00AB4E69" w:rsidRPr="0033415B">
        <w:rPr>
          <w:lang w:val="en-GB"/>
        </w:rPr>
        <w:t>layer, which</w:t>
      </w:r>
      <w:r w:rsidR="0025679F" w:rsidRPr="0033415B">
        <w:rPr>
          <w:lang w:val="en-GB"/>
        </w:rPr>
        <w:t xml:space="preserve"> </w:t>
      </w:r>
      <w:r w:rsidR="006700CF" w:rsidRPr="0033415B">
        <w:rPr>
          <w:lang w:val="en-GB"/>
        </w:rPr>
        <w:t xml:space="preserve">has </w:t>
      </w:r>
      <w:r w:rsidR="0025679F" w:rsidRPr="0033415B">
        <w:rPr>
          <w:lang w:val="en-GB"/>
        </w:rPr>
        <w:t xml:space="preserve">previously been </w:t>
      </w:r>
      <w:r w:rsidR="00C81EDA" w:rsidRPr="0033415B">
        <w:rPr>
          <w:lang w:val="en-GB"/>
        </w:rPr>
        <w:t xml:space="preserve">described </w:t>
      </w:r>
      <w:r w:rsidR="006A1FF5" w:rsidRPr="0033415B">
        <w:rPr>
          <w:lang w:val="en-GB"/>
        </w:rPr>
        <w:t>[5]</w:t>
      </w:r>
      <w:r w:rsidRPr="0033415B">
        <w:rPr>
          <w:lang w:val="en-GB"/>
        </w:rPr>
        <w:t>.</w:t>
      </w:r>
      <w:r w:rsidR="00ED5A74" w:rsidRPr="0033415B">
        <w:rPr>
          <w:lang w:val="en-GB"/>
        </w:rPr>
        <w:t xml:space="preserve"> </w:t>
      </w:r>
      <w:r w:rsidR="008C4F79" w:rsidRPr="0033415B">
        <w:rPr>
          <w:lang w:val="en-GB"/>
        </w:rPr>
        <w:t xml:space="preserve">Nevertheless, </w:t>
      </w:r>
      <w:r w:rsidR="006700CF" w:rsidRPr="0033415B">
        <w:rPr>
          <w:lang w:val="en-GB"/>
        </w:rPr>
        <w:t xml:space="preserve">it is not easy clinically to define </w:t>
      </w:r>
      <w:r w:rsidR="008C4F79" w:rsidRPr="0033415B">
        <w:rPr>
          <w:lang w:val="en-GB"/>
        </w:rPr>
        <w:t xml:space="preserve">the exact endpoint of caries removal </w:t>
      </w:r>
      <w:r w:rsidR="006A1FF5" w:rsidRPr="0033415B">
        <w:rPr>
          <w:lang w:val="en-GB"/>
        </w:rPr>
        <w:t>[8]</w:t>
      </w:r>
      <w:r w:rsidR="00E86258" w:rsidRPr="0033415B">
        <w:rPr>
          <w:lang w:val="en-GB"/>
        </w:rPr>
        <w:t>.</w:t>
      </w:r>
    </w:p>
    <w:p w14:paraId="522B28E4" w14:textId="1115728B" w:rsidR="000101AA" w:rsidRPr="0033415B" w:rsidRDefault="00DB578C" w:rsidP="0033415B">
      <w:pPr>
        <w:spacing w:before="120" w:line="480" w:lineRule="auto"/>
        <w:ind w:firstLine="567"/>
        <w:jc w:val="both"/>
        <w:rPr>
          <w:lang w:val="en-GB"/>
        </w:rPr>
      </w:pPr>
      <w:r w:rsidRPr="0033415B">
        <w:rPr>
          <w:lang w:val="en-GB"/>
        </w:rPr>
        <w:t>When removing the carious tissue with b</w:t>
      </w:r>
      <w:r w:rsidR="007A5FD6" w:rsidRPr="0033415B">
        <w:rPr>
          <w:lang w:val="en-GB"/>
        </w:rPr>
        <w:t>urs</w:t>
      </w:r>
      <w:r w:rsidR="006700CF" w:rsidRPr="0033415B">
        <w:rPr>
          <w:lang w:val="en-GB"/>
        </w:rPr>
        <w:t>,</w:t>
      </w:r>
      <w:r w:rsidR="00B64E56" w:rsidRPr="0033415B">
        <w:rPr>
          <w:lang w:val="en-GB"/>
        </w:rPr>
        <w:t xml:space="preserve"> there is</w:t>
      </w:r>
      <w:r w:rsidR="007A5FD6" w:rsidRPr="0033415B">
        <w:rPr>
          <w:lang w:val="en-GB"/>
        </w:rPr>
        <w:t xml:space="preserve"> </w:t>
      </w:r>
      <w:r w:rsidR="008C4F79" w:rsidRPr="0033415B">
        <w:rPr>
          <w:lang w:val="en-GB"/>
        </w:rPr>
        <w:t xml:space="preserve">a tendency </w:t>
      </w:r>
      <w:r w:rsidR="006700CF" w:rsidRPr="0033415B">
        <w:rPr>
          <w:lang w:val="en-GB"/>
        </w:rPr>
        <w:t xml:space="preserve">for </w:t>
      </w:r>
      <w:r w:rsidR="008C4F79" w:rsidRPr="0033415B">
        <w:rPr>
          <w:lang w:val="en-GB"/>
        </w:rPr>
        <w:t>over-excavat</w:t>
      </w:r>
      <w:r w:rsidR="006700CF" w:rsidRPr="0033415B">
        <w:rPr>
          <w:lang w:val="en-GB"/>
        </w:rPr>
        <w:t>ion to</w:t>
      </w:r>
      <w:r w:rsidR="008C4F79" w:rsidRPr="0033415B">
        <w:rPr>
          <w:lang w:val="en-GB"/>
        </w:rPr>
        <w:t xml:space="preserve"> </w:t>
      </w:r>
      <w:r w:rsidR="00B64E56" w:rsidRPr="0033415B">
        <w:rPr>
          <w:lang w:val="en-GB"/>
        </w:rPr>
        <w:t>occur</w:t>
      </w:r>
      <w:r w:rsidR="006A1FF5" w:rsidRPr="0033415B">
        <w:rPr>
          <w:lang w:val="en-GB"/>
        </w:rPr>
        <w:t xml:space="preserve"> [9]</w:t>
      </w:r>
      <w:r w:rsidRPr="0033415B">
        <w:rPr>
          <w:lang w:val="en-GB"/>
        </w:rPr>
        <w:t xml:space="preserve">. </w:t>
      </w:r>
      <w:r w:rsidR="006700CF" w:rsidRPr="0033415B">
        <w:rPr>
          <w:lang w:val="en-GB"/>
        </w:rPr>
        <w:t xml:space="preserve">Alternative </w:t>
      </w:r>
      <w:r w:rsidR="008C4F79" w:rsidRPr="0033415B">
        <w:rPr>
          <w:lang w:val="en-GB"/>
        </w:rPr>
        <w:t>methods</w:t>
      </w:r>
      <w:r w:rsidR="006700CF" w:rsidRPr="0033415B">
        <w:rPr>
          <w:lang w:val="en-GB"/>
        </w:rPr>
        <w:t>,</w:t>
      </w:r>
      <w:r w:rsidR="008C4F79" w:rsidRPr="0033415B">
        <w:rPr>
          <w:lang w:val="en-GB"/>
        </w:rPr>
        <w:t xml:space="preserve"> such as leaving parts of the </w:t>
      </w:r>
      <w:r w:rsidR="000B10DA" w:rsidRPr="0033415B">
        <w:rPr>
          <w:lang w:val="en-GB"/>
        </w:rPr>
        <w:t>discoloration</w:t>
      </w:r>
      <w:r w:rsidR="00B878FF" w:rsidRPr="0033415B">
        <w:rPr>
          <w:lang w:val="en-GB"/>
        </w:rPr>
        <w:t xml:space="preserve"> </w:t>
      </w:r>
      <w:r w:rsidR="006700CF" w:rsidRPr="0033415B">
        <w:rPr>
          <w:lang w:val="en-GB"/>
        </w:rPr>
        <w:t xml:space="preserve">to prevent the </w:t>
      </w:r>
      <w:r w:rsidR="008C4F79" w:rsidRPr="0033415B">
        <w:rPr>
          <w:lang w:val="en-GB"/>
        </w:rPr>
        <w:t xml:space="preserve">excessive removal of caries </w:t>
      </w:r>
      <w:r w:rsidR="000B10DA" w:rsidRPr="0033415B">
        <w:rPr>
          <w:lang w:val="en-GB"/>
        </w:rPr>
        <w:t>or sound dentine</w:t>
      </w:r>
      <w:r w:rsidR="006700CF" w:rsidRPr="0033415B">
        <w:rPr>
          <w:lang w:val="en-GB"/>
        </w:rPr>
        <w:t>,</w:t>
      </w:r>
      <w:r w:rsidR="000B10DA" w:rsidRPr="0033415B">
        <w:rPr>
          <w:lang w:val="en-GB"/>
        </w:rPr>
        <w:t xml:space="preserve"> </w:t>
      </w:r>
      <w:r w:rsidRPr="0033415B">
        <w:rPr>
          <w:lang w:val="en-GB"/>
        </w:rPr>
        <w:t>have</w:t>
      </w:r>
      <w:r w:rsidR="006700CF" w:rsidRPr="0033415B">
        <w:rPr>
          <w:lang w:val="en-GB"/>
        </w:rPr>
        <w:t xml:space="preserve"> therefore</w:t>
      </w:r>
      <w:r w:rsidRPr="0033415B">
        <w:rPr>
          <w:lang w:val="en-GB"/>
        </w:rPr>
        <w:t xml:space="preserve"> been suggested</w:t>
      </w:r>
      <w:r w:rsidR="006A1FF5" w:rsidRPr="0033415B">
        <w:rPr>
          <w:lang w:val="en-GB"/>
        </w:rPr>
        <w:t xml:space="preserve"> [10</w:t>
      </w:r>
      <w:r w:rsidR="00DA1E0E" w:rsidRPr="0033415B">
        <w:rPr>
          <w:lang w:val="en-GB"/>
        </w:rPr>
        <w:t>-</w:t>
      </w:r>
      <w:r w:rsidR="006A1FF5" w:rsidRPr="0033415B">
        <w:rPr>
          <w:lang w:val="en-GB"/>
        </w:rPr>
        <w:t>11]</w:t>
      </w:r>
      <w:r w:rsidR="000101AA" w:rsidRPr="0033415B">
        <w:rPr>
          <w:lang w:val="en-GB"/>
        </w:rPr>
        <w:t>.</w:t>
      </w:r>
    </w:p>
    <w:p w14:paraId="5CCC99DA" w14:textId="03A465A7" w:rsidR="000101AA" w:rsidRPr="0033415B" w:rsidRDefault="00EF5A28" w:rsidP="0033415B">
      <w:pPr>
        <w:spacing w:before="120" w:line="480" w:lineRule="auto"/>
        <w:ind w:firstLine="567"/>
        <w:jc w:val="both"/>
        <w:rPr>
          <w:lang w:val="en-GB"/>
        </w:rPr>
      </w:pPr>
      <w:r w:rsidRPr="0033415B">
        <w:rPr>
          <w:lang w:val="en-GB"/>
        </w:rPr>
        <w:t xml:space="preserve">In addition to the tactile control of the </w:t>
      </w:r>
      <w:r w:rsidR="00BA01A9" w:rsidRPr="0033415B">
        <w:rPr>
          <w:lang w:val="en-GB"/>
        </w:rPr>
        <w:t xml:space="preserve">carious </w:t>
      </w:r>
      <w:r w:rsidRPr="0033415B">
        <w:rPr>
          <w:lang w:val="en-GB"/>
        </w:rPr>
        <w:t>dentine</w:t>
      </w:r>
      <w:r w:rsidR="00C36308" w:rsidRPr="0033415B">
        <w:rPr>
          <w:lang w:val="en-GB"/>
        </w:rPr>
        <w:t>,</w:t>
      </w:r>
      <w:r w:rsidRPr="0033415B">
        <w:rPr>
          <w:lang w:val="en-GB"/>
        </w:rPr>
        <w:t xml:space="preserve"> </w:t>
      </w:r>
      <w:r w:rsidR="00B64E56" w:rsidRPr="0033415B">
        <w:rPr>
          <w:lang w:val="en-GB"/>
        </w:rPr>
        <w:t xml:space="preserve">which is performed in order to </w:t>
      </w:r>
      <w:r w:rsidR="00673EF0" w:rsidRPr="0033415B">
        <w:rPr>
          <w:lang w:val="en-GB"/>
        </w:rPr>
        <w:t xml:space="preserve">distinguish </w:t>
      </w:r>
      <w:r w:rsidRPr="0033415B">
        <w:rPr>
          <w:lang w:val="en-GB"/>
        </w:rPr>
        <w:t xml:space="preserve">carious from sound dentine </w:t>
      </w:r>
      <w:r w:rsidR="00F6501F" w:rsidRPr="0033415B">
        <w:rPr>
          <w:lang w:val="en-GB"/>
        </w:rPr>
        <w:t>during the excavation process,</w:t>
      </w:r>
      <w:r w:rsidRPr="0033415B">
        <w:rPr>
          <w:lang w:val="en-GB"/>
        </w:rPr>
        <w:t xml:space="preserve"> the </w:t>
      </w:r>
      <w:r w:rsidR="007A5FD6" w:rsidRPr="0033415B">
        <w:rPr>
          <w:lang w:val="en-GB"/>
        </w:rPr>
        <w:t>use of dyes as caries detectors</w:t>
      </w:r>
      <w:r w:rsidRPr="0033415B">
        <w:rPr>
          <w:lang w:val="en-GB"/>
        </w:rPr>
        <w:t xml:space="preserve"> </w:t>
      </w:r>
      <w:r w:rsidR="006700CF" w:rsidRPr="0033415B">
        <w:rPr>
          <w:lang w:val="en-GB"/>
        </w:rPr>
        <w:t xml:space="preserve">has </w:t>
      </w:r>
      <w:r w:rsidR="00BA01A9" w:rsidRPr="0033415B">
        <w:rPr>
          <w:lang w:val="en-GB"/>
        </w:rPr>
        <w:t xml:space="preserve">been </w:t>
      </w:r>
      <w:r w:rsidR="00F6501F" w:rsidRPr="0033415B">
        <w:rPr>
          <w:lang w:val="en-GB"/>
        </w:rPr>
        <w:t xml:space="preserve">suggested </w:t>
      </w:r>
      <w:r w:rsidR="006A1FF5" w:rsidRPr="0033415B">
        <w:rPr>
          <w:lang w:val="en-GB"/>
        </w:rPr>
        <w:t>[12]</w:t>
      </w:r>
      <w:r w:rsidR="00BA01A9" w:rsidRPr="0033415B">
        <w:rPr>
          <w:lang w:val="en-GB"/>
        </w:rPr>
        <w:t>.</w:t>
      </w:r>
      <w:r w:rsidR="007A5FD6" w:rsidRPr="0033415B">
        <w:rPr>
          <w:lang w:val="en-GB"/>
        </w:rPr>
        <w:t xml:space="preserve"> </w:t>
      </w:r>
      <w:r w:rsidR="00BA01A9" w:rsidRPr="0033415B">
        <w:rPr>
          <w:lang w:val="en-GB"/>
        </w:rPr>
        <w:t>However,</w:t>
      </w:r>
      <w:r w:rsidR="006A21D9" w:rsidRPr="0033415B">
        <w:rPr>
          <w:lang w:val="en-GB"/>
        </w:rPr>
        <w:t xml:space="preserve"> </w:t>
      </w:r>
      <w:r w:rsidR="008C4F79" w:rsidRPr="0033415B">
        <w:rPr>
          <w:lang w:val="en-GB"/>
        </w:rPr>
        <w:t xml:space="preserve">there is </w:t>
      </w:r>
      <w:r w:rsidR="00BA01A9" w:rsidRPr="0033415B">
        <w:rPr>
          <w:lang w:val="en-GB"/>
        </w:rPr>
        <w:t>scepticism</w:t>
      </w:r>
      <w:r w:rsidR="008C4F79" w:rsidRPr="0033415B">
        <w:rPr>
          <w:lang w:val="en-GB"/>
        </w:rPr>
        <w:t xml:space="preserve"> </w:t>
      </w:r>
      <w:r w:rsidR="00AE750C" w:rsidRPr="0033415B">
        <w:rPr>
          <w:lang w:val="en-GB"/>
        </w:rPr>
        <w:t xml:space="preserve">in the literature </w:t>
      </w:r>
      <w:r w:rsidR="006700CF" w:rsidRPr="0033415B">
        <w:rPr>
          <w:lang w:val="en-GB"/>
        </w:rPr>
        <w:t xml:space="preserve">relating to </w:t>
      </w:r>
      <w:r w:rsidR="006A21D9" w:rsidRPr="0033415B">
        <w:rPr>
          <w:lang w:val="en-GB"/>
        </w:rPr>
        <w:t>the u</w:t>
      </w:r>
      <w:r w:rsidR="006700CF" w:rsidRPr="0033415B">
        <w:rPr>
          <w:lang w:val="en-GB"/>
        </w:rPr>
        <w:t>s</w:t>
      </w:r>
      <w:r w:rsidR="006A21D9" w:rsidRPr="0033415B">
        <w:rPr>
          <w:lang w:val="en-GB"/>
        </w:rPr>
        <w:t>e</w:t>
      </w:r>
      <w:r w:rsidR="007A5FD6" w:rsidRPr="0033415B">
        <w:rPr>
          <w:lang w:val="en-GB"/>
        </w:rPr>
        <w:t xml:space="preserve"> of dyes</w:t>
      </w:r>
      <w:r w:rsidR="006700CF" w:rsidRPr="0033415B">
        <w:rPr>
          <w:lang w:val="en-GB"/>
        </w:rPr>
        <w:t>, as</w:t>
      </w:r>
      <w:r w:rsidR="007A5FD6" w:rsidRPr="0033415B">
        <w:rPr>
          <w:lang w:val="en-GB"/>
        </w:rPr>
        <w:t xml:space="preserve"> they </w:t>
      </w:r>
      <w:r w:rsidR="006A21D9" w:rsidRPr="0033415B">
        <w:rPr>
          <w:lang w:val="en-GB"/>
        </w:rPr>
        <w:t>have been found</w:t>
      </w:r>
      <w:r w:rsidR="007A5FD6" w:rsidRPr="0033415B">
        <w:rPr>
          <w:lang w:val="en-GB"/>
        </w:rPr>
        <w:t xml:space="preserve"> to be </w:t>
      </w:r>
      <w:r w:rsidR="006A21D9" w:rsidRPr="0033415B">
        <w:rPr>
          <w:lang w:val="en-GB"/>
        </w:rPr>
        <w:t>non-selective</w:t>
      </w:r>
      <w:r w:rsidR="00BA01A9" w:rsidRPr="0033415B">
        <w:rPr>
          <w:lang w:val="en-GB"/>
        </w:rPr>
        <w:t xml:space="preserve"> </w:t>
      </w:r>
      <w:r w:rsidR="006700CF" w:rsidRPr="0033415B">
        <w:rPr>
          <w:lang w:val="en-GB"/>
        </w:rPr>
        <w:t>and the</w:t>
      </w:r>
      <w:r w:rsidR="007A5FD6" w:rsidRPr="0033415B">
        <w:rPr>
          <w:lang w:val="en-GB"/>
        </w:rPr>
        <w:t xml:space="preserve"> excessive e</w:t>
      </w:r>
      <w:r w:rsidR="006A21D9" w:rsidRPr="0033415B">
        <w:rPr>
          <w:lang w:val="en-GB"/>
        </w:rPr>
        <w:t xml:space="preserve">xcavation of sound dentine </w:t>
      </w:r>
      <w:r w:rsidR="00134A74" w:rsidRPr="0033415B">
        <w:rPr>
          <w:lang w:val="en-GB"/>
        </w:rPr>
        <w:t>as the</w:t>
      </w:r>
      <w:r w:rsidR="007A5FD6" w:rsidRPr="0033415B">
        <w:rPr>
          <w:lang w:val="en-GB"/>
        </w:rPr>
        <w:t xml:space="preserve"> result</w:t>
      </w:r>
      <w:r w:rsidR="006A1FF5" w:rsidRPr="0033415B">
        <w:rPr>
          <w:lang w:val="en-GB"/>
        </w:rPr>
        <w:t xml:space="preserve"> [</w:t>
      </w:r>
      <w:r w:rsidR="006F544E" w:rsidRPr="0033415B">
        <w:rPr>
          <w:lang w:val="en-GB"/>
        </w:rPr>
        <w:t xml:space="preserve">1, 8, 10, </w:t>
      </w:r>
      <w:r w:rsidR="006A1FF5" w:rsidRPr="0033415B">
        <w:rPr>
          <w:lang w:val="en-GB"/>
        </w:rPr>
        <w:t>13</w:t>
      </w:r>
      <w:r w:rsidR="00DA1E0E" w:rsidRPr="0033415B">
        <w:rPr>
          <w:lang w:val="en-GB"/>
        </w:rPr>
        <w:t>-</w:t>
      </w:r>
      <w:r w:rsidR="006F544E" w:rsidRPr="0033415B">
        <w:rPr>
          <w:lang w:val="en-GB"/>
        </w:rPr>
        <w:t>15]</w:t>
      </w:r>
      <w:r w:rsidR="00BA01A9" w:rsidRPr="0033415B">
        <w:rPr>
          <w:noProof/>
          <w:lang w:val="en-GB"/>
        </w:rPr>
        <w:t>.</w:t>
      </w:r>
      <w:r w:rsidR="00BA01A9" w:rsidRPr="0033415B" w:rsidDel="00BA01A9">
        <w:rPr>
          <w:lang w:val="en-GB"/>
        </w:rPr>
        <w:t xml:space="preserve"> </w:t>
      </w:r>
      <w:r w:rsidR="006700CF" w:rsidRPr="0033415B">
        <w:rPr>
          <w:lang w:val="en-GB"/>
        </w:rPr>
        <w:t>For this reason</w:t>
      </w:r>
      <w:r w:rsidR="00F6501F" w:rsidRPr="0033415B">
        <w:rPr>
          <w:lang w:val="en-GB"/>
        </w:rPr>
        <w:t>, b</w:t>
      </w:r>
      <w:r w:rsidR="008C4F79" w:rsidRPr="0033415B">
        <w:rPr>
          <w:lang w:val="en-GB"/>
        </w:rPr>
        <w:t xml:space="preserve">oth </w:t>
      </w:r>
      <w:r w:rsidR="006700CF" w:rsidRPr="0033415B">
        <w:rPr>
          <w:lang w:val="en-GB"/>
        </w:rPr>
        <w:t xml:space="preserve">the </w:t>
      </w:r>
      <w:r w:rsidR="00370D05" w:rsidRPr="0033415B">
        <w:rPr>
          <w:lang w:val="en-GB"/>
        </w:rPr>
        <w:t>excessive removal of dentine and</w:t>
      </w:r>
      <w:r w:rsidR="008C4F79" w:rsidRPr="0033415B">
        <w:rPr>
          <w:lang w:val="en-GB"/>
        </w:rPr>
        <w:t xml:space="preserve"> </w:t>
      </w:r>
      <w:r w:rsidR="007A5FD6" w:rsidRPr="0033415B">
        <w:rPr>
          <w:lang w:val="en-GB"/>
        </w:rPr>
        <w:t>over-staining</w:t>
      </w:r>
      <w:r w:rsidR="00BA01A9" w:rsidRPr="0033415B">
        <w:rPr>
          <w:lang w:val="en-GB"/>
        </w:rPr>
        <w:t xml:space="preserve"> ha</w:t>
      </w:r>
      <w:r w:rsidR="00AA58AE" w:rsidRPr="0033415B">
        <w:rPr>
          <w:lang w:val="en-GB"/>
        </w:rPr>
        <w:t>s</w:t>
      </w:r>
      <w:r w:rsidR="00BA01A9" w:rsidRPr="0033415B">
        <w:rPr>
          <w:lang w:val="en-GB"/>
        </w:rPr>
        <w:t xml:space="preserve"> been reported</w:t>
      </w:r>
      <w:r w:rsidR="006F544E" w:rsidRPr="0033415B">
        <w:rPr>
          <w:lang w:val="en-GB"/>
        </w:rPr>
        <w:t xml:space="preserve"> [16]</w:t>
      </w:r>
      <w:r w:rsidR="00BA01A9" w:rsidRPr="0033415B">
        <w:rPr>
          <w:noProof/>
          <w:lang w:val="en-GB"/>
        </w:rPr>
        <w:t>.</w:t>
      </w:r>
      <w:r w:rsidR="005425E3" w:rsidRPr="0033415B">
        <w:rPr>
          <w:lang w:val="en-GB"/>
        </w:rPr>
        <w:t xml:space="preserve"> </w:t>
      </w:r>
      <w:r w:rsidR="007A5FD6" w:rsidRPr="0033415B">
        <w:rPr>
          <w:lang w:val="en-GB"/>
        </w:rPr>
        <w:t xml:space="preserve">Staining with </w:t>
      </w:r>
      <w:r w:rsidR="00370D05" w:rsidRPr="0033415B">
        <w:rPr>
          <w:lang w:val="en-GB"/>
        </w:rPr>
        <w:t>an</w:t>
      </w:r>
      <w:r w:rsidR="00622C04" w:rsidRPr="0033415B">
        <w:rPr>
          <w:lang w:val="en-GB"/>
        </w:rPr>
        <w:t xml:space="preserve"> </w:t>
      </w:r>
      <w:r w:rsidR="007A5FD6" w:rsidRPr="0033415B">
        <w:rPr>
          <w:lang w:val="en-GB"/>
        </w:rPr>
        <w:t>acid red solution</w:t>
      </w:r>
      <w:r w:rsidR="006700CF" w:rsidRPr="0033415B">
        <w:rPr>
          <w:lang w:val="en-GB"/>
        </w:rPr>
        <w:t>, for example,</w:t>
      </w:r>
      <w:r w:rsidR="007A5FD6" w:rsidRPr="0033415B">
        <w:rPr>
          <w:lang w:val="en-GB"/>
        </w:rPr>
        <w:t xml:space="preserve"> has shown that </w:t>
      </w:r>
      <w:r w:rsidR="006700CF" w:rsidRPr="0033415B">
        <w:rPr>
          <w:lang w:val="en-GB"/>
        </w:rPr>
        <w:t xml:space="preserve">the </w:t>
      </w:r>
      <w:r w:rsidR="007A5FD6" w:rsidRPr="0033415B">
        <w:rPr>
          <w:lang w:val="en-GB"/>
        </w:rPr>
        <w:t xml:space="preserve">removal of all red-stained dentine </w:t>
      </w:r>
      <w:r w:rsidR="006700CF" w:rsidRPr="0033415B">
        <w:rPr>
          <w:lang w:val="en-GB"/>
        </w:rPr>
        <w:t xml:space="preserve">has </w:t>
      </w:r>
      <w:r w:rsidR="007A5FD6" w:rsidRPr="0033415B">
        <w:rPr>
          <w:lang w:val="en-GB"/>
        </w:rPr>
        <w:t>invar</w:t>
      </w:r>
      <w:r w:rsidR="00441C69" w:rsidRPr="0033415B">
        <w:rPr>
          <w:lang w:val="en-GB"/>
        </w:rPr>
        <w:t>iably led to over</w:t>
      </w:r>
      <w:r w:rsidR="006700CF" w:rsidRPr="0033415B">
        <w:rPr>
          <w:lang w:val="en-GB"/>
        </w:rPr>
        <w:t>-</w:t>
      </w:r>
      <w:r w:rsidR="00441C69" w:rsidRPr="0033415B">
        <w:rPr>
          <w:lang w:val="en-GB"/>
        </w:rPr>
        <w:t>excavation</w:t>
      </w:r>
      <w:r w:rsidR="00BA01A9" w:rsidRPr="0033415B">
        <w:rPr>
          <w:lang w:val="en-GB"/>
        </w:rPr>
        <w:t xml:space="preserve"> </w:t>
      </w:r>
      <w:r w:rsidR="006F544E" w:rsidRPr="0033415B">
        <w:rPr>
          <w:lang w:val="en-GB"/>
        </w:rPr>
        <w:t>[10]</w:t>
      </w:r>
      <w:r w:rsidR="00BA01A9" w:rsidRPr="0033415B">
        <w:rPr>
          <w:noProof/>
          <w:lang w:val="en-GB"/>
        </w:rPr>
        <w:t>.</w:t>
      </w:r>
      <w:r w:rsidR="00D7147D" w:rsidRPr="0033415B">
        <w:rPr>
          <w:lang w:val="en-GB"/>
        </w:rPr>
        <w:t xml:space="preserve"> </w:t>
      </w:r>
      <w:r w:rsidR="00F6501F" w:rsidRPr="0033415B">
        <w:rPr>
          <w:lang w:val="en-GB"/>
        </w:rPr>
        <w:t>O</w:t>
      </w:r>
      <w:r w:rsidR="00622C04" w:rsidRPr="0033415B">
        <w:rPr>
          <w:lang w:val="en-GB"/>
        </w:rPr>
        <w:t xml:space="preserve">ther </w:t>
      </w:r>
      <w:r w:rsidR="00BA01A9" w:rsidRPr="0033415B">
        <w:rPr>
          <w:lang w:val="en-GB"/>
        </w:rPr>
        <w:t xml:space="preserve">problems </w:t>
      </w:r>
      <w:r w:rsidR="007A5FD6" w:rsidRPr="0033415B">
        <w:rPr>
          <w:lang w:val="en-GB"/>
        </w:rPr>
        <w:t xml:space="preserve">with caries detectors </w:t>
      </w:r>
      <w:r w:rsidR="00F6501F" w:rsidRPr="0033415B">
        <w:rPr>
          <w:lang w:val="en-GB"/>
        </w:rPr>
        <w:t>may also occur</w:t>
      </w:r>
      <w:r w:rsidR="006700CF" w:rsidRPr="0033415B">
        <w:rPr>
          <w:lang w:val="en-GB"/>
        </w:rPr>
        <w:t>, as the</w:t>
      </w:r>
      <w:r w:rsidR="00F6501F" w:rsidRPr="0033415B">
        <w:rPr>
          <w:lang w:val="en-GB"/>
        </w:rPr>
        <w:t xml:space="preserve"> </w:t>
      </w:r>
      <w:r w:rsidR="007A5FD6" w:rsidRPr="0033415B">
        <w:rPr>
          <w:lang w:val="en-GB"/>
        </w:rPr>
        <w:t>removal of over-stained sound tissue cannot be ignored</w:t>
      </w:r>
      <w:r w:rsidR="00BA01A9" w:rsidRPr="0033415B">
        <w:rPr>
          <w:lang w:val="en-GB"/>
        </w:rPr>
        <w:t xml:space="preserve"> </w:t>
      </w:r>
      <w:r w:rsidR="006F544E" w:rsidRPr="0033415B">
        <w:rPr>
          <w:lang w:val="en-GB"/>
        </w:rPr>
        <w:t>[16</w:t>
      </w:r>
      <w:r w:rsidR="00DA1E0E" w:rsidRPr="0033415B">
        <w:rPr>
          <w:lang w:val="en-GB"/>
        </w:rPr>
        <w:t>-</w:t>
      </w:r>
      <w:r w:rsidR="006F544E" w:rsidRPr="0033415B">
        <w:rPr>
          <w:lang w:val="en-GB"/>
        </w:rPr>
        <w:t>1</w:t>
      </w:r>
      <w:r w:rsidR="00DB05A2" w:rsidRPr="0033415B">
        <w:rPr>
          <w:lang w:val="en-GB"/>
        </w:rPr>
        <w:t>7</w:t>
      </w:r>
      <w:r w:rsidR="006F544E" w:rsidRPr="0033415B">
        <w:rPr>
          <w:lang w:val="en-GB"/>
        </w:rPr>
        <w:t>]</w:t>
      </w:r>
      <w:r w:rsidR="00BA01A9" w:rsidRPr="0033415B">
        <w:rPr>
          <w:noProof/>
          <w:lang w:val="en-GB"/>
        </w:rPr>
        <w:t>.</w:t>
      </w:r>
      <w:r w:rsidR="00DE7177" w:rsidRPr="0033415B">
        <w:rPr>
          <w:lang w:val="en-GB"/>
        </w:rPr>
        <w:t xml:space="preserve"> </w:t>
      </w:r>
      <w:r w:rsidR="006A0ADA" w:rsidRPr="0033415B">
        <w:rPr>
          <w:lang w:val="en-GB"/>
        </w:rPr>
        <w:t>Further, d</w:t>
      </w:r>
      <w:r w:rsidR="00622C04" w:rsidRPr="0033415B">
        <w:rPr>
          <w:lang w:val="en-GB"/>
        </w:rPr>
        <w:t xml:space="preserve">yes may also </w:t>
      </w:r>
      <w:r w:rsidR="006A0ADA" w:rsidRPr="0033415B">
        <w:rPr>
          <w:lang w:val="en-GB"/>
        </w:rPr>
        <w:t xml:space="preserve">stain </w:t>
      </w:r>
      <w:r w:rsidR="00673EF0" w:rsidRPr="0033415B">
        <w:rPr>
          <w:lang w:val="en-GB"/>
        </w:rPr>
        <w:t xml:space="preserve">un-altered </w:t>
      </w:r>
      <w:r w:rsidR="00622C04" w:rsidRPr="0033415B">
        <w:rPr>
          <w:lang w:val="en-GB"/>
        </w:rPr>
        <w:t>collagen</w:t>
      </w:r>
      <w:r w:rsidR="006A0ADA" w:rsidRPr="0033415B">
        <w:rPr>
          <w:lang w:val="en-GB"/>
        </w:rPr>
        <w:t xml:space="preserve"> in sound dentine </w:t>
      </w:r>
      <w:r w:rsidR="006F544E" w:rsidRPr="0033415B">
        <w:rPr>
          <w:lang w:val="en-GB"/>
        </w:rPr>
        <w:t>[14]</w:t>
      </w:r>
      <w:r w:rsidR="006A0ADA" w:rsidRPr="0033415B">
        <w:rPr>
          <w:lang w:val="en-GB"/>
        </w:rPr>
        <w:t>.</w:t>
      </w:r>
    </w:p>
    <w:p w14:paraId="30373708" w14:textId="09201D27" w:rsidR="006A0ADA" w:rsidRPr="0033415B" w:rsidRDefault="007A5FD6" w:rsidP="0033415B">
      <w:pPr>
        <w:spacing w:before="120" w:line="480" w:lineRule="auto"/>
        <w:ind w:firstLine="567"/>
        <w:jc w:val="both"/>
        <w:rPr>
          <w:lang w:val="en-GB"/>
        </w:rPr>
      </w:pPr>
      <w:r w:rsidRPr="0033415B">
        <w:rPr>
          <w:color w:val="000000"/>
          <w:lang w:val="en-GB"/>
        </w:rPr>
        <w:lastRenderedPageBreak/>
        <w:t>Carious dentine is a highly protonated tissue</w:t>
      </w:r>
      <w:r w:rsidR="006700CF" w:rsidRPr="0033415B">
        <w:rPr>
          <w:color w:val="000000"/>
          <w:lang w:val="en-GB"/>
        </w:rPr>
        <w:t>,</w:t>
      </w:r>
      <w:r w:rsidRPr="0033415B">
        <w:rPr>
          <w:color w:val="000000"/>
          <w:lang w:val="en-GB"/>
        </w:rPr>
        <w:t xml:space="preserve"> </w:t>
      </w:r>
      <w:r w:rsidR="006A0ADA" w:rsidRPr="0033415B">
        <w:rPr>
          <w:color w:val="000000"/>
          <w:lang w:val="en-GB"/>
        </w:rPr>
        <w:t xml:space="preserve">as a result of exposure to </w:t>
      </w:r>
      <w:r w:rsidR="00622C04" w:rsidRPr="0033415B">
        <w:rPr>
          <w:color w:val="000000"/>
          <w:lang w:val="en-GB"/>
        </w:rPr>
        <w:t>bacterial acids</w:t>
      </w:r>
      <w:r w:rsidR="006A0ADA" w:rsidRPr="0033415B">
        <w:rPr>
          <w:color w:val="000000"/>
          <w:lang w:val="en-GB"/>
        </w:rPr>
        <w:t xml:space="preserve"> </w:t>
      </w:r>
      <w:r w:rsidR="00DB05A2" w:rsidRPr="0033415B">
        <w:rPr>
          <w:color w:val="000000"/>
          <w:lang w:val="en-GB"/>
        </w:rPr>
        <w:t>[18</w:t>
      </w:r>
      <w:r w:rsidR="00DA1E0E" w:rsidRPr="0033415B">
        <w:rPr>
          <w:color w:val="000000"/>
          <w:lang w:val="en-GB"/>
        </w:rPr>
        <w:t>-</w:t>
      </w:r>
      <w:r w:rsidR="00DB05A2" w:rsidRPr="0033415B">
        <w:rPr>
          <w:color w:val="000000"/>
          <w:lang w:val="en-GB"/>
        </w:rPr>
        <w:t>20]</w:t>
      </w:r>
      <w:r w:rsidR="006A0ADA" w:rsidRPr="0033415B">
        <w:rPr>
          <w:noProof/>
          <w:color w:val="000000"/>
          <w:lang w:val="en-GB"/>
        </w:rPr>
        <w:t>.</w:t>
      </w:r>
      <w:r w:rsidR="00EF3275" w:rsidRPr="0033415B">
        <w:rPr>
          <w:color w:val="000000"/>
          <w:lang w:val="en-GB"/>
        </w:rPr>
        <w:t xml:space="preserve"> </w:t>
      </w:r>
      <w:r w:rsidR="006700CF" w:rsidRPr="0033415B">
        <w:rPr>
          <w:lang w:val="en-GB"/>
        </w:rPr>
        <w:t xml:space="preserve">As </w:t>
      </w:r>
      <w:r w:rsidR="006A0ADA" w:rsidRPr="0033415B">
        <w:rPr>
          <w:lang w:val="en-GB"/>
        </w:rPr>
        <w:t>acids</w:t>
      </w:r>
      <w:r w:rsidR="008B6ADE" w:rsidRPr="0033415B">
        <w:rPr>
          <w:lang w:val="en-GB"/>
        </w:rPr>
        <w:t xml:space="preserve"> produced by bacteria</w:t>
      </w:r>
      <w:r w:rsidR="006A0ADA" w:rsidRPr="0033415B">
        <w:rPr>
          <w:lang w:val="en-GB"/>
        </w:rPr>
        <w:t xml:space="preserve"> </w:t>
      </w:r>
      <w:r w:rsidR="006700CF" w:rsidRPr="0033415B">
        <w:rPr>
          <w:lang w:val="en-GB"/>
        </w:rPr>
        <w:t xml:space="preserve">demineralise </w:t>
      </w:r>
      <w:r w:rsidR="006A0ADA" w:rsidRPr="0033415B">
        <w:rPr>
          <w:lang w:val="en-GB"/>
        </w:rPr>
        <w:t xml:space="preserve">and soften the </w:t>
      </w:r>
      <w:r w:rsidR="008B6ADE" w:rsidRPr="0033415B">
        <w:rPr>
          <w:lang w:val="en-GB"/>
        </w:rPr>
        <w:t xml:space="preserve">dental hard </w:t>
      </w:r>
      <w:r w:rsidR="006A0ADA" w:rsidRPr="0033415B">
        <w:rPr>
          <w:lang w:val="en-GB"/>
        </w:rPr>
        <w:t>tissue</w:t>
      </w:r>
      <w:r w:rsidR="008B6ADE" w:rsidRPr="0033415B">
        <w:rPr>
          <w:lang w:val="en-GB"/>
        </w:rPr>
        <w:t>s</w:t>
      </w:r>
      <w:r w:rsidR="006A0ADA" w:rsidRPr="0033415B">
        <w:rPr>
          <w:lang w:val="en-GB"/>
        </w:rPr>
        <w:t xml:space="preserve">, additional protonation might then electrostatically attract a negatively charged dye without harbouring any bacteria </w:t>
      </w:r>
      <w:r w:rsidR="00DB05A2" w:rsidRPr="0033415B">
        <w:rPr>
          <w:lang w:val="en-GB"/>
        </w:rPr>
        <w:t>[3, 21]</w:t>
      </w:r>
      <w:r w:rsidR="006A0ADA" w:rsidRPr="0033415B">
        <w:rPr>
          <w:noProof/>
          <w:lang w:val="en-GB"/>
        </w:rPr>
        <w:t>.</w:t>
      </w:r>
      <w:r w:rsidR="006A0ADA" w:rsidRPr="0033415B">
        <w:rPr>
          <w:lang w:val="en-GB"/>
        </w:rPr>
        <w:t xml:space="preserve"> This is in line with a previous report that dyes stain </w:t>
      </w:r>
      <w:r w:rsidR="006700CF" w:rsidRPr="0033415B">
        <w:rPr>
          <w:lang w:val="en-GB"/>
        </w:rPr>
        <w:t xml:space="preserve">demineralised </w:t>
      </w:r>
      <w:r w:rsidR="006A0ADA" w:rsidRPr="0033415B">
        <w:rPr>
          <w:lang w:val="en-GB"/>
        </w:rPr>
        <w:t xml:space="preserve">collagen matrices instead of bacteria </w:t>
      </w:r>
      <w:r w:rsidR="00DB05A2" w:rsidRPr="0033415B">
        <w:rPr>
          <w:lang w:val="en-GB"/>
        </w:rPr>
        <w:t>[17]</w:t>
      </w:r>
      <w:r w:rsidR="006A0ADA" w:rsidRPr="0033415B">
        <w:rPr>
          <w:lang w:val="en-GB"/>
        </w:rPr>
        <w:t>.</w:t>
      </w:r>
    </w:p>
    <w:p w14:paraId="51470AE4" w14:textId="4F792535" w:rsidR="008C4F79" w:rsidRPr="0033415B" w:rsidRDefault="00622C04" w:rsidP="0033415B">
      <w:pPr>
        <w:spacing w:before="120" w:line="480" w:lineRule="auto"/>
        <w:ind w:firstLine="567"/>
        <w:jc w:val="both"/>
        <w:rPr>
          <w:u w:color="262626"/>
          <w:lang w:val="en-GB" w:eastAsia="sv-SE"/>
        </w:rPr>
      </w:pPr>
      <w:r w:rsidRPr="0033415B">
        <w:rPr>
          <w:lang w:val="en-GB"/>
        </w:rPr>
        <w:t>P</w:t>
      </w:r>
      <w:r w:rsidR="008C4F79" w:rsidRPr="0033415B">
        <w:rPr>
          <w:lang w:val="en-GB"/>
        </w:rPr>
        <w:t>rotonated groups</w:t>
      </w:r>
      <w:r w:rsidR="00C36308" w:rsidRPr="0033415B">
        <w:rPr>
          <w:lang w:val="en-GB"/>
        </w:rPr>
        <w:t>,</w:t>
      </w:r>
      <w:r w:rsidR="008C4F79" w:rsidRPr="0033415B">
        <w:rPr>
          <w:lang w:val="en-GB"/>
        </w:rPr>
        <w:t xml:space="preserve"> </w:t>
      </w:r>
      <w:r w:rsidR="00903CFC" w:rsidRPr="0033415B">
        <w:rPr>
          <w:lang w:val="en-GB"/>
        </w:rPr>
        <w:t>such as carboxylic acid (COOH) and/or protonated free amines (NH</w:t>
      </w:r>
      <w:r w:rsidR="00903CFC" w:rsidRPr="0033415B">
        <w:rPr>
          <w:vertAlign w:val="subscript"/>
          <w:lang w:val="en-GB"/>
        </w:rPr>
        <w:t>3</w:t>
      </w:r>
      <w:r w:rsidR="00903CFC" w:rsidRPr="0033415B">
        <w:rPr>
          <w:vertAlign w:val="superscript"/>
          <w:lang w:val="en-GB"/>
        </w:rPr>
        <w:t>+</w:t>
      </w:r>
      <w:r w:rsidR="00903CFC" w:rsidRPr="0033415B">
        <w:rPr>
          <w:lang w:val="en-GB"/>
        </w:rPr>
        <w:t>)</w:t>
      </w:r>
      <w:r w:rsidR="00C36308" w:rsidRPr="0033415B">
        <w:rPr>
          <w:lang w:val="en-GB"/>
        </w:rPr>
        <w:t>,</w:t>
      </w:r>
      <w:r w:rsidR="00903CFC" w:rsidRPr="0033415B">
        <w:rPr>
          <w:lang w:val="en-GB"/>
        </w:rPr>
        <w:t xml:space="preserve"> are</w:t>
      </w:r>
      <w:r w:rsidR="008C4F79" w:rsidRPr="0033415B">
        <w:rPr>
          <w:lang w:val="en-GB"/>
        </w:rPr>
        <w:t xml:space="preserve"> </w:t>
      </w:r>
      <w:r w:rsidR="00903CFC" w:rsidRPr="0033415B">
        <w:rPr>
          <w:lang w:val="en-GB"/>
        </w:rPr>
        <w:t xml:space="preserve">formed </w:t>
      </w:r>
      <w:r w:rsidR="008C4F79" w:rsidRPr="0033415B">
        <w:rPr>
          <w:lang w:val="en-GB"/>
        </w:rPr>
        <w:t xml:space="preserve">after acid exposure </w:t>
      </w:r>
      <w:r w:rsidR="006F35E2" w:rsidRPr="0033415B">
        <w:rPr>
          <w:lang w:val="en-GB"/>
        </w:rPr>
        <w:t xml:space="preserve">to </w:t>
      </w:r>
      <w:r w:rsidR="00165448" w:rsidRPr="0033415B">
        <w:rPr>
          <w:lang w:val="en-GB"/>
        </w:rPr>
        <w:t xml:space="preserve">dentine </w:t>
      </w:r>
      <w:r w:rsidR="00E42AE0" w:rsidRPr="0033415B">
        <w:rPr>
          <w:lang w:val="en-GB"/>
        </w:rPr>
        <w:t xml:space="preserve">or </w:t>
      </w:r>
      <w:r w:rsidR="00903CFC" w:rsidRPr="0033415B">
        <w:rPr>
          <w:lang w:val="en-GB"/>
        </w:rPr>
        <w:t xml:space="preserve">as </w:t>
      </w:r>
      <w:r w:rsidR="003C1DD6" w:rsidRPr="0033415B">
        <w:rPr>
          <w:lang w:val="en-GB"/>
        </w:rPr>
        <w:t xml:space="preserve">a </w:t>
      </w:r>
      <w:r w:rsidR="00903CFC" w:rsidRPr="0033415B">
        <w:rPr>
          <w:lang w:val="en-GB"/>
        </w:rPr>
        <w:t>consequence of peptide hydrolysis</w:t>
      </w:r>
      <w:r w:rsidR="00031C27" w:rsidRPr="0033415B">
        <w:rPr>
          <w:lang w:val="en-GB"/>
        </w:rPr>
        <w:t xml:space="preserve"> </w:t>
      </w:r>
      <w:r w:rsidR="00DB05A2" w:rsidRPr="0033415B">
        <w:rPr>
          <w:lang w:val="en-GB"/>
        </w:rPr>
        <w:t>[18</w:t>
      </w:r>
      <w:r w:rsidR="00DA1E0E" w:rsidRPr="0033415B">
        <w:rPr>
          <w:lang w:val="en-GB"/>
        </w:rPr>
        <w:t>-</w:t>
      </w:r>
      <w:r w:rsidR="00DB05A2" w:rsidRPr="0033415B">
        <w:rPr>
          <w:lang w:val="en-GB"/>
        </w:rPr>
        <w:t>19, 22</w:t>
      </w:r>
      <w:r w:rsidR="00DA1E0E" w:rsidRPr="0033415B">
        <w:rPr>
          <w:lang w:val="en-GB"/>
        </w:rPr>
        <w:t>-</w:t>
      </w:r>
      <w:r w:rsidR="00DB05A2" w:rsidRPr="0033415B">
        <w:rPr>
          <w:lang w:val="en-GB"/>
        </w:rPr>
        <w:t>23]</w:t>
      </w:r>
      <w:r w:rsidR="006B4CA5" w:rsidRPr="0033415B">
        <w:rPr>
          <w:lang w:val="en-GB"/>
        </w:rPr>
        <w:t>.</w:t>
      </w:r>
      <w:r w:rsidR="006700CF" w:rsidRPr="0033415B">
        <w:rPr>
          <w:lang w:val="en-GB"/>
        </w:rPr>
        <w:t xml:space="preserve"> In a</w:t>
      </w:r>
      <w:r w:rsidR="006B4CA5" w:rsidRPr="0033415B">
        <w:rPr>
          <w:lang w:val="en-GB"/>
        </w:rPr>
        <w:t xml:space="preserve">ddition, </w:t>
      </w:r>
      <w:r w:rsidR="006700CF" w:rsidRPr="0033415B">
        <w:rPr>
          <w:lang w:val="en-GB"/>
        </w:rPr>
        <w:t xml:space="preserve">demineralised </w:t>
      </w:r>
      <w:r w:rsidR="008C4F79" w:rsidRPr="0033415B">
        <w:rPr>
          <w:lang w:val="en-GB"/>
        </w:rPr>
        <w:t>enamel</w:t>
      </w:r>
      <w:r w:rsidR="006700CF" w:rsidRPr="0033415B">
        <w:rPr>
          <w:lang w:val="en-GB"/>
        </w:rPr>
        <w:t>,</w:t>
      </w:r>
      <w:r w:rsidR="008C4F79" w:rsidRPr="0033415B">
        <w:rPr>
          <w:lang w:val="en-GB"/>
        </w:rPr>
        <w:t xml:space="preserve"> </w:t>
      </w:r>
      <w:r w:rsidR="006B4CA5" w:rsidRPr="0033415B">
        <w:rPr>
          <w:lang w:val="en-GB"/>
        </w:rPr>
        <w:t xml:space="preserve">along with </w:t>
      </w:r>
      <w:r w:rsidR="006700CF" w:rsidRPr="0033415B">
        <w:rPr>
          <w:lang w:val="en-GB"/>
        </w:rPr>
        <w:t xml:space="preserve">demineralised </w:t>
      </w:r>
      <w:r w:rsidR="006B4CA5" w:rsidRPr="0033415B">
        <w:rPr>
          <w:lang w:val="en-GB"/>
        </w:rPr>
        <w:t>dentine</w:t>
      </w:r>
      <w:r w:rsidR="006700CF" w:rsidRPr="0033415B">
        <w:rPr>
          <w:lang w:val="en-GB"/>
        </w:rPr>
        <w:t>,</w:t>
      </w:r>
      <w:r w:rsidR="006B4CA5" w:rsidRPr="0033415B">
        <w:rPr>
          <w:lang w:val="en-GB"/>
        </w:rPr>
        <w:t xml:space="preserve"> </w:t>
      </w:r>
      <w:r w:rsidR="00C36308" w:rsidRPr="0033415B">
        <w:rPr>
          <w:lang w:val="en-GB"/>
        </w:rPr>
        <w:t xml:space="preserve">holds </w:t>
      </w:r>
      <w:proofErr w:type="spellStart"/>
      <w:r w:rsidR="003C1DD6" w:rsidRPr="0033415B">
        <w:rPr>
          <w:lang w:val="en-GB"/>
        </w:rPr>
        <w:t>cations</w:t>
      </w:r>
      <w:proofErr w:type="spellEnd"/>
      <w:r w:rsidR="006B4CA5" w:rsidRPr="0033415B">
        <w:rPr>
          <w:lang w:val="en-GB"/>
        </w:rPr>
        <w:t xml:space="preserve"> </w:t>
      </w:r>
      <w:r w:rsidR="008C4F79" w:rsidRPr="0033415B">
        <w:rPr>
          <w:lang w:val="en-GB"/>
        </w:rPr>
        <w:t>(Ca</w:t>
      </w:r>
      <w:r w:rsidR="008C4F79" w:rsidRPr="0033415B">
        <w:rPr>
          <w:vertAlign w:val="superscript"/>
          <w:lang w:val="en-GB"/>
        </w:rPr>
        <w:t>2+</w:t>
      </w:r>
      <w:r w:rsidR="008C4F79" w:rsidRPr="0033415B">
        <w:rPr>
          <w:lang w:val="en-GB"/>
        </w:rPr>
        <w:t>)</w:t>
      </w:r>
      <w:r w:rsidR="006B4CA5" w:rsidRPr="0033415B">
        <w:rPr>
          <w:lang w:val="en-GB"/>
        </w:rPr>
        <w:t xml:space="preserve"> and free protonated amines (NH</w:t>
      </w:r>
      <w:r w:rsidR="006B4CA5" w:rsidRPr="0033415B">
        <w:rPr>
          <w:vertAlign w:val="subscript"/>
          <w:lang w:val="en-GB"/>
        </w:rPr>
        <w:t>3</w:t>
      </w:r>
      <w:r w:rsidR="006B4CA5" w:rsidRPr="0033415B">
        <w:rPr>
          <w:vertAlign w:val="superscript"/>
          <w:lang w:val="en-GB"/>
        </w:rPr>
        <w:t>+</w:t>
      </w:r>
      <w:r w:rsidR="006B4CA5" w:rsidRPr="0033415B">
        <w:rPr>
          <w:lang w:val="en-GB"/>
        </w:rPr>
        <w:t>)</w:t>
      </w:r>
      <w:r w:rsidR="00F6501F" w:rsidRPr="0033415B">
        <w:rPr>
          <w:lang w:val="en-GB"/>
        </w:rPr>
        <w:t xml:space="preserve"> </w:t>
      </w:r>
      <w:r w:rsidR="008C4F79" w:rsidRPr="0033415B">
        <w:rPr>
          <w:lang w:val="en-GB"/>
        </w:rPr>
        <w:t xml:space="preserve">that </w:t>
      </w:r>
      <w:r w:rsidR="00F6501F" w:rsidRPr="0033415B">
        <w:rPr>
          <w:lang w:val="en-GB"/>
        </w:rPr>
        <w:t xml:space="preserve">may </w:t>
      </w:r>
      <w:r w:rsidR="008C4F79" w:rsidRPr="0033415B">
        <w:rPr>
          <w:lang w:val="en-GB"/>
        </w:rPr>
        <w:t>attract the electrostatic negatively charged groups</w:t>
      </w:r>
      <w:r w:rsidR="006B4CA5" w:rsidRPr="0033415B">
        <w:rPr>
          <w:lang w:val="en-GB"/>
        </w:rPr>
        <w:t xml:space="preserve"> (SO</w:t>
      </w:r>
      <w:r w:rsidR="006B4CA5" w:rsidRPr="0033415B">
        <w:rPr>
          <w:vertAlign w:val="subscript"/>
          <w:lang w:val="en-GB"/>
        </w:rPr>
        <w:t>3</w:t>
      </w:r>
      <w:proofErr w:type="gramStart"/>
      <w:r w:rsidR="006B4CA5" w:rsidRPr="0033415B">
        <w:rPr>
          <w:lang w:val="en-GB"/>
        </w:rPr>
        <w:t>)</w:t>
      </w:r>
      <w:r w:rsidR="008C4F79" w:rsidRPr="0033415B">
        <w:rPr>
          <w:lang w:val="en-GB"/>
        </w:rPr>
        <w:t xml:space="preserve"> </w:t>
      </w:r>
      <w:r w:rsidR="00F6501F" w:rsidRPr="0033415B">
        <w:rPr>
          <w:lang w:val="en-GB"/>
        </w:rPr>
        <w:t>which</w:t>
      </w:r>
      <w:proofErr w:type="gramEnd"/>
      <w:r w:rsidR="00F6501F" w:rsidRPr="0033415B">
        <w:rPr>
          <w:lang w:val="en-GB"/>
        </w:rPr>
        <w:t xml:space="preserve"> are </w:t>
      </w:r>
      <w:r w:rsidR="008C4F79" w:rsidRPr="0033415B">
        <w:rPr>
          <w:lang w:val="en-GB"/>
        </w:rPr>
        <w:t>common in dyes</w:t>
      </w:r>
      <w:r w:rsidR="007D6E88" w:rsidRPr="0033415B">
        <w:rPr>
          <w:lang w:val="en-GB"/>
        </w:rPr>
        <w:t xml:space="preserve"> </w:t>
      </w:r>
      <w:r w:rsidR="0033191D" w:rsidRPr="0033415B">
        <w:rPr>
          <w:lang w:val="en-GB"/>
        </w:rPr>
        <w:t>[21, 24]</w:t>
      </w:r>
      <w:r w:rsidR="008B6ADE" w:rsidRPr="0033415B">
        <w:rPr>
          <w:noProof/>
          <w:lang w:val="en-GB"/>
        </w:rPr>
        <w:t xml:space="preserve">. </w:t>
      </w:r>
      <w:r w:rsidR="008C4F79" w:rsidRPr="0033415B">
        <w:rPr>
          <w:lang w:val="en-GB"/>
        </w:rPr>
        <w:t xml:space="preserve">Normal dentine also </w:t>
      </w:r>
      <w:r w:rsidR="00C36308" w:rsidRPr="0033415B">
        <w:rPr>
          <w:lang w:val="en-GB"/>
        </w:rPr>
        <w:t xml:space="preserve">holds </w:t>
      </w:r>
      <w:r w:rsidR="008C4F79" w:rsidRPr="0033415B">
        <w:rPr>
          <w:lang w:val="en-GB"/>
        </w:rPr>
        <w:t>charged groups</w:t>
      </w:r>
      <w:r w:rsidR="00B8744F" w:rsidRPr="0033415B">
        <w:rPr>
          <w:lang w:val="en-GB"/>
        </w:rPr>
        <w:t xml:space="preserve"> </w:t>
      </w:r>
      <w:r w:rsidR="008C4F79" w:rsidRPr="0033415B">
        <w:rPr>
          <w:lang w:val="en-GB"/>
        </w:rPr>
        <w:t>to which dyes with electrostatic</w:t>
      </w:r>
      <w:r w:rsidR="007E349A" w:rsidRPr="0033415B">
        <w:rPr>
          <w:lang w:val="en-GB"/>
        </w:rPr>
        <w:t>ally</w:t>
      </w:r>
      <w:r w:rsidR="008C4F79" w:rsidRPr="0033415B">
        <w:rPr>
          <w:lang w:val="en-GB"/>
        </w:rPr>
        <w:t xml:space="preserve"> charged groups </w:t>
      </w:r>
      <w:r w:rsidR="007E349A" w:rsidRPr="0033415B">
        <w:rPr>
          <w:lang w:val="en-GB"/>
        </w:rPr>
        <w:t xml:space="preserve">can </w:t>
      </w:r>
      <w:r w:rsidR="008C4F79" w:rsidRPr="0033415B">
        <w:rPr>
          <w:lang w:val="en-GB"/>
        </w:rPr>
        <w:t xml:space="preserve">also </w:t>
      </w:r>
      <w:r w:rsidR="007E349A" w:rsidRPr="0033415B">
        <w:rPr>
          <w:lang w:val="en-GB"/>
        </w:rPr>
        <w:t xml:space="preserve">be </w:t>
      </w:r>
      <w:r w:rsidR="008C4F79" w:rsidRPr="0033415B">
        <w:rPr>
          <w:lang w:val="en-GB"/>
        </w:rPr>
        <w:t>add</w:t>
      </w:r>
      <w:r w:rsidR="007E349A" w:rsidRPr="0033415B">
        <w:rPr>
          <w:lang w:val="en-GB"/>
        </w:rPr>
        <w:t xml:space="preserve">ed </w:t>
      </w:r>
      <w:r w:rsidR="0033191D" w:rsidRPr="0033415B">
        <w:rPr>
          <w:lang w:val="en-GB"/>
        </w:rPr>
        <w:t>[25</w:t>
      </w:r>
      <w:r w:rsidR="00DA1E0E" w:rsidRPr="0033415B">
        <w:rPr>
          <w:lang w:val="en-GB"/>
        </w:rPr>
        <w:t>-</w:t>
      </w:r>
      <w:r w:rsidR="0033191D" w:rsidRPr="0033415B">
        <w:rPr>
          <w:lang w:val="en-GB"/>
        </w:rPr>
        <w:t>26]</w:t>
      </w:r>
      <w:r w:rsidR="008C4F79" w:rsidRPr="0033415B">
        <w:rPr>
          <w:lang w:val="en-GB"/>
        </w:rPr>
        <w:t>.</w:t>
      </w:r>
      <w:r w:rsidR="00EF3275" w:rsidRPr="0033415B">
        <w:rPr>
          <w:lang w:val="en-GB"/>
        </w:rPr>
        <w:t xml:space="preserve"> </w:t>
      </w:r>
      <w:r w:rsidR="008C4F79" w:rsidRPr="0033415B">
        <w:rPr>
          <w:lang w:val="en-GB"/>
        </w:rPr>
        <w:t xml:space="preserve">This means that many dyes </w:t>
      </w:r>
      <w:r w:rsidR="007E349A" w:rsidRPr="0033415B">
        <w:rPr>
          <w:lang w:val="en-GB"/>
        </w:rPr>
        <w:t xml:space="preserve">that are currently </w:t>
      </w:r>
      <w:r w:rsidR="008C4F79" w:rsidRPr="0033415B">
        <w:rPr>
          <w:lang w:val="en-GB"/>
        </w:rPr>
        <w:t xml:space="preserve">used in clinics </w:t>
      </w:r>
      <w:r w:rsidR="007E349A" w:rsidRPr="0033415B">
        <w:rPr>
          <w:lang w:val="en-GB"/>
        </w:rPr>
        <w:t>may</w:t>
      </w:r>
      <w:r w:rsidR="00F6501F" w:rsidRPr="0033415B">
        <w:rPr>
          <w:lang w:val="en-GB"/>
        </w:rPr>
        <w:t xml:space="preserve"> </w:t>
      </w:r>
      <w:r w:rsidR="008C4F79" w:rsidRPr="0033415B">
        <w:rPr>
          <w:lang w:val="en-GB"/>
        </w:rPr>
        <w:t>be unspecific</w:t>
      </w:r>
      <w:r w:rsidR="0033191D" w:rsidRPr="0033415B">
        <w:rPr>
          <w:lang w:val="en-GB"/>
        </w:rPr>
        <w:t xml:space="preserve"> [8]</w:t>
      </w:r>
      <w:r w:rsidR="008B6ADE" w:rsidRPr="0033415B">
        <w:rPr>
          <w:noProof/>
          <w:lang w:val="en-GB"/>
        </w:rPr>
        <w:t>.</w:t>
      </w:r>
    </w:p>
    <w:p w14:paraId="2D79B6A1" w14:textId="74600717" w:rsidR="00261B4F" w:rsidRPr="0033415B" w:rsidRDefault="00C36308" w:rsidP="0033415B">
      <w:pPr>
        <w:spacing w:before="120" w:line="480" w:lineRule="auto"/>
        <w:ind w:firstLine="567"/>
        <w:jc w:val="both"/>
        <w:rPr>
          <w:lang w:val="en-GB"/>
        </w:rPr>
      </w:pPr>
      <w:r w:rsidRPr="0033415B">
        <w:rPr>
          <w:lang w:val="en-GB"/>
        </w:rPr>
        <w:t>S</w:t>
      </w:r>
      <w:r w:rsidR="00352E85" w:rsidRPr="0033415B">
        <w:rPr>
          <w:lang w:val="en-GB"/>
        </w:rPr>
        <w:t>oft carious dentine lesion</w:t>
      </w:r>
      <w:r w:rsidR="00F6501F" w:rsidRPr="0033415B">
        <w:rPr>
          <w:lang w:val="en-GB"/>
        </w:rPr>
        <w:t>s</w:t>
      </w:r>
      <w:r w:rsidRPr="0033415B">
        <w:rPr>
          <w:lang w:val="en-GB"/>
        </w:rPr>
        <w:t xml:space="preserve"> are</w:t>
      </w:r>
      <w:r w:rsidR="00F6501F" w:rsidRPr="0033415B">
        <w:rPr>
          <w:lang w:val="en-GB"/>
        </w:rPr>
        <w:t xml:space="preserve"> known to</w:t>
      </w:r>
      <w:r w:rsidR="00352E85" w:rsidRPr="0033415B">
        <w:rPr>
          <w:lang w:val="en-GB"/>
        </w:rPr>
        <w:t xml:space="preserve"> contain</w:t>
      </w:r>
      <w:r w:rsidR="006F35E2" w:rsidRPr="0033415B">
        <w:rPr>
          <w:lang w:val="en-GB"/>
        </w:rPr>
        <w:t xml:space="preserve"> more bacteria than hard</w:t>
      </w:r>
      <w:r w:rsidR="00352E85" w:rsidRPr="0033415B">
        <w:rPr>
          <w:lang w:val="en-GB"/>
        </w:rPr>
        <w:t xml:space="preserve"> lesions</w:t>
      </w:r>
      <w:r w:rsidR="0033191D" w:rsidRPr="0033415B">
        <w:rPr>
          <w:lang w:val="en-GB"/>
        </w:rPr>
        <w:t xml:space="preserve"> [10]</w:t>
      </w:r>
      <w:r w:rsidR="008B6ADE" w:rsidRPr="0033415B">
        <w:rPr>
          <w:noProof/>
          <w:lang w:val="en-GB"/>
        </w:rPr>
        <w:t>.</w:t>
      </w:r>
      <w:r w:rsidR="00352E85" w:rsidRPr="0033415B">
        <w:rPr>
          <w:lang w:val="en-GB"/>
        </w:rPr>
        <w:t xml:space="preserve"> </w:t>
      </w:r>
      <w:r w:rsidR="008C4F79" w:rsidRPr="0033415B">
        <w:rPr>
          <w:lang w:val="en-GB"/>
        </w:rPr>
        <w:t xml:space="preserve">The inner layer of carious dentine has the capacity to </w:t>
      </w:r>
      <w:r w:rsidR="007B5098" w:rsidRPr="0033415B">
        <w:rPr>
          <w:lang w:val="en-GB"/>
        </w:rPr>
        <w:t>remineralis</w:t>
      </w:r>
      <w:r w:rsidR="008C4F79" w:rsidRPr="0033415B">
        <w:rPr>
          <w:lang w:val="en-GB"/>
        </w:rPr>
        <w:t xml:space="preserve">e and should </w:t>
      </w:r>
      <w:r w:rsidR="00352E85" w:rsidRPr="0033415B">
        <w:rPr>
          <w:lang w:val="en-GB"/>
        </w:rPr>
        <w:t xml:space="preserve">therefore not be removed </w:t>
      </w:r>
      <w:r w:rsidR="0033191D" w:rsidRPr="0033415B">
        <w:rPr>
          <w:lang w:val="en-GB"/>
        </w:rPr>
        <w:t>[27]</w:t>
      </w:r>
      <w:r w:rsidR="008B6ADE" w:rsidRPr="0033415B">
        <w:rPr>
          <w:lang w:val="en-GB"/>
        </w:rPr>
        <w:t>.</w:t>
      </w:r>
      <w:r w:rsidR="00352E85" w:rsidRPr="0033415B">
        <w:rPr>
          <w:lang w:val="en-GB"/>
        </w:rPr>
        <w:t xml:space="preserve"> </w:t>
      </w:r>
      <w:r w:rsidR="008B6ADE" w:rsidRPr="0033415B">
        <w:rPr>
          <w:lang w:val="en-GB"/>
        </w:rPr>
        <w:t>In a study from 2011</w:t>
      </w:r>
      <w:r w:rsidR="007E349A" w:rsidRPr="0033415B">
        <w:rPr>
          <w:lang w:val="en-GB"/>
        </w:rPr>
        <w:t>,</w:t>
      </w:r>
      <w:r w:rsidR="008B6ADE" w:rsidRPr="0033415B">
        <w:rPr>
          <w:lang w:val="en-GB"/>
        </w:rPr>
        <w:t xml:space="preserve"> it was </w:t>
      </w:r>
      <w:proofErr w:type="gramStart"/>
      <w:r w:rsidR="008B6ADE" w:rsidRPr="0033415B">
        <w:rPr>
          <w:lang w:val="en-GB"/>
        </w:rPr>
        <w:t>stated</w:t>
      </w:r>
      <w:r w:rsidR="001337E2">
        <w:rPr>
          <w:lang w:val="en-GB"/>
        </w:rPr>
        <w:t xml:space="preserve"> </w:t>
      </w:r>
      <w:r w:rsidR="00F6501F" w:rsidRPr="0033415B">
        <w:rPr>
          <w:lang w:val="en-GB"/>
        </w:rPr>
        <w:t>that</w:t>
      </w:r>
      <w:proofErr w:type="gramEnd"/>
      <w:r w:rsidR="00F6501F" w:rsidRPr="0033415B">
        <w:rPr>
          <w:lang w:val="en-GB"/>
        </w:rPr>
        <w:t xml:space="preserve"> </w:t>
      </w:r>
      <w:r w:rsidR="00EF3275" w:rsidRPr="0033415B">
        <w:rPr>
          <w:lang w:val="en-GB"/>
        </w:rPr>
        <w:t>“</w:t>
      </w:r>
      <w:r w:rsidR="005A5C97" w:rsidRPr="0033415B">
        <w:rPr>
          <w:lang w:val="en-GB"/>
        </w:rPr>
        <w:t>…</w:t>
      </w:r>
      <w:r w:rsidR="00261B4F" w:rsidRPr="0033415B">
        <w:rPr>
          <w:lang w:val="en-GB"/>
        </w:rPr>
        <w:t xml:space="preserve">the ideal caries-disclosing dye should </w:t>
      </w:r>
      <w:r w:rsidR="007B5098" w:rsidRPr="0033415B">
        <w:rPr>
          <w:lang w:val="en-GB"/>
        </w:rPr>
        <w:t>solely</w:t>
      </w:r>
      <w:r w:rsidR="00261B4F" w:rsidRPr="0033415B">
        <w:rPr>
          <w:lang w:val="en-GB"/>
        </w:rPr>
        <w:t xml:space="preserve"> </w:t>
      </w:r>
      <w:r w:rsidR="007E349A" w:rsidRPr="0033415B">
        <w:rPr>
          <w:lang w:val="en-GB"/>
        </w:rPr>
        <w:t xml:space="preserve">stain </w:t>
      </w:r>
      <w:r w:rsidR="00261B4F" w:rsidRPr="0033415B">
        <w:rPr>
          <w:lang w:val="en-GB"/>
        </w:rPr>
        <w:t>the caries-infected but not the caries-affected dentin</w:t>
      </w:r>
      <w:r w:rsidR="007E349A" w:rsidRPr="0033415B">
        <w:rPr>
          <w:lang w:val="en-GB"/>
        </w:rPr>
        <w:t>e</w:t>
      </w:r>
      <w:r w:rsidR="00261B4F" w:rsidRPr="0033415B">
        <w:rPr>
          <w:lang w:val="en-GB"/>
        </w:rPr>
        <w:t>”</w:t>
      </w:r>
      <w:r w:rsidR="008B6ADE" w:rsidRPr="0033415B">
        <w:rPr>
          <w:lang w:val="en-GB"/>
        </w:rPr>
        <w:t xml:space="preserve"> </w:t>
      </w:r>
      <w:r w:rsidR="0033191D" w:rsidRPr="0033415B">
        <w:rPr>
          <w:lang w:val="en-GB"/>
        </w:rPr>
        <w:t>[8]</w:t>
      </w:r>
      <w:r w:rsidR="008B6ADE" w:rsidRPr="0033415B">
        <w:rPr>
          <w:lang w:val="en-GB"/>
        </w:rPr>
        <w:t>.</w:t>
      </w:r>
    </w:p>
    <w:p w14:paraId="3160043F" w14:textId="21374A6B" w:rsidR="008C4F79" w:rsidRPr="0033415B" w:rsidRDefault="00F6501F" w:rsidP="0033415B">
      <w:pPr>
        <w:spacing w:before="120" w:line="480" w:lineRule="auto"/>
        <w:ind w:firstLine="567"/>
        <w:jc w:val="both"/>
        <w:rPr>
          <w:lang w:val="en-GB"/>
        </w:rPr>
      </w:pPr>
      <w:r w:rsidRPr="0033415B">
        <w:rPr>
          <w:lang w:val="en-GB"/>
        </w:rPr>
        <w:t>R</w:t>
      </w:r>
      <w:r w:rsidR="00567F51" w:rsidRPr="0033415B">
        <w:rPr>
          <w:lang w:val="en-GB"/>
        </w:rPr>
        <w:t xml:space="preserve">ecent work </w:t>
      </w:r>
      <w:r w:rsidRPr="0033415B">
        <w:rPr>
          <w:lang w:val="en-GB"/>
        </w:rPr>
        <w:t>h</w:t>
      </w:r>
      <w:r w:rsidR="008B6ADE" w:rsidRPr="0033415B">
        <w:rPr>
          <w:lang w:val="en-GB"/>
        </w:rPr>
        <w:t xml:space="preserve">as </w:t>
      </w:r>
      <w:r w:rsidR="00567F51" w:rsidRPr="0033415B">
        <w:rPr>
          <w:lang w:val="en-GB"/>
        </w:rPr>
        <w:t xml:space="preserve">shown that </w:t>
      </w:r>
      <w:r w:rsidR="008C4F79" w:rsidRPr="0033415B">
        <w:rPr>
          <w:lang w:val="en-GB"/>
        </w:rPr>
        <w:t xml:space="preserve">other </w:t>
      </w:r>
      <w:r w:rsidR="00D562FA" w:rsidRPr="0033415B">
        <w:rPr>
          <w:lang w:val="en-GB"/>
        </w:rPr>
        <w:t>dyes</w:t>
      </w:r>
      <w:r w:rsidR="007E349A" w:rsidRPr="0033415B">
        <w:rPr>
          <w:lang w:val="en-GB"/>
        </w:rPr>
        <w:t>,</w:t>
      </w:r>
      <w:r w:rsidR="00D562FA" w:rsidRPr="0033415B">
        <w:rPr>
          <w:lang w:val="en-GB"/>
        </w:rPr>
        <w:t xml:space="preserve"> </w:t>
      </w:r>
      <w:r w:rsidRPr="0033415B">
        <w:rPr>
          <w:lang w:val="en-GB"/>
        </w:rPr>
        <w:t xml:space="preserve">apart from </w:t>
      </w:r>
      <w:r w:rsidR="00D562FA" w:rsidRPr="0033415B">
        <w:rPr>
          <w:lang w:val="en-GB"/>
        </w:rPr>
        <w:t>the commercial</w:t>
      </w:r>
      <w:r w:rsidR="008B6ADE" w:rsidRPr="0033415B">
        <w:rPr>
          <w:lang w:val="en-GB"/>
        </w:rPr>
        <w:t>ly available</w:t>
      </w:r>
      <w:r w:rsidR="00D562FA" w:rsidRPr="0033415B">
        <w:rPr>
          <w:lang w:val="en-GB"/>
        </w:rPr>
        <w:t xml:space="preserve"> dyes</w:t>
      </w:r>
      <w:r w:rsidR="007E349A" w:rsidRPr="0033415B">
        <w:rPr>
          <w:lang w:val="en-GB"/>
        </w:rPr>
        <w:t>,</w:t>
      </w:r>
      <w:r w:rsidR="00D562FA" w:rsidRPr="0033415B">
        <w:rPr>
          <w:lang w:val="en-GB"/>
        </w:rPr>
        <w:t xml:space="preserve"> </w:t>
      </w:r>
      <w:r w:rsidR="007E349A" w:rsidRPr="0033415B">
        <w:rPr>
          <w:lang w:val="en-GB"/>
        </w:rPr>
        <w:t xml:space="preserve">are able to </w:t>
      </w:r>
      <w:r w:rsidR="008B6ADE" w:rsidRPr="0033415B">
        <w:rPr>
          <w:lang w:val="en-GB"/>
        </w:rPr>
        <w:t xml:space="preserve">detect carious dentine </w:t>
      </w:r>
      <w:r w:rsidR="00261B4F" w:rsidRPr="0033415B">
        <w:rPr>
          <w:lang w:val="en-GB"/>
        </w:rPr>
        <w:t xml:space="preserve">by covalent </w:t>
      </w:r>
      <w:r w:rsidR="006F3F8D" w:rsidRPr="0033415B">
        <w:rPr>
          <w:lang w:val="en-GB"/>
        </w:rPr>
        <w:t>binding</w:t>
      </w:r>
      <w:r w:rsidR="007E349A" w:rsidRPr="0033415B">
        <w:rPr>
          <w:lang w:val="en-GB"/>
        </w:rPr>
        <w:t>. They</w:t>
      </w:r>
      <w:r w:rsidR="008B6ADE" w:rsidRPr="0033415B">
        <w:rPr>
          <w:lang w:val="en-GB"/>
        </w:rPr>
        <w:t xml:space="preserve"> appear</w:t>
      </w:r>
      <w:r w:rsidR="008C4F79" w:rsidRPr="0033415B">
        <w:rPr>
          <w:lang w:val="en-GB"/>
        </w:rPr>
        <w:t xml:space="preserve"> </w:t>
      </w:r>
      <w:r w:rsidRPr="0033415B">
        <w:rPr>
          <w:lang w:val="en-GB"/>
        </w:rPr>
        <w:t xml:space="preserve">to be </w:t>
      </w:r>
      <w:r w:rsidR="008C4F79" w:rsidRPr="0033415B">
        <w:rPr>
          <w:lang w:val="en-GB"/>
        </w:rPr>
        <w:t>more specific than</w:t>
      </w:r>
      <w:r w:rsidR="004925D5" w:rsidRPr="0033415B">
        <w:rPr>
          <w:lang w:val="en-GB"/>
        </w:rPr>
        <w:t xml:space="preserve"> the </w:t>
      </w:r>
      <w:r w:rsidR="008B6ADE" w:rsidRPr="0033415B">
        <w:rPr>
          <w:lang w:val="en-GB"/>
        </w:rPr>
        <w:t xml:space="preserve">electrostatically </w:t>
      </w:r>
      <w:r w:rsidR="00D562FA" w:rsidRPr="0033415B">
        <w:rPr>
          <w:lang w:val="en-GB"/>
        </w:rPr>
        <w:t>binding</w:t>
      </w:r>
      <w:r w:rsidR="008B6ADE" w:rsidRPr="0033415B">
        <w:rPr>
          <w:lang w:val="en-GB"/>
        </w:rPr>
        <w:t xml:space="preserve"> dyes</w:t>
      </w:r>
      <w:r w:rsidR="0033191D" w:rsidRPr="0033415B">
        <w:rPr>
          <w:lang w:val="en-GB"/>
        </w:rPr>
        <w:t xml:space="preserve"> [28]</w:t>
      </w:r>
      <w:r w:rsidR="008C4F79" w:rsidRPr="0033415B">
        <w:rPr>
          <w:lang w:val="en-GB"/>
        </w:rPr>
        <w:t>.</w:t>
      </w:r>
    </w:p>
    <w:p w14:paraId="4B8FC2D9" w14:textId="556C2345" w:rsidR="001F5AB8" w:rsidRPr="0033415B" w:rsidRDefault="001F5AB8" w:rsidP="0033415B">
      <w:pPr>
        <w:spacing w:before="120" w:line="480" w:lineRule="auto"/>
        <w:ind w:firstLine="567"/>
        <w:jc w:val="both"/>
        <w:rPr>
          <w:lang w:val="en-GB"/>
        </w:rPr>
      </w:pPr>
      <w:r w:rsidRPr="0033415B">
        <w:rPr>
          <w:lang w:val="en-GB"/>
        </w:rPr>
        <w:t>The aim of the present study was to evaluate the type of b</w:t>
      </w:r>
      <w:r w:rsidR="00F6501F" w:rsidRPr="0033415B">
        <w:rPr>
          <w:lang w:val="en-GB"/>
        </w:rPr>
        <w:t>i</w:t>
      </w:r>
      <w:r w:rsidRPr="0033415B">
        <w:rPr>
          <w:lang w:val="en-GB"/>
        </w:rPr>
        <w:t>nding</w:t>
      </w:r>
      <w:r w:rsidR="005A5C97" w:rsidRPr="0033415B">
        <w:rPr>
          <w:lang w:val="en-GB"/>
        </w:rPr>
        <w:t xml:space="preserve"> capacity </w:t>
      </w:r>
      <w:r w:rsidRPr="0033415B">
        <w:rPr>
          <w:lang w:val="en-GB"/>
        </w:rPr>
        <w:t>(electrostatic or covalent) of different dyes to</w:t>
      </w:r>
      <w:r w:rsidR="00EF3275" w:rsidRPr="0033415B">
        <w:rPr>
          <w:lang w:val="en-GB"/>
        </w:rPr>
        <w:t xml:space="preserve"> carious dentine in</w:t>
      </w:r>
      <w:r w:rsidRPr="0033415B">
        <w:rPr>
          <w:lang w:val="en-GB"/>
        </w:rPr>
        <w:t xml:space="preserve"> sectioned </w:t>
      </w:r>
      <w:r w:rsidR="00AF184B" w:rsidRPr="0033415B">
        <w:rPr>
          <w:lang w:val="en-GB"/>
        </w:rPr>
        <w:t>un-</w:t>
      </w:r>
      <w:r w:rsidR="00484FA2" w:rsidRPr="0033415B">
        <w:rPr>
          <w:lang w:val="en-GB"/>
        </w:rPr>
        <w:t>decalcified</w:t>
      </w:r>
      <w:r w:rsidR="00673EF0" w:rsidRPr="0033415B">
        <w:rPr>
          <w:lang w:val="en-GB"/>
        </w:rPr>
        <w:t xml:space="preserve"> </w:t>
      </w:r>
      <w:r w:rsidRPr="0033415B">
        <w:rPr>
          <w:lang w:val="en-GB"/>
        </w:rPr>
        <w:t>teeth</w:t>
      </w:r>
      <w:r w:rsidR="00AF184B" w:rsidRPr="0033415B">
        <w:rPr>
          <w:lang w:val="en-GB"/>
        </w:rPr>
        <w:t xml:space="preserve"> </w:t>
      </w:r>
      <w:r w:rsidR="00B55751" w:rsidRPr="0033415B">
        <w:rPr>
          <w:lang w:val="en-GB"/>
        </w:rPr>
        <w:t xml:space="preserve">utilising </w:t>
      </w:r>
      <w:r w:rsidR="00AF184B" w:rsidRPr="0033415B">
        <w:rPr>
          <w:lang w:val="en-GB"/>
        </w:rPr>
        <w:t>light</w:t>
      </w:r>
      <w:r w:rsidR="00B55751" w:rsidRPr="0033415B">
        <w:rPr>
          <w:lang w:val="en-GB"/>
        </w:rPr>
        <w:t>-</w:t>
      </w:r>
      <w:r w:rsidR="00AF184B" w:rsidRPr="0033415B">
        <w:rPr>
          <w:lang w:val="en-GB"/>
        </w:rPr>
        <w:t>microscopic observations.</w:t>
      </w:r>
    </w:p>
    <w:p w14:paraId="4D53F700" w14:textId="77777777" w:rsidR="005A5C97" w:rsidRDefault="005A5C97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br w:type="page"/>
      </w:r>
    </w:p>
    <w:p w14:paraId="4BE47F0E" w14:textId="4DB90079" w:rsidR="00332B39" w:rsidRPr="0033415B" w:rsidRDefault="00332B39" w:rsidP="0033415B">
      <w:pPr>
        <w:spacing w:before="120" w:line="480" w:lineRule="auto"/>
        <w:jc w:val="center"/>
        <w:rPr>
          <w:b/>
          <w:lang w:val="en-GB"/>
        </w:rPr>
      </w:pPr>
      <w:r w:rsidRPr="0033415B">
        <w:rPr>
          <w:b/>
          <w:lang w:val="en-GB"/>
        </w:rPr>
        <w:lastRenderedPageBreak/>
        <w:t>Material and methods</w:t>
      </w:r>
    </w:p>
    <w:p w14:paraId="17EB10E8" w14:textId="77777777" w:rsidR="00332B39" w:rsidRPr="0033415B" w:rsidRDefault="00332B39" w:rsidP="0033415B">
      <w:pPr>
        <w:spacing w:before="120" w:line="480" w:lineRule="auto"/>
        <w:jc w:val="both"/>
        <w:rPr>
          <w:i/>
          <w:lang w:val="en-GB"/>
        </w:rPr>
      </w:pPr>
      <w:r w:rsidRPr="0033415B">
        <w:rPr>
          <w:i/>
          <w:lang w:val="en-GB"/>
        </w:rPr>
        <w:t>Tooth material</w:t>
      </w:r>
    </w:p>
    <w:p w14:paraId="2FF45F70" w14:textId="631A0117" w:rsidR="00332B39" w:rsidRPr="0033415B" w:rsidRDefault="00EB0B5E" w:rsidP="0033415B">
      <w:pPr>
        <w:spacing w:before="120" w:line="480" w:lineRule="auto"/>
        <w:jc w:val="both"/>
        <w:rPr>
          <w:lang w:val="en-GB"/>
        </w:rPr>
      </w:pPr>
      <w:r w:rsidRPr="0033415B">
        <w:rPr>
          <w:lang w:val="en-GB"/>
        </w:rPr>
        <w:t xml:space="preserve">Permanent </w:t>
      </w:r>
      <w:r w:rsidR="00332B39" w:rsidRPr="0033415B">
        <w:rPr>
          <w:lang w:val="en-GB"/>
        </w:rPr>
        <w:t>teeth</w:t>
      </w:r>
      <w:r w:rsidR="00FF250B" w:rsidRPr="0033415B">
        <w:rPr>
          <w:lang w:val="en-GB"/>
        </w:rPr>
        <w:t xml:space="preserve"> extracted for </w:t>
      </w:r>
      <w:r w:rsidR="0025679F" w:rsidRPr="0033415B">
        <w:rPr>
          <w:lang w:val="en-GB"/>
        </w:rPr>
        <w:t xml:space="preserve">deep </w:t>
      </w:r>
      <w:r w:rsidR="005A6C3E" w:rsidRPr="0033415B">
        <w:rPr>
          <w:lang w:val="en-GB"/>
        </w:rPr>
        <w:t>dentine</w:t>
      </w:r>
      <w:r w:rsidR="0025679F" w:rsidRPr="0033415B">
        <w:rPr>
          <w:lang w:val="en-GB"/>
        </w:rPr>
        <w:t xml:space="preserve"> </w:t>
      </w:r>
      <w:r w:rsidR="00FF250B" w:rsidRPr="0033415B">
        <w:rPr>
          <w:lang w:val="en-GB"/>
        </w:rPr>
        <w:t>caries</w:t>
      </w:r>
      <w:r w:rsidR="00332B39" w:rsidRPr="0033415B">
        <w:rPr>
          <w:lang w:val="en-GB"/>
        </w:rPr>
        <w:t xml:space="preserve"> were</w:t>
      </w:r>
      <w:r w:rsidRPr="0033415B">
        <w:rPr>
          <w:lang w:val="en-GB"/>
        </w:rPr>
        <w:t xml:space="preserve"> collected from the local dental emergency clinic in the City of Gothenburg. The patients did not want to keep their extracted teeth</w:t>
      </w:r>
      <w:r w:rsidR="00332B39" w:rsidRPr="0033415B">
        <w:rPr>
          <w:lang w:val="en-GB"/>
        </w:rPr>
        <w:t xml:space="preserve"> </w:t>
      </w:r>
      <w:r w:rsidRPr="0033415B">
        <w:rPr>
          <w:lang w:val="en-GB"/>
        </w:rPr>
        <w:t>and donated them for experimental purpose</w:t>
      </w:r>
      <w:r w:rsidR="00B55751" w:rsidRPr="0033415B">
        <w:rPr>
          <w:lang w:val="en-GB"/>
        </w:rPr>
        <w:t>s</w:t>
      </w:r>
      <w:r w:rsidRPr="0033415B">
        <w:rPr>
          <w:lang w:val="en-GB"/>
        </w:rPr>
        <w:t xml:space="preserve">. Four permanent teeth were </w:t>
      </w:r>
      <w:r w:rsidR="00332B39" w:rsidRPr="0033415B">
        <w:rPr>
          <w:lang w:val="en-GB"/>
        </w:rPr>
        <w:t xml:space="preserve">used for </w:t>
      </w:r>
      <w:r w:rsidRPr="0033415B">
        <w:rPr>
          <w:lang w:val="en-GB"/>
        </w:rPr>
        <w:t xml:space="preserve">the </w:t>
      </w:r>
      <w:r w:rsidR="00332B39" w:rsidRPr="0033415B">
        <w:rPr>
          <w:lang w:val="en-GB"/>
        </w:rPr>
        <w:t>experiments</w:t>
      </w:r>
      <w:r w:rsidRPr="0033415B">
        <w:rPr>
          <w:lang w:val="en-GB"/>
        </w:rPr>
        <w:t>.</w:t>
      </w:r>
      <w:r w:rsidR="005A5C97" w:rsidRPr="0033415B">
        <w:rPr>
          <w:lang w:val="en-GB"/>
        </w:rPr>
        <w:t xml:space="preserve"> </w:t>
      </w:r>
      <w:r w:rsidR="00B55751" w:rsidRPr="0033415B">
        <w:rPr>
          <w:lang w:val="en-GB"/>
        </w:rPr>
        <w:t>From the time of extraction,</w:t>
      </w:r>
      <w:r w:rsidR="00B55751" w:rsidRPr="0033415B" w:rsidDel="00B55751">
        <w:rPr>
          <w:lang w:val="en-GB"/>
        </w:rPr>
        <w:t xml:space="preserve"> </w:t>
      </w:r>
      <w:r w:rsidR="00B55751" w:rsidRPr="0033415B">
        <w:rPr>
          <w:lang w:val="en-GB"/>
        </w:rPr>
        <w:t>t</w:t>
      </w:r>
      <w:r w:rsidRPr="0033415B">
        <w:rPr>
          <w:lang w:val="en-GB"/>
        </w:rPr>
        <w:t xml:space="preserve">he teeth </w:t>
      </w:r>
      <w:r w:rsidR="00606A05" w:rsidRPr="0033415B">
        <w:rPr>
          <w:lang w:val="en-GB"/>
        </w:rPr>
        <w:t xml:space="preserve">were </w:t>
      </w:r>
      <w:r w:rsidR="00371B95" w:rsidRPr="0033415B">
        <w:rPr>
          <w:lang w:val="en-GB"/>
        </w:rPr>
        <w:t>stored in plastic tu</w:t>
      </w:r>
      <w:r w:rsidR="00606A05" w:rsidRPr="0033415B">
        <w:rPr>
          <w:lang w:val="en-GB"/>
        </w:rPr>
        <w:t>bes under humid conditions in</w:t>
      </w:r>
      <w:r w:rsidR="00371B95" w:rsidRPr="0033415B">
        <w:rPr>
          <w:lang w:val="en-GB"/>
        </w:rPr>
        <w:t xml:space="preserve"> a refrigerator (4</w:t>
      </w:r>
      <w:r w:rsidR="00371B95" w:rsidRPr="0033415B">
        <w:rPr>
          <w:vertAlign w:val="superscript"/>
          <w:lang w:val="en-GB"/>
        </w:rPr>
        <w:t>o</w:t>
      </w:r>
      <w:r w:rsidR="00371B95" w:rsidRPr="0033415B">
        <w:rPr>
          <w:lang w:val="en-GB"/>
        </w:rPr>
        <w:t xml:space="preserve">C) </w:t>
      </w:r>
      <w:r w:rsidR="00606A05" w:rsidRPr="0033415B">
        <w:rPr>
          <w:lang w:val="en-GB"/>
        </w:rPr>
        <w:t>until</w:t>
      </w:r>
      <w:r w:rsidR="00332B39" w:rsidRPr="0033415B">
        <w:rPr>
          <w:lang w:val="en-GB"/>
        </w:rPr>
        <w:t xml:space="preserve"> the time </w:t>
      </w:r>
      <w:r w:rsidR="00C36308" w:rsidRPr="0033415B">
        <w:rPr>
          <w:lang w:val="en-GB"/>
        </w:rPr>
        <w:t xml:space="preserve">came </w:t>
      </w:r>
      <w:r w:rsidR="00332B39" w:rsidRPr="0033415B">
        <w:rPr>
          <w:lang w:val="en-GB"/>
        </w:rPr>
        <w:t>for the experiments</w:t>
      </w:r>
      <w:r w:rsidR="00C36308" w:rsidRPr="0033415B">
        <w:rPr>
          <w:lang w:val="en-GB"/>
        </w:rPr>
        <w:t xml:space="preserve"> to be conducted</w:t>
      </w:r>
      <w:r w:rsidR="00332B39" w:rsidRPr="0033415B">
        <w:rPr>
          <w:lang w:val="en-GB"/>
        </w:rPr>
        <w:t>.</w:t>
      </w:r>
    </w:p>
    <w:p w14:paraId="4CFE0648" w14:textId="2157DC53" w:rsidR="00371B95" w:rsidRPr="0033415B" w:rsidRDefault="00AF184B" w:rsidP="0033415B">
      <w:pPr>
        <w:spacing w:before="120" w:line="480" w:lineRule="auto"/>
        <w:ind w:firstLine="567"/>
        <w:jc w:val="both"/>
        <w:rPr>
          <w:color w:val="000000"/>
          <w:lang w:val="en-GB"/>
        </w:rPr>
      </w:pPr>
      <w:r w:rsidRPr="0033415B">
        <w:rPr>
          <w:color w:val="000000"/>
          <w:lang w:val="en-GB"/>
        </w:rPr>
        <w:t xml:space="preserve">All </w:t>
      </w:r>
      <w:r w:rsidR="00B55751" w:rsidRPr="0033415B">
        <w:rPr>
          <w:color w:val="000000"/>
          <w:lang w:val="en-GB"/>
        </w:rPr>
        <w:t xml:space="preserve">the </w:t>
      </w:r>
      <w:r w:rsidR="00371B95" w:rsidRPr="0033415B">
        <w:rPr>
          <w:color w:val="000000"/>
          <w:lang w:val="en-GB"/>
        </w:rPr>
        <w:t xml:space="preserve">teeth </w:t>
      </w:r>
      <w:r w:rsidR="00B55751" w:rsidRPr="0033415B">
        <w:rPr>
          <w:color w:val="000000"/>
          <w:lang w:val="en-GB"/>
        </w:rPr>
        <w:t xml:space="preserve">that were </w:t>
      </w:r>
      <w:r w:rsidR="00371B95" w:rsidRPr="0033415B">
        <w:rPr>
          <w:color w:val="000000"/>
          <w:lang w:val="en-GB"/>
        </w:rPr>
        <w:t>used had open caries cavities accessible without any drilling. Before the experimental procedures</w:t>
      </w:r>
      <w:r w:rsidR="00B55751" w:rsidRPr="0033415B">
        <w:rPr>
          <w:color w:val="000000"/>
          <w:lang w:val="en-GB"/>
        </w:rPr>
        <w:t>,</w:t>
      </w:r>
      <w:r w:rsidR="00371B95" w:rsidRPr="0033415B">
        <w:rPr>
          <w:color w:val="000000"/>
          <w:lang w:val="en-GB"/>
        </w:rPr>
        <w:t xml:space="preserve"> the outermost parts </w:t>
      </w:r>
      <w:r w:rsidR="00B55751" w:rsidRPr="0033415B">
        <w:rPr>
          <w:color w:val="000000"/>
          <w:lang w:val="en-GB"/>
        </w:rPr>
        <w:t xml:space="preserve">of </w:t>
      </w:r>
      <w:r w:rsidR="00371B95" w:rsidRPr="0033415B">
        <w:rPr>
          <w:color w:val="000000"/>
          <w:lang w:val="en-GB"/>
        </w:rPr>
        <w:t xml:space="preserve">the caries cavity </w:t>
      </w:r>
      <w:r w:rsidR="00B55751" w:rsidRPr="0033415B">
        <w:rPr>
          <w:color w:val="000000"/>
          <w:lang w:val="en-GB"/>
        </w:rPr>
        <w:t xml:space="preserve">were </w:t>
      </w:r>
      <w:r w:rsidR="00371B95" w:rsidRPr="0033415B">
        <w:rPr>
          <w:color w:val="000000"/>
          <w:lang w:val="en-GB"/>
        </w:rPr>
        <w:t>removed by hand excavation.</w:t>
      </w:r>
    </w:p>
    <w:p w14:paraId="4843D3A5" w14:textId="4C99D69C" w:rsidR="00982090" w:rsidRPr="0033415B" w:rsidRDefault="00954FCA" w:rsidP="0033415B">
      <w:pPr>
        <w:spacing w:before="120" w:line="480" w:lineRule="auto"/>
        <w:ind w:firstLine="567"/>
        <w:jc w:val="both"/>
        <w:rPr>
          <w:lang w:val="en-GB"/>
        </w:rPr>
      </w:pPr>
      <w:r w:rsidRPr="0033415B">
        <w:rPr>
          <w:lang w:val="en-GB"/>
        </w:rPr>
        <w:t>T</w:t>
      </w:r>
      <w:r w:rsidR="00AF184B" w:rsidRPr="0033415B">
        <w:rPr>
          <w:lang w:val="en-GB"/>
        </w:rPr>
        <w:t xml:space="preserve">he </w:t>
      </w:r>
      <w:r w:rsidR="00332B39" w:rsidRPr="0033415B">
        <w:rPr>
          <w:lang w:val="en-GB"/>
        </w:rPr>
        <w:t>teeth were mounted with cold-curing acrylate on holder</w:t>
      </w:r>
      <w:r w:rsidR="00B55751" w:rsidRPr="0033415B">
        <w:rPr>
          <w:lang w:val="en-GB"/>
        </w:rPr>
        <w:t>s</w:t>
      </w:r>
      <w:r w:rsidR="00332B39" w:rsidRPr="0033415B">
        <w:rPr>
          <w:lang w:val="en-GB"/>
        </w:rPr>
        <w:t xml:space="preserve"> for </w:t>
      </w:r>
      <w:r w:rsidR="00AF184B" w:rsidRPr="0033415B">
        <w:rPr>
          <w:lang w:val="en-GB"/>
        </w:rPr>
        <w:t xml:space="preserve">the </w:t>
      </w:r>
      <w:r w:rsidR="00332B39" w:rsidRPr="0033415B">
        <w:rPr>
          <w:lang w:val="en-GB"/>
        </w:rPr>
        <w:t xml:space="preserve">Leica </w:t>
      </w:r>
      <w:r w:rsidR="00982090" w:rsidRPr="0033415B">
        <w:rPr>
          <w:lang w:val="en-GB"/>
        </w:rPr>
        <w:t>SP1600 L</w:t>
      </w:r>
      <w:r w:rsidR="00332B39" w:rsidRPr="0033415B">
        <w:rPr>
          <w:lang w:val="en-GB"/>
        </w:rPr>
        <w:t xml:space="preserve">ow </w:t>
      </w:r>
      <w:r w:rsidR="00982090" w:rsidRPr="0033415B">
        <w:rPr>
          <w:lang w:val="en-GB"/>
        </w:rPr>
        <w:t>S</w:t>
      </w:r>
      <w:r w:rsidR="00332B39" w:rsidRPr="0033415B">
        <w:rPr>
          <w:lang w:val="en-GB"/>
        </w:rPr>
        <w:t xml:space="preserve">peed </w:t>
      </w:r>
      <w:r w:rsidR="00982090" w:rsidRPr="0033415B">
        <w:rPr>
          <w:lang w:val="en-GB"/>
        </w:rPr>
        <w:t>M</w:t>
      </w:r>
      <w:r w:rsidR="00332B39" w:rsidRPr="0033415B">
        <w:rPr>
          <w:lang w:val="en-GB"/>
        </w:rPr>
        <w:t>icrotome (</w:t>
      </w:r>
      <w:r w:rsidR="00982090" w:rsidRPr="0033415B">
        <w:rPr>
          <w:lang w:val="en-GB"/>
        </w:rPr>
        <w:t xml:space="preserve">Leica </w:t>
      </w:r>
      <w:proofErr w:type="spellStart"/>
      <w:r w:rsidR="00982090" w:rsidRPr="0033415B">
        <w:rPr>
          <w:lang w:val="en-GB"/>
        </w:rPr>
        <w:t>Mikrosysteme</w:t>
      </w:r>
      <w:proofErr w:type="spellEnd"/>
      <w:r w:rsidR="00982090" w:rsidRPr="0033415B">
        <w:rPr>
          <w:lang w:val="en-GB"/>
        </w:rPr>
        <w:t xml:space="preserve"> </w:t>
      </w:r>
      <w:proofErr w:type="spellStart"/>
      <w:r w:rsidR="00982090" w:rsidRPr="0033415B">
        <w:rPr>
          <w:lang w:val="en-GB"/>
        </w:rPr>
        <w:t>Vertrieb</w:t>
      </w:r>
      <w:proofErr w:type="spellEnd"/>
      <w:r w:rsidR="00982090" w:rsidRPr="0033415B">
        <w:rPr>
          <w:lang w:val="en-GB"/>
        </w:rPr>
        <w:t xml:space="preserve"> GmbH, </w:t>
      </w:r>
      <w:proofErr w:type="spellStart"/>
      <w:r w:rsidR="00982090" w:rsidRPr="0033415B">
        <w:rPr>
          <w:lang w:val="en-GB"/>
        </w:rPr>
        <w:t>Wetzlar</w:t>
      </w:r>
      <w:proofErr w:type="spellEnd"/>
      <w:r w:rsidR="00982090" w:rsidRPr="0033415B">
        <w:rPr>
          <w:lang w:val="en-GB"/>
        </w:rPr>
        <w:t>, Germany). From each tooth</w:t>
      </w:r>
      <w:r w:rsidR="00F111C3" w:rsidRPr="0033415B">
        <w:rPr>
          <w:lang w:val="en-GB"/>
        </w:rPr>
        <w:t>,</w:t>
      </w:r>
      <w:r w:rsidR="00982090" w:rsidRPr="0033415B">
        <w:rPr>
          <w:lang w:val="en-GB"/>
        </w:rPr>
        <w:t xml:space="preserve"> </w:t>
      </w:r>
      <w:r w:rsidR="00B55751" w:rsidRPr="0033415B">
        <w:rPr>
          <w:lang w:val="en-GB"/>
        </w:rPr>
        <w:t xml:space="preserve">five </w:t>
      </w:r>
      <w:r w:rsidR="00982090" w:rsidRPr="0033415B">
        <w:rPr>
          <w:lang w:val="en-GB"/>
        </w:rPr>
        <w:t xml:space="preserve">sagittal </w:t>
      </w:r>
      <w:r w:rsidRPr="0033415B">
        <w:rPr>
          <w:lang w:val="en-GB"/>
        </w:rPr>
        <w:t xml:space="preserve">un-decalcified sections </w:t>
      </w:r>
      <w:r w:rsidR="00982090" w:rsidRPr="0033415B">
        <w:rPr>
          <w:lang w:val="en-GB"/>
        </w:rPr>
        <w:t xml:space="preserve">with a thickness of </w:t>
      </w:r>
      <w:r w:rsidR="00673EF0" w:rsidRPr="0033415B">
        <w:rPr>
          <w:lang w:val="en-GB"/>
        </w:rPr>
        <w:t>300</w:t>
      </w:r>
      <w:r w:rsidR="00982090" w:rsidRPr="0033415B">
        <w:rPr>
          <w:lang w:val="en-GB"/>
        </w:rPr>
        <w:t xml:space="preserve"> </w:t>
      </w:r>
      <w:r w:rsidR="00982090" w:rsidRPr="0033415B">
        <w:rPr>
          <w:lang w:val="en-GB"/>
        </w:rPr>
        <w:t xml:space="preserve">m were cut in </w:t>
      </w:r>
      <w:r w:rsidR="00B55751" w:rsidRPr="0033415B">
        <w:rPr>
          <w:lang w:val="en-GB"/>
        </w:rPr>
        <w:t xml:space="preserve">the </w:t>
      </w:r>
      <w:proofErr w:type="spellStart"/>
      <w:r w:rsidR="00982090" w:rsidRPr="0033415B">
        <w:rPr>
          <w:lang w:val="en-GB"/>
        </w:rPr>
        <w:t>bucco</w:t>
      </w:r>
      <w:proofErr w:type="spellEnd"/>
      <w:r w:rsidR="00982090" w:rsidRPr="0033415B">
        <w:rPr>
          <w:lang w:val="en-GB"/>
        </w:rPr>
        <w:t xml:space="preserve">-lingual direction. </w:t>
      </w:r>
      <w:r w:rsidR="00B55751" w:rsidRPr="0033415B">
        <w:rPr>
          <w:lang w:val="en-GB"/>
        </w:rPr>
        <w:t>After cutting, d</w:t>
      </w:r>
      <w:r w:rsidR="000E441F" w:rsidRPr="0033415B">
        <w:rPr>
          <w:lang w:val="en-GB"/>
        </w:rPr>
        <w:t xml:space="preserve">igital images were taken of the specimens in a Leica M80 Stereo Microscope (Leica M80 with 8:1 zoom, x0.75, Leica </w:t>
      </w:r>
      <w:proofErr w:type="spellStart"/>
      <w:r w:rsidR="000E441F" w:rsidRPr="0033415B">
        <w:rPr>
          <w:lang w:val="en-GB"/>
        </w:rPr>
        <w:t>Mikrosysteme</w:t>
      </w:r>
      <w:proofErr w:type="spellEnd"/>
      <w:r w:rsidR="000E441F" w:rsidRPr="0033415B">
        <w:rPr>
          <w:lang w:val="en-GB"/>
        </w:rPr>
        <w:t xml:space="preserve"> </w:t>
      </w:r>
      <w:proofErr w:type="spellStart"/>
      <w:r w:rsidR="000E441F" w:rsidRPr="0033415B">
        <w:rPr>
          <w:lang w:val="en-GB"/>
        </w:rPr>
        <w:t>Vertrieb</w:t>
      </w:r>
      <w:proofErr w:type="spellEnd"/>
      <w:r w:rsidR="000E441F" w:rsidRPr="0033415B">
        <w:rPr>
          <w:lang w:val="en-GB"/>
        </w:rPr>
        <w:t xml:space="preserve"> GmbH, </w:t>
      </w:r>
      <w:proofErr w:type="spellStart"/>
      <w:r w:rsidR="000E441F" w:rsidRPr="0033415B">
        <w:rPr>
          <w:lang w:val="en-GB"/>
        </w:rPr>
        <w:t>Wetzlar</w:t>
      </w:r>
      <w:proofErr w:type="spellEnd"/>
      <w:r w:rsidR="000E441F" w:rsidRPr="0033415B">
        <w:rPr>
          <w:lang w:val="en-GB"/>
        </w:rPr>
        <w:t xml:space="preserve">, Germany) in incident light </w:t>
      </w:r>
      <w:r w:rsidR="00C36308" w:rsidRPr="0033415B">
        <w:rPr>
          <w:lang w:val="en-GB"/>
        </w:rPr>
        <w:t xml:space="preserve">against </w:t>
      </w:r>
      <w:r w:rsidR="000E441F" w:rsidRPr="0033415B">
        <w:rPr>
          <w:lang w:val="en-GB"/>
        </w:rPr>
        <w:t xml:space="preserve">a matt black background. </w:t>
      </w:r>
      <w:r w:rsidR="00982090" w:rsidRPr="0033415B">
        <w:rPr>
          <w:lang w:val="en-GB"/>
        </w:rPr>
        <w:t xml:space="preserve">Digital images were taken of all sections using a Leica digital camera (Leica DFC420 C, Leica </w:t>
      </w:r>
      <w:proofErr w:type="spellStart"/>
      <w:r w:rsidR="00982090" w:rsidRPr="0033415B">
        <w:rPr>
          <w:lang w:val="en-GB"/>
        </w:rPr>
        <w:t>Mikrosysteme</w:t>
      </w:r>
      <w:proofErr w:type="spellEnd"/>
      <w:r w:rsidR="00982090" w:rsidRPr="0033415B">
        <w:rPr>
          <w:lang w:val="en-GB"/>
        </w:rPr>
        <w:t xml:space="preserve"> </w:t>
      </w:r>
      <w:proofErr w:type="spellStart"/>
      <w:r w:rsidR="00982090" w:rsidRPr="0033415B">
        <w:rPr>
          <w:lang w:val="en-GB"/>
        </w:rPr>
        <w:t>Vertrieb</w:t>
      </w:r>
      <w:proofErr w:type="spellEnd"/>
      <w:r w:rsidR="00982090" w:rsidRPr="0033415B">
        <w:rPr>
          <w:lang w:val="en-GB"/>
        </w:rPr>
        <w:t xml:space="preserve"> GmbH, </w:t>
      </w:r>
      <w:proofErr w:type="spellStart"/>
      <w:r w:rsidR="00982090" w:rsidRPr="0033415B">
        <w:rPr>
          <w:lang w:val="en-GB"/>
        </w:rPr>
        <w:t>Wetzlar</w:t>
      </w:r>
      <w:proofErr w:type="spellEnd"/>
      <w:r w:rsidR="00982090" w:rsidRPr="0033415B">
        <w:rPr>
          <w:lang w:val="en-GB"/>
        </w:rPr>
        <w:t xml:space="preserve">, Germany) equipped with Leica Application Suite LAS V3.7.0 (Leica Microsystems AG, </w:t>
      </w:r>
      <w:proofErr w:type="spellStart"/>
      <w:r w:rsidR="00982090" w:rsidRPr="0033415B">
        <w:rPr>
          <w:lang w:val="en-GB"/>
        </w:rPr>
        <w:t>Heerbrugg</w:t>
      </w:r>
      <w:proofErr w:type="spellEnd"/>
      <w:r w:rsidR="00982090" w:rsidRPr="0033415B">
        <w:rPr>
          <w:lang w:val="en-GB"/>
        </w:rPr>
        <w:t>, Switzerland).</w:t>
      </w:r>
    </w:p>
    <w:p w14:paraId="6D1B3276" w14:textId="3C24EED0" w:rsidR="009A329F" w:rsidRPr="0033415B" w:rsidRDefault="009A329F" w:rsidP="0033415B">
      <w:pPr>
        <w:spacing w:before="120" w:line="480" w:lineRule="auto"/>
        <w:ind w:firstLine="567"/>
        <w:jc w:val="both"/>
        <w:rPr>
          <w:color w:val="000000"/>
          <w:lang w:val="en-GB"/>
        </w:rPr>
      </w:pPr>
      <w:r w:rsidRPr="0033415B">
        <w:rPr>
          <w:lang w:val="en-GB"/>
        </w:rPr>
        <w:t xml:space="preserve">The </w:t>
      </w:r>
      <w:r w:rsidR="00F111C3" w:rsidRPr="0033415B">
        <w:rPr>
          <w:lang w:val="en-GB"/>
        </w:rPr>
        <w:t xml:space="preserve">following five </w:t>
      </w:r>
      <w:r w:rsidRPr="0033415B">
        <w:rPr>
          <w:lang w:val="en-GB"/>
        </w:rPr>
        <w:t xml:space="preserve">dyes </w:t>
      </w:r>
      <w:r w:rsidR="00F111C3" w:rsidRPr="0033415B">
        <w:rPr>
          <w:lang w:val="en-GB"/>
        </w:rPr>
        <w:t xml:space="preserve">were </w:t>
      </w:r>
      <w:r w:rsidRPr="0033415B">
        <w:rPr>
          <w:lang w:val="en-GB"/>
        </w:rPr>
        <w:t>used</w:t>
      </w:r>
      <w:r w:rsidR="00F111C3" w:rsidRPr="0033415B">
        <w:rPr>
          <w:lang w:val="en-GB"/>
        </w:rPr>
        <w:t>:</w:t>
      </w:r>
      <w:r w:rsidRPr="0033415B">
        <w:rPr>
          <w:lang w:val="en-GB"/>
        </w:rPr>
        <w:t xml:space="preserve"> Food Blue, Acid Red, Alexa Fluor 594, </w:t>
      </w:r>
      <w:proofErr w:type="spellStart"/>
      <w:r w:rsidR="004D754B" w:rsidRPr="0033415B">
        <w:rPr>
          <w:lang w:val="en-GB"/>
        </w:rPr>
        <w:t>Aminofluorescein</w:t>
      </w:r>
      <w:proofErr w:type="spellEnd"/>
      <w:r w:rsidR="00B55751" w:rsidRPr="0033415B">
        <w:rPr>
          <w:lang w:val="en-GB"/>
        </w:rPr>
        <w:t xml:space="preserve"> and </w:t>
      </w:r>
      <w:r w:rsidR="006F6111" w:rsidRPr="0033415B">
        <w:rPr>
          <w:lang w:val="en-GB"/>
        </w:rPr>
        <w:t>Lucifer Yellow CH. T</w:t>
      </w:r>
      <w:r w:rsidR="00344265" w:rsidRPr="0033415B">
        <w:rPr>
          <w:lang w:val="en-GB"/>
        </w:rPr>
        <w:t xml:space="preserve">wo mixed solutions, Food </w:t>
      </w:r>
      <w:proofErr w:type="spellStart"/>
      <w:r w:rsidR="00344265" w:rsidRPr="0033415B">
        <w:rPr>
          <w:lang w:val="en-GB"/>
        </w:rPr>
        <w:t>Blue+</w:t>
      </w:r>
      <w:r w:rsidR="006F6111" w:rsidRPr="0033415B">
        <w:rPr>
          <w:lang w:val="en-GB"/>
        </w:rPr>
        <w:t>Lucifer</w:t>
      </w:r>
      <w:proofErr w:type="spellEnd"/>
      <w:r w:rsidR="006F6111" w:rsidRPr="0033415B">
        <w:rPr>
          <w:lang w:val="en-GB"/>
        </w:rPr>
        <w:t xml:space="preserve"> Yellow CH</w:t>
      </w:r>
      <w:r w:rsidR="00835615" w:rsidRPr="0033415B">
        <w:rPr>
          <w:lang w:val="en-GB"/>
        </w:rPr>
        <w:t xml:space="preserve"> </w:t>
      </w:r>
      <w:r w:rsidR="006F6111" w:rsidRPr="0033415B">
        <w:rPr>
          <w:lang w:val="en-GB"/>
        </w:rPr>
        <w:t xml:space="preserve">and Food </w:t>
      </w:r>
      <w:proofErr w:type="spellStart"/>
      <w:r w:rsidR="006F6111" w:rsidRPr="0033415B">
        <w:rPr>
          <w:lang w:val="en-GB"/>
        </w:rPr>
        <w:t>Blue+Aminofluorescein</w:t>
      </w:r>
      <w:proofErr w:type="spellEnd"/>
      <w:r w:rsidR="006F6111" w:rsidRPr="0033415B">
        <w:rPr>
          <w:lang w:val="en-GB"/>
        </w:rPr>
        <w:t xml:space="preserve">, were also </w:t>
      </w:r>
      <w:r w:rsidR="00F111C3" w:rsidRPr="0033415B">
        <w:rPr>
          <w:lang w:val="en-GB"/>
        </w:rPr>
        <w:t>studied</w:t>
      </w:r>
      <w:r w:rsidR="006F6111" w:rsidRPr="0033415B">
        <w:rPr>
          <w:lang w:val="en-GB"/>
        </w:rPr>
        <w:t xml:space="preserve">. </w:t>
      </w:r>
      <w:r w:rsidR="008C52E9" w:rsidRPr="0033415B">
        <w:rPr>
          <w:lang w:val="en-GB"/>
        </w:rPr>
        <w:t xml:space="preserve">The concentrations were set </w:t>
      </w:r>
      <w:r w:rsidR="00B55751" w:rsidRPr="0033415B">
        <w:rPr>
          <w:lang w:val="en-GB"/>
        </w:rPr>
        <w:t xml:space="preserve">at </w:t>
      </w:r>
      <w:r w:rsidR="008C52E9" w:rsidRPr="0033415B">
        <w:rPr>
          <w:lang w:val="en-GB"/>
        </w:rPr>
        <w:t>15</w:t>
      </w:r>
      <w:r w:rsidR="0044262F" w:rsidRPr="0033415B">
        <w:rPr>
          <w:lang w:val="en-GB"/>
        </w:rPr>
        <w:t xml:space="preserve"> </w:t>
      </w:r>
      <w:proofErr w:type="spellStart"/>
      <w:r w:rsidR="008C52E9" w:rsidRPr="0033415B">
        <w:rPr>
          <w:lang w:val="en-GB"/>
        </w:rPr>
        <w:t>m</w:t>
      </w:r>
      <w:r w:rsidR="008C52E9" w:rsidRPr="0033415B">
        <w:rPr>
          <w:color w:val="000000"/>
          <w:lang w:val="en-GB"/>
        </w:rPr>
        <w:t>M</w:t>
      </w:r>
      <w:proofErr w:type="spellEnd"/>
      <w:r w:rsidR="008C52E9" w:rsidRPr="0033415B">
        <w:rPr>
          <w:color w:val="000000"/>
          <w:lang w:val="en-GB"/>
        </w:rPr>
        <w:t xml:space="preserve"> for all dyes</w:t>
      </w:r>
      <w:r w:rsidR="0044262F" w:rsidRPr="0033415B">
        <w:rPr>
          <w:color w:val="000000"/>
          <w:lang w:val="en-GB"/>
        </w:rPr>
        <w:t xml:space="preserve"> and </w:t>
      </w:r>
      <w:r w:rsidR="00B55751" w:rsidRPr="0033415B">
        <w:rPr>
          <w:color w:val="000000"/>
          <w:lang w:val="en-GB"/>
        </w:rPr>
        <w:t xml:space="preserve">they </w:t>
      </w:r>
      <w:r w:rsidR="0044262F" w:rsidRPr="0033415B">
        <w:rPr>
          <w:color w:val="000000"/>
          <w:lang w:val="en-GB"/>
        </w:rPr>
        <w:t xml:space="preserve">all had a neutral </w:t>
      </w:r>
      <w:proofErr w:type="spellStart"/>
      <w:r w:rsidR="0044262F" w:rsidRPr="0033415B">
        <w:rPr>
          <w:color w:val="000000"/>
          <w:lang w:val="en-GB"/>
        </w:rPr>
        <w:t>pH</w:t>
      </w:r>
      <w:r w:rsidR="008C52E9" w:rsidRPr="0033415B">
        <w:rPr>
          <w:color w:val="000000"/>
          <w:lang w:val="en-GB"/>
        </w:rPr>
        <w:t>.</w:t>
      </w:r>
      <w:proofErr w:type="spellEnd"/>
      <w:r w:rsidR="008C52E9" w:rsidRPr="0033415B">
        <w:rPr>
          <w:color w:val="000000"/>
          <w:lang w:val="en-GB"/>
        </w:rPr>
        <w:t xml:space="preserve"> </w:t>
      </w:r>
      <w:r w:rsidR="006F6111" w:rsidRPr="0033415B">
        <w:rPr>
          <w:lang w:val="en-GB"/>
        </w:rPr>
        <w:t>The dyes and their data are given in Table 1.</w:t>
      </w:r>
    </w:p>
    <w:p w14:paraId="476BCAAF" w14:textId="0DD85AC5" w:rsidR="007232A6" w:rsidRPr="0033415B" w:rsidRDefault="00AF184B" w:rsidP="0033415B">
      <w:pPr>
        <w:spacing w:before="120" w:line="480" w:lineRule="auto"/>
        <w:ind w:firstLine="567"/>
        <w:jc w:val="both"/>
        <w:rPr>
          <w:lang w:val="en-GB"/>
        </w:rPr>
      </w:pPr>
      <w:r w:rsidRPr="0033415B">
        <w:rPr>
          <w:lang w:val="en-GB"/>
        </w:rPr>
        <w:lastRenderedPageBreak/>
        <w:t xml:space="preserve">In order to </w:t>
      </w:r>
      <w:r w:rsidR="00226A53" w:rsidRPr="0033415B">
        <w:rPr>
          <w:lang w:val="en-GB"/>
        </w:rPr>
        <w:t xml:space="preserve">evaluate </w:t>
      </w:r>
      <w:r w:rsidR="008C52E9" w:rsidRPr="0033415B">
        <w:rPr>
          <w:lang w:val="en-GB"/>
        </w:rPr>
        <w:t xml:space="preserve">the </w:t>
      </w:r>
      <w:r w:rsidR="00673EF0" w:rsidRPr="0033415B">
        <w:rPr>
          <w:lang w:val="en-GB"/>
        </w:rPr>
        <w:t>binding properties</w:t>
      </w:r>
      <w:r w:rsidR="008C52E9" w:rsidRPr="0033415B">
        <w:rPr>
          <w:lang w:val="en-GB"/>
        </w:rPr>
        <w:t xml:space="preserve"> of the dyes to carious dentine</w:t>
      </w:r>
      <w:r w:rsidR="00673EF0" w:rsidRPr="0033415B">
        <w:rPr>
          <w:lang w:val="en-GB"/>
        </w:rPr>
        <w:t>,</w:t>
      </w:r>
      <w:r w:rsidR="008C52E9" w:rsidRPr="0033415B">
        <w:rPr>
          <w:lang w:val="en-GB"/>
        </w:rPr>
        <w:t xml:space="preserve"> </w:t>
      </w:r>
      <w:r w:rsidR="007232A6" w:rsidRPr="0033415B">
        <w:rPr>
          <w:lang w:val="en-GB"/>
        </w:rPr>
        <w:t>the</w:t>
      </w:r>
      <w:r w:rsidRPr="0033415B">
        <w:rPr>
          <w:lang w:val="en-GB"/>
        </w:rPr>
        <w:t xml:space="preserve"> tooth sections were exposed to </w:t>
      </w:r>
      <w:r w:rsidR="007232A6" w:rsidRPr="0033415B">
        <w:rPr>
          <w:lang w:val="en-GB"/>
        </w:rPr>
        <w:t xml:space="preserve">the </w:t>
      </w:r>
      <w:r w:rsidRPr="0033415B">
        <w:rPr>
          <w:lang w:val="en-GB"/>
        </w:rPr>
        <w:t>different dyes</w:t>
      </w:r>
      <w:r w:rsidR="007232A6" w:rsidRPr="0033415B">
        <w:rPr>
          <w:lang w:val="en-GB"/>
        </w:rPr>
        <w:t xml:space="preserve"> and dye mixtures</w:t>
      </w:r>
      <w:r w:rsidRPr="0033415B">
        <w:rPr>
          <w:lang w:val="en-GB"/>
        </w:rPr>
        <w:t xml:space="preserve"> for 24 hours, followed by 24 hours in </w:t>
      </w:r>
      <w:r w:rsidR="007232A6" w:rsidRPr="0033415B">
        <w:rPr>
          <w:lang w:val="en-GB"/>
        </w:rPr>
        <w:t xml:space="preserve">a </w:t>
      </w:r>
      <w:r w:rsidRPr="0033415B">
        <w:rPr>
          <w:lang w:val="en-GB"/>
        </w:rPr>
        <w:t>salt</w:t>
      </w:r>
      <w:r w:rsidR="007232A6" w:rsidRPr="0033415B">
        <w:rPr>
          <w:lang w:val="en-GB"/>
        </w:rPr>
        <w:t xml:space="preserve"> solution</w:t>
      </w:r>
      <w:r w:rsidR="00B55751" w:rsidRPr="0033415B">
        <w:rPr>
          <w:lang w:val="en-GB"/>
        </w:rPr>
        <w:t>,</w:t>
      </w:r>
      <w:r w:rsidRPr="0033415B">
        <w:rPr>
          <w:lang w:val="en-GB"/>
        </w:rPr>
        <w:t xml:space="preserve"> </w:t>
      </w:r>
      <w:proofErr w:type="spellStart"/>
      <w:r w:rsidRPr="0033415B">
        <w:rPr>
          <w:lang w:val="en-GB"/>
        </w:rPr>
        <w:t>NaCl</w:t>
      </w:r>
      <w:proofErr w:type="spellEnd"/>
      <w:r w:rsidRPr="0033415B">
        <w:rPr>
          <w:lang w:val="en-GB"/>
        </w:rPr>
        <w:t xml:space="preserve"> (1</w:t>
      </w:r>
      <w:r w:rsidR="0044262F" w:rsidRPr="0033415B">
        <w:rPr>
          <w:lang w:val="en-GB"/>
        </w:rPr>
        <w:t xml:space="preserve"> </w:t>
      </w:r>
      <w:r w:rsidRPr="0033415B">
        <w:rPr>
          <w:lang w:val="en-GB"/>
        </w:rPr>
        <w:t>M)</w:t>
      </w:r>
      <w:r w:rsidR="00B55751" w:rsidRPr="0033415B">
        <w:rPr>
          <w:lang w:val="en-GB"/>
        </w:rPr>
        <w:t>,</w:t>
      </w:r>
      <w:r w:rsidR="007232A6" w:rsidRPr="0033415B">
        <w:rPr>
          <w:lang w:val="en-GB"/>
        </w:rPr>
        <w:t xml:space="preserve"> </w:t>
      </w:r>
      <w:r w:rsidR="00B55751" w:rsidRPr="0033415B">
        <w:rPr>
          <w:lang w:val="en-GB"/>
        </w:rPr>
        <w:t>after which they were</w:t>
      </w:r>
      <w:r w:rsidR="007232A6" w:rsidRPr="0033415B">
        <w:rPr>
          <w:lang w:val="en-GB"/>
        </w:rPr>
        <w:t xml:space="preserve"> </w:t>
      </w:r>
      <w:r w:rsidR="00F111C3" w:rsidRPr="0033415B">
        <w:rPr>
          <w:lang w:val="en-GB"/>
        </w:rPr>
        <w:t xml:space="preserve">exposed </w:t>
      </w:r>
      <w:r w:rsidR="007232A6" w:rsidRPr="0033415B">
        <w:rPr>
          <w:lang w:val="en-GB"/>
        </w:rPr>
        <w:t>to an alkaline solution for 24 hours</w:t>
      </w:r>
      <w:r w:rsidR="00B55751" w:rsidRPr="0033415B">
        <w:rPr>
          <w:lang w:val="en-GB"/>
        </w:rPr>
        <w:t>,</w:t>
      </w:r>
      <w:r w:rsidRPr="0033415B">
        <w:rPr>
          <w:lang w:val="en-GB"/>
        </w:rPr>
        <w:t xml:space="preserve"> </w:t>
      </w:r>
      <w:proofErr w:type="spellStart"/>
      <w:r w:rsidRPr="0033415B">
        <w:rPr>
          <w:lang w:val="en-GB"/>
        </w:rPr>
        <w:t>NaOH</w:t>
      </w:r>
      <w:proofErr w:type="spellEnd"/>
      <w:r w:rsidRPr="0033415B">
        <w:rPr>
          <w:lang w:val="en-GB"/>
        </w:rPr>
        <w:t xml:space="preserve"> (0</w:t>
      </w:r>
      <w:r w:rsidR="007232A6" w:rsidRPr="0033415B">
        <w:rPr>
          <w:lang w:val="en-GB"/>
        </w:rPr>
        <w:t>.5</w:t>
      </w:r>
      <w:r w:rsidR="0044262F" w:rsidRPr="0033415B">
        <w:rPr>
          <w:lang w:val="en-GB"/>
        </w:rPr>
        <w:t xml:space="preserve"> </w:t>
      </w:r>
      <w:r w:rsidRPr="0033415B">
        <w:rPr>
          <w:lang w:val="en-GB"/>
        </w:rPr>
        <w:t>M)</w:t>
      </w:r>
      <w:r w:rsidR="007232A6" w:rsidRPr="0033415B">
        <w:rPr>
          <w:lang w:val="en-GB"/>
        </w:rPr>
        <w:t>. The specimens were thoroughly rinsed with de-</w:t>
      </w:r>
      <w:r w:rsidR="00B55751" w:rsidRPr="0033415B">
        <w:rPr>
          <w:lang w:val="en-GB"/>
        </w:rPr>
        <w:t xml:space="preserve">ionised </w:t>
      </w:r>
      <w:r w:rsidR="007232A6" w:rsidRPr="0033415B">
        <w:rPr>
          <w:lang w:val="en-GB"/>
        </w:rPr>
        <w:t>water between the different exposure procedures</w:t>
      </w:r>
      <w:r w:rsidRPr="0033415B">
        <w:rPr>
          <w:lang w:val="en-GB"/>
        </w:rPr>
        <w:t>.</w:t>
      </w:r>
      <w:r w:rsidR="007232A6" w:rsidRPr="0033415B">
        <w:rPr>
          <w:lang w:val="en-GB"/>
        </w:rPr>
        <w:t xml:space="preserve"> The experimental design is shown in Figure 1.</w:t>
      </w:r>
    </w:p>
    <w:p w14:paraId="0D4B721F" w14:textId="42D2971F" w:rsidR="00982090" w:rsidRPr="0033415B" w:rsidRDefault="000734AF" w:rsidP="0033415B">
      <w:pPr>
        <w:spacing w:before="120" w:line="480" w:lineRule="auto"/>
        <w:ind w:firstLine="567"/>
        <w:jc w:val="both"/>
        <w:rPr>
          <w:lang w:val="en-GB"/>
        </w:rPr>
      </w:pPr>
      <w:r w:rsidRPr="0033415B">
        <w:rPr>
          <w:lang w:val="en-GB"/>
        </w:rPr>
        <w:t xml:space="preserve">Two sections from two different teeth were used for each dye. </w:t>
      </w:r>
      <w:r w:rsidR="007232A6" w:rsidRPr="0033415B">
        <w:rPr>
          <w:lang w:val="en-GB"/>
        </w:rPr>
        <w:t>Before exposure to the dyes</w:t>
      </w:r>
      <w:r w:rsidR="00B55751" w:rsidRPr="0033415B">
        <w:rPr>
          <w:lang w:val="en-GB"/>
        </w:rPr>
        <w:t>,</w:t>
      </w:r>
      <w:r w:rsidR="007232A6" w:rsidRPr="0033415B">
        <w:rPr>
          <w:lang w:val="en-GB"/>
        </w:rPr>
        <w:t xml:space="preserve"> images of the sections were taken in the Leica M80 </w:t>
      </w:r>
      <w:proofErr w:type="gramStart"/>
      <w:r w:rsidR="00B55751" w:rsidRPr="0033415B">
        <w:rPr>
          <w:lang w:val="en-GB"/>
        </w:rPr>
        <w:t xml:space="preserve">stereo </w:t>
      </w:r>
      <w:r w:rsidR="007232A6" w:rsidRPr="0033415B">
        <w:rPr>
          <w:lang w:val="en-GB"/>
        </w:rPr>
        <w:t>microscope</w:t>
      </w:r>
      <w:proofErr w:type="gramEnd"/>
      <w:r w:rsidR="007232A6" w:rsidRPr="0033415B">
        <w:rPr>
          <w:lang w:val="en-GB"/>
        </w:rPr>
        <w:t xml:space="preserve">. </w:t>
      </w:r>
      <w:r w:rsidR="00F111C3" w:rsidRPr="0033415B">
        <w:rPr>
          <w:lang w:val="en-GB"/>
        </w:rPr>
        <w:t xml:space="preserve">Each </w:t>
      </w:r>
      <w:r w:rsidR="00982090" w:rsidRPr="0033415B">
        <w:rPr>
          <w:lang w:val="en-GB"/>
        </w:rPr>
        <w:t xml:space="preserve">section </w:t>
      </w:r>
      <w:r w:rsidR="00F111C3" w:rsidRPr="0033415B">
        <w:rPr>
          <w:lang w:val="en-GB"/>
        </w:rPr>
        <w:t xml:space="preserve">was </w:t>
      </w:r>
      <w:r w:rsidR="00982090" w:rsidRPr="0033415B">
        <w:rPr>
          <w:lang w:val="en-GB"/>
        </w:rPr>
        <w:t xml:space="preserve">placed in </w:t>
      </w:r>
      <w:r w:rsidR="007232A6" w:rsidRPr="0033415B">
        <w:rPr>
          <w:lang w:val="en-GB"/>
        </w:rPr>
        <w:t xml:space="preserve">a </w:t>
      </w:r>
      <w:r w:rsidR="00982090" w:rsidRPr="0033415B">
        <w:rPr>
          <w:lang w:val="en-GB"/>
        </w:rPr>
        <w:t>small plastic cup</w:t>
      </w:r>
      <w:r w:rsidR="00C36308" w:rsidRPr="0033415B">
        <w:rPr>
          <w:lang w:val="en-GB"/>
        </w:rPr>
        <w:t>,</w:t>
      </w:r>
      <w:r w:rsidR="00982090" w:rsidRPr="0033415B">
        <w:rPr>
          <w:lang w:val="en-GB"/>
        </w:rPr>
        <w:t xml:space="preserve"> a drop of the dye </w:t>
      </w:r>
      <w:r w:rsidR="00F929F1" w:rsidRPr="0033415B">
        <w:rPr>
          <w:lang w:val="en-GB"/>
        </w:rPr>
        <w:t>(</w:t>
      </w:r>
      <w:r w:rsidR="00F52CE0" w:rsidRPr="0033415B">
        <w:rPr>
          <w:lang w:val="en-GB"/>
        </w:rPr>
        <w:t xml:space="preserve">10 </w:t>
      </w:r>
      <w:r w:rsidR="00F52CE0" w:rsidRPr="0033415B">
        <w:rPr>
          <w:lang w:val="en-GB"/>
        </w:rPr>
        <w:sym w:font="Symbol" w:char="F06D"/>
      </w:r>
      <w:r w:rsidR="00F52CE0" w:rsidRPr="0033415B">
        <w:rPr>
          <w:lang w:val="en-GB"/>
        </w:rPr>
        <w:t>l</w:t>
      </w:r>
      <w:r w:rsidR="00F929F1" w:rsidRPr="0033415B">
        <w:rPr>
          <w:lang w:val="en-GB"/>
        </w:rPr>
        <w:t xml:space="preserve">) </w:t>
      </w:r>
      <w:r w:rsidR="00982090" w:rsidRPr="0033415B">
        <w:rPr>
          <w:lang w:val="en-GB"/>
        </w:rPr>
        <w:t xml:space="preserve">was applied </w:t>
      </w:r>
      <w:r w:rsidR="00B55751" w:rsidRPr="0033415B">
        <w:rPr>
          <w:lang w:val="en-GB"/>
        </w:rPr>
        <w:t xml:space="preserve">to </w:t>
      </w:r>
      <w:r w:rsidR="00982090" w:rsidRPr="0033415B">
        <w:rPr>
          <w:lang w:val="en-GB"/>
        </w:rPr>
        <w:t xml:space="preserve">the carious </w:t>
      </w:r>
      <w:r w:rsidR="005A6C3E" w:rsidRPr="0033415B">
        <w:rPr>
          <w:lang w:val="en-GB"/>
        </w:rPr>
        <w:t>dentine</w:t>
      </w:r>
      <w:r w:rsidR="00982090" w:rsidRPr="0033415B">
        <w:rPr>
          <w:lang w:val="en-GB"/>
        </w:rPr>
        <w:t xml:space="preserve"> in the</w:t>
      </w:r>
      <w:r w:rsidR="00AB4E69" w:rsidRPr="0033415B">
        <w:rPr>
          <w:lang w:val="en-GB"/>
        </w:rPr>
        <w:t xml:space="preserve"> </w:t>
      </w:r>
      <w:r w:rsidR="00982090" w:rsidRPr="0033415B">
        <w:rPr>
          <w:lang w:val="en-GB"/>
        </w:rPr>
        <w:t>section</w:t>
      </w:r>
      <w:r w:rsidR="007232A6" w:rsidRPr="0033415B">
        <w:rPr>
          <w:lang w:val="en-GB"/>
        </w:rPr>
        <w:t xml:space="preserve"> and</w:t>
      </w:r>
      <w:r w:rsidR="00982090" w:rsidRPr="0033415B">
        <w:rPr>
          <w:lang w:val="en-GB"/>
        </w:rPr>
        <w:t xml:space="preserve"> </w:t>
      </w:r>
      <w:r w:rsidR="007232A6" w:rsidRPr="0033415B">
        <w:rPr>
          <w:lang w:val="en-GB"/>
        </w:rPr>
        <w:t>t</w:t>
      </w:r>
      <w:r w:rsidR="00982090" w:rsidRPr="0033415B">
        <w:rPr>
          <w:lang w:val="en-GB"/>
        </w:rPr>
        <w:t xml:space="preserve">he </w:t>
      </w:r>
      <w:r w:rsidR="007232A6" w:rsidRPr="0033415B">
        <w:rPr>
          <w:lang w:val="en-GB"/>
        </w:rPr>
        <w:t>cups</w:t>
      </w:r>
      <w:r w:rsidR="00982090" w:rsidRPr="0033415B">
        <w:rPr>
          <w:lang w:val="en-GB"/>
        </w:rPr>
        <w:t xml:space="preserve"> were </w:t>
      </w:r>
      <w:r w:rsidR="00FF250B" w:rsidRPr="0033415B">
        <w:rPr>
          <w:lang w:val="en-GB"/>
        </w:rPr>
        <w:t>sealed</w:t>
      </w:r>
      <w:r w:rsidR="00982090" w:rsidRPr="0033415B">
        <w:rPr>
          <w:lang w:val="en-GB"/>
        </w:rPr>
        <w:t xml:space="preserve"> with a lid to prevent </w:t>
      </w:r>
      <w:r w:rsidR="00B55751" w:rsidRPr="0033415B">
        <w:rPr>
          <w:lang w:val="en-GB"/>
        </w:rPr>
        <w:t xml:space="preserve">them </w:t>
      </w:r>
      <w:r w:rsidR="00982090" w:rsidRPr="0033415B">
        <w:rPr>
          <w:lang w:val="en-GB"/>
        </w:rPr>
        <w:t>drying</w:t>
      </w:r>
      <w:r w:rsidR="00B55751" w:rsidRPr="0033415B">
        <w:rPr>
          <w:lang w:val="en-GB"/>
        </w:rPr>
        <w:t xml:space="preserve"> </w:t>
      </w:r>
      <w:r w:rsidR="007232A6" w:rsidRPr="0033415B">
        <w:rPr>
          <w:lang w:val="en-GB"/>
        </w:rPr>
        <w:t>out</w:t>
      </w:r>
      <w:r w:rsidR="00982090" w:rsidRPr="0033415B">
        <w:rPr>
          <w:lang w:val="en-GB"/>
        </w:rPr>
        <w:t xml:space="preserve">. </w:t>
      </w:r>
      <w:r w:rsidR="007232A6" w:rsidRPr="0033415B">
        <w:rPr>
          <w:lang w:val="en-GB"/>
        </w:rPr>
        <w:t>After</w:t>
      </w:r>
      <w:r w:rsidR="00982090" w:rsidRPr="0033415B">
        <w:rPr>
          <w:lang w:val="en-GB"/>
        </w:rPr>
        <w:t xml:space="preserve"> rins</w:t>
      </w:r>
      <w:r w:rsidR="007232A6" w:rsidRPr="0033415B">
        <w:rPr>
          <w:lang w:val="en-GB"/>
        </w:rPr>
        <w:t xml:space="preserve">ing with </w:t>
      </w:r>
      <w:r w:rsidR="00B55751" w:rsidRPr="0033415B">
        <w:rPr>
          <w:lang w:val="en-GB"/>
        </w:rPr>
        <w:t xml:space="preserve">deionised </w:t>
      </w:r>
      <w:r w:rsidR="007232A6" w:rsidRPr="0033415B">
        <w:rPr>
          <w:lang w:val="en-GB"/>
        </w:rPr>
        <w:t>water</w:t>
      </w:r>
      <w:r w:rsidR="00B55751" w:rsidRPr="0033415B">
        <w:rPr>
          <w:lang w:val="en-GB"/>
        </w:rPr>
        <w:t>,</w:t>
      </w:r>
      <w:r w:rsidR="007232A6" w:rsidRPr="0033415B">
        <w:rPr>
          <w:lang w:val="en-GB"/>
        </w:rPr>
        <w:t xml:space="preserve"> new images were taken of the stained sections.</w:t>
      </w:r>
    </w:p>
    <w:p w14:paraId="2265BADF" w14:textId="23DA0074" w:rsidR="009A329F" w:rsidRPr="0033415B" w:rsidRDefault="009A329F" w:rsidP="0033415B">
      <w:pPr>
        <w:spacing w:before="120" w:line="480" w:lineRule="auto"/>
        <w:ind w:firstLine="567"/>
        <w:jc w:val="both"/>
        <w:rPr>
          <w:lang w:val="en-GB"/>
        </w:rPr>
      </w:pPr>
      <w:r w:rsidRPr="0033415B">
        <w:rPr>
          <w:lang w:val="en-GB"/>
        </w:rPr>
        <w:t>The sections were the</w:t>
      </w:r>
      <w:r w:rsidR="00FF0462" w:rsidRPr="0033415B">
        <w:rPr>
          <w:lang w:val="en-GB"/>
        </w:rPr>
        <w:t>n</w:t>
      </w:r>
      <w:r w:rsidR="00E90A69" w:rsidRPr="0033415B">
        <w:rPr>
          <w:lang w:val="en-GB"/>
        </w:rPr>
        <w:t xml:space="preserve"> exposed to a salt solution (1</w:t>
      </w:r>
      <w:r w:rsidR="0044262F" w:rsidRPr="0033415B">
        <w:rPr>
          <w:lang w:val="en-GB"/>
        </w:rPr>
        <w:t xml:space="preserve"> </w:t>
      </w:r>
      <w:r w:rsidRPr="0033415B">
        <w:rPr>
          <w:lang w:val="en-GB"/>
        </w:rPr>
        <w:t xml:space="preserve">M, </w:t>
      </w:r>
      <w:proofErr w:type="spellStart"/>
      <w:r w:rsidRPr="0033415B">
        <w:rPr>
          <w:lang w:val="en-GB"/>
        </w:rPr>
        <w:t>NaCl</w:t>
      </w:r>
      <w:proofErr w:type="spellEnd"/>
      <w:r w:rsidRPr="0033415B">
        <w:rPr>
          <w:lang w:val="en-GB"/>
        </w:rPr>
        <w:t>) for 24 hours, rinsed</w:t>
      </w:r>
      <w:r w:rsidR="00BA3B8B" w:rsidRPr="0033415B">
        <w:rPr>
          <w:lang w:val="en-GB"/>
        </w:rPr>
        <w:t xml:space="preserve"> with </w:t>
      </w:r>
      <w:r w:rsidR="00B55751" w:rsidRPr="0033415B">
        <w:rPr>
          <w:lang w:val="en-GB"/>
        </w:rPr>
        <w:t xml:space="preserve">deionised </w:t>
      </w:r>
      <w:r w:rsidR="00BA3B8B" w:rsidRPr="0033415B">
        <w:rPr>
          <w:lang w:val="en-GB"/>
        </w:rPr>
        <w:t>water</w:t>
      </w:r>
      <w:r w:rsidR="00B55751" w:rsidRPr="0033415B">
        <w:rPr>
          <w:lang w:val="en-GB"/>
        </w:rPr>
        <w:t>, after which</w:t>
      </w:r>
      <w:r w:rsidRPr="0033415B">
        <w:rPr>
          <w:lang w:val="en-GB"/>
        </w:rPr>
        <w:t xml:space="preserve"> new </w:t>
      </w:r>
      <w:r w:rsidR="00BA3B8B" w:rsidRPr="0033415B">
        <w:rPr>
          <w:lang w:val="en-GB"/>
        </w:rPr>
        <w:t xml:space="preserve">images </w:t>
      </w:r>
      <w:r w:rsidRPr="0033415B">
        <w:rPr>
          <w:lang w:val="en-GB"/>
        </w:rPr>
        <w:t xml:space="preserve">of </w:t>
      </w:r>
      <w:r w:rsidR="00BA3B8B" w:rsidRPr="0033415B">
        <w:rPr>
          <w:lang w:val="en-GB"/>
        </w:rPr>
        <w:t xml:space="preserve">the </w:t>
      </w:r>
      <w:r w:rsidRPr="0033415B">
        <w:rPr>
          <w:lang w:val="en-GB"/>
        </w:rPr>
        <w:t>specimen</w:t>
      </w:r>
      <w:r w:rsidR="00BA3B8B" w:rsidRPr="0033415B">
        <w:rPr>
          <w:lang w:val="en-GB"/>
        </w:rPr>
        <w:t>s</w:t>
      </w:r>
      <w:r w:rsidRPr="0033415B">
        <w:rPr>
          <w:lang w:val="en-GB"/>
        </w:rPr>
        <w:t xml:space="preserve"> were taken. Finally</w:t>
      </w:r>
      <w:r w:rsidR="00F111C3" w:rsidRPr="0033415B">
        <w:rPr>
          <w:lang w:val="en-GB"/>
        </w:rPr>
        <w:t>,</w:t>
      </w:r>
      <w:r w:rsidRPr="0033415B">
        <w:rPr>
          <w:lang w:val="en-GB"/>
        </w:rPr>
        <w:t xml:space="preserve"> the sections were plac</w:t>
      </w:r>
      <w:r w:rsidR="00371B95" w:rsidRPr="0033415B">
        <w:rPr>
          <w:lang w:val="en-GB"/>
        </w:rPr>
        <w:t>ed in an alkaline solution (0.5</w:t>
      </w:r>
      <w:r w:rsidR="0044262F" w:rsidRPr="0033415B">
        <w:rPr>
          <w:lang w:val="en-GB"/>
        </w:rPr>
        <w:t xml:space="preserve"> </w:t>
      </w:r>
      <w:r w:rsidRPr="0033415B">
        <w:rPr>
          <w:lang w:val="en-GB"/>
        </w:rPr>
        <w:t xml:space="preserve">M, </w:t>
      </w:r>
      <w:proofErr w:type="spellStart"/>
      <w:r w:rsidRPr="0033415B">
        <w:rPr>
          <w:lang w:val="en-GB"/>
        </w:rPr>
        <w:t>NaOH</w:t>
      </w:r>
      <w:proofErr w:type="spellEnd"/>
      <w:r w:rsidRPr="0033415B">
        <w:rPr>
          <w:lang w:val="en-GB"/>
        </w:rPr>
        <w:t>) for 24 hours</w:t>
      </w:r>
      <w:r w:rsidR="00B55751" w:rsidRPr="0033415B">
        <w:rPr>
          <w:lang w:val="en-GB"/>
        </w:rPr>
        <w:t>,</w:t>
      </w:r>
      <w:r w:rsidR="00F111C3" w:rsidRPr="0033415B">
        <w:rPr>
          <w:lang w:val="en-GB"/>
        </w:rPr>
        <w:t xml:space="preserve"> after which they were</w:t>
      </w:r>
      <w:r w:rsidRPr="0033415B">
        <w:rPr>
          <w:lang w:val="en-GB"/>
        </w:rPr>
        <w:t xml:space="preserve"> rinsed and </w:t>
      </w:r>
      <w:r w:rsidR="00E90A69" w:rsidRPr="0033415B">
        <w:rPr>
          <w:lang w:val="en-GB"/>
        </w:rPr>
        <w:t xml:space="preserve">new </w:t>
      </w:r>
      <w:r w:rsidR="00BA3B8B" w:rsidRPr="0033415B">
        <w:rPr>
          <w:lang w:val="en-GB"/>
        </w:rPr>
        <w:t>images</w:t>
      </w:r>
      <w:r w:rsidRPr="0033415B">
        <w:rPr>
          <w:lang w:val="en-GB"/>
        </w:rPr>
        <w:t xml:space="preserve"> taken.</w:t>
      </w:r>
    </w:p>
    <w:p w14:paraId="33BECBEA" w14:textId="77777777" w:rsidR="00E90A69" w:rsidRPr="0033415B" w:rsidRDefault="00E90A69" w:rsidP="0033415B">
      <w:pPr>
        <w:spacing w:before="120" w:line="480" w:lineRule="auto"/>
        <w:jc w:val="both"/>
        <w:rPr>
          <w:lang w:val="en-GB"/>
        </w:rPr>
      </w:pPr>
    </w:p>
    <w:p w14:paraId="39A18DC0" w14:textId="77777777" w:rsidR="00371B95" w:rsidRPr="0033415B" w:rsidRDefault="00371B95" w:rsidP="0033415B">
      <w:pPr>
        <w:spacing w:line="480" w:lineRule="auto"/>
        <w:jc w:val="both"/>
        <w:rPr>
          <w:i/>
          <w:lang w:val="en-GB"/>
        </w:rPr>
      </w:pPr>
      <w:r w:rsidRPr="0033415B">
        <w:rPr>
          <w:i/>
          <w:lang w:val="en-GB"/>
        </w:rPr>
        <w:t>Ethical considerations</w:t>
      </w:r>
    </w:p>
    <w:p w14:paraId="05C7CC01" w14:textId="08E64BB2" w:rsidR="00371B95" w:rsidRPr="0033415B" w:rsidRDefault="000E441F" w:rsidP="0033415B">
      <w:pPr>
        <w:spacing w:line="480" w:lineRule="auto"/>
        <w:jc w:val="both"/>
        <w:rPr>
          <w:lang w:val="en-GB"/>
        </w:rPr>
      </w:pPr>
      <w:r w:rsidRPr="0033415B">
        <w:rPr>
          <w:lang w:val="en-GB"/>
        </w:rPr>
        <w:t xml:space="preserve">All </w:t>
      </w:r>
      <w:r w:rsidR="00B55751" w:rsidRPr="0033415B">
        <w:rPr>
          <w:lang w:val="en-GB"/>
        </w:rPr>
        <w:t xml:space="preserve">the </w:t>
      </w:r>
      <w:r w:rsidRPr="0033415B">
        <w:rPr>
          <w:lang w:val="en-GB"/>
        </w:rPr>
        <w:t xml:space="preserve">teeth were kindly donated by the patients </w:t>
      </w:r>
      <w:r w:rsidR="00B55751" w:rsidRPr="0033415B">
        <w:rPr>
          <w:lang w:val="en-GB"/>
        </w:rPr>
        <w:t xml:space="preserve">of </w:t>
      </w:r>
      <w:r w:rsidRPr="0033415B">
        <w:rPr>
          <w:lang w:val="en-GB"/>
        </w:rPr>
        <w:t xml:space="preserve">their own free will. </w:t>
      </w:r>
      <w:r w:rsidR="00371B95" w:rsidRPr="0033415B">
        <w:rPr>
          <w:lang w:val="en-GB"/>
        </w:rPr>
        <w:t xml:space="preserve">The teeth were </w:t>
      </w:r>
      <w:r w:rsidR="001A0D90" w:rsidRPr="0033415B">
        <w:rPr>
          <w:lang w:val="en-GB"/>
        </w:rPr>
        <w:t xml:space="preserve">stored in plastic tubes </w:t>
      </w:r>
      <w:r w:rsidR="00EB0B5E" w:rsidRPr="0033415B">
        <w:rPr>
          <w:lang w:val="en-GB"/>
        </w:rPr>
        <w:t xml:space="preserve">under humid conditions (1% </w:t>
      </w:r>
      <w:proofErr w:type="spellStart"/>
      <w:r w:rsidR="00EB0B5E" w:rsidRPr="0033415B">
        <w:rPr>
          <w:lang w:val="en-GB"/>
        </w:rPr>
        <w:t>NaCl</w:t>
      </w:r>
      <w:proofErr w:type="spellEnd"/>
      <w:r w:rsidR="00EB0B5E" w:rsidRPr="0033415B">
        <w:rPr>
          <w:lang w:val="en-GB"/>
        </w:rPr>
        <w:t>)</w:t>
      </w:r>
      <w:r w:rsidR="001A0D90" w:rsidRPr="0033415B">
        <w:rPr>
          <w:lang w:val="en-GB"/>
        </w:rPr>
        <w:t xml:space="preserve"> </w:t>
      </w:r>
      <w:r w:rsidR="00371B95" w:rsidRPr="0033415B">
        <w:rPr>
          <w:lang w:val="en-GB"/>
        </w:rPr>
        <w:t xml:space="preserve">without any identification </w:t>
      </w:r>
      <w:r w:rsidR="00B55751" w:rsidRPr="0033415B">
        <w:rPr>
          <w:lang w:val="en-GB"/>
        </w:rPr>
        <w:t xml:space="preserve">so that </w:t>
      </w:r>
      <w:r w:rsidR="00371B95" w:rsidRPr="0033415B">
        <w:rPr>
          <w:lang w:val="en-GB"/>
        </w:rPr>
        <w:t>none of the teeth could be traced to any specific patient.</w:t>
      </w:r>
    </w:p>
    <w:p w14:paraId="5CEA0041" w14:textId="77777777" w:rsidR="00371B95" w:rsidRPr="0033415B" w:rsidRDefault="00371B95" w:rsidP="0033415B">
      <w:pPr>
        <w:spacing w:before="120" w:line="480" w:lineRule="auto"/>
        <w:jc w:val="both"/>
        <w:rPr>
          <w:lang w:val="en-GB"/>
        </w:rPr>
      </w:pPr>
    </w:p>
    <w:p w14:paraId="1114DC7F" w14:textId="099B0CA2" w:rsidR="00ED3018" w:rsidRDefault="00ED3018" w:rsidP="0033415B">
      <w:pPr>
        <w:spacing w:before="120" w:line="480" w:lineRule="auto"/>
        <w:jc w:val="both"/>
        <w:rPr>
          <w:lang w:val="en-GB"/>
        </w:rPr>
      </w:pPr>
    </w:p>
    <w:p w14:paraId="4457A167" w14:textId="77777777" w:rsidR="0033415B" w:rsidRDefault="0033415B" w:rsidP="0033415B">
      <w:pPr>
        <w:spacing w:before="120" w:line="480" w:lineRule="auto"/>
        <w:jc w:val="both"/>
        <w:rPr>
          <w:lang w:val="en-GB"/>
        </w:rPr>
      </w:pPr>
    </w:p>
    <w:p w14:paraId="70D7BD1D" w14:textId="77777777" w:rsidR="0033415B" w:rsidRDefault="0033415B" w:rsidP="0033415B">
      <w:pPr>
        <w:spacing w:before="120" w:line="480" w:lineRule="auto"/>
        <w:jc w:val="both"/>
        <w:rPr>
          <w:lang w:val="en-GB"/>
        </w:rPr>
      </w:pPr>
    </w:p>
    <w:p w14:paraId="1F7EF36E" w14:textId="77777777" w:rsidR="0033415B" w:rsidRPr="0033415B" w:rsidRDefault="0033415B" w:rsidP="0033415B">
      <w:pPr>
        <w:spacing w:before="120" w:line="480" w:lineRule="auto"/>
        <w:jc w:val="both"/>
        <w:rPr>
          <w:lang w:val="en-GB"/>
        </w:rPr>
      </w:pPr>
    </w:p>
    <w:p w14:paraId="181898CE" w14:textId="6E6181F9" w:rsidR="009A329F" w:rsidRPr="0033415B" w:rsidRDefault="00ED3018" w:rsidP="0033415B">
      <w:pPr>
        <w:spacing w:before="120" w:line="480" w:lineRule="auto"/>
        <w:jc w:val="center"/>
        <w:rPr>
          <w:b/>
          <w:lang w:val="en-GB"/>
        </w:rPr>
      </w:pPr>
      <w:r w:rsidRPr="0033415B">
        <w:rPr>
          <w:b/>
          <w:lang w:val="en-GB"/>
        </w:rPr>
        <w:lastRenderedPageBreak/>
        <w:t>R</w:t>
      </w:r>
      <w:r w:rsidR="009A329F" w:rsidRPr="0033415B">
        <w:rPr>
          <w:b/>
          <w:lang w:val="en-GB"/>
        </w:rPr>
        <w:t>esults</w:t>
      </w:r>
    </w:p>
    <w:p w14:paraId="02AACC7D" w14:textId="77777777" w:rsidR="00387803" w:rsidRPr="0033415B" w:rsidRDefault="00387803" w:rsidP="0033415B">
      <w:pPr>
        <w:spacing w:before="120" w:line="480" w:lineRule="auto"/>
        <w:jc w:val="both"/>
        <w:rPr>
          <w:i/>
          <w:lang w:val="en-GB"/>
        </w:rPr>
      </w:pPr>
      <w:r w:rsidRPr="0033415B">
        <w:rPr>
          <w:i/>
          <w:lang w:val="en-GB"/>
        </w:rPr>
        <w:t>Overall description of the carious dentine</w:t>
      </w:r>
    </w:p>
    <w:p w14:paraId="6D738CFB" w14:textId="64E3A906" w:rsidR="000C469A" w:rsidRPr="0033415B" w:rsidRDefault="008E66A1" w:rsidP="0033415B">
      <w:pPr>
        <w:spacing w:before="120" w:line="480" w:lineRule="auto"/>
        <w:jc w:val="both"/>
        <w:rPr>
          <w:lang w:val="en-GB"/>
        </w:rPr>
      </w:pPr>
      <w:r w:rsidRPr="0033415B">
        <w:rPr>
          <w:lang w:val="en-GB"/>
        </w:rPr>
        <w:t>The un</w:t>
      </w:r>
      <w:r w:rsidR="005A5C97" w:rsidRPr="0033415B">
        <w:rPr>
          <w:strike/>
          <w:lang w:val="en-GB"/>
        </w:rPr>
        <w:t>-</w:t>
      </w:r>
      <w:r w:rsidR="00484FA2" w:rsidRPr="0033415B">
        <w:rPr>
          <w:lang w:val="en-GB"/>
        </w:rPr>
        <w:t xml:space="preserve">decalcified </w:t>
      </w:r>
      <w:r w:rsidRPr="0033415B">
        <w:rPr>
          <w:lang w:val="en-GB"/>
        </w:rPr>
        <w:t xml:space="preserve">tooth sections were evaluated in incident light </w:t>
      </w:r>
      <w:r w:rsidR="00C36308" w:rsidRPr="0033415B">
        <w:rPr>
          <w:lang w:val="en-GB"/>
        </w:rPr>
        <w:t xml:space="preserve">against </w:t>
      </w:r>
      <w:r w:rsidRPr="0033415B">
        <w:rPr>
          <w:lang w:val="en-GB"/>
        </w:rPr>
        <w:t>a matt black background (Fig. 2). T</w:t>
      </w:r>
      <w:r w:rsidR="00387803" w:rsidRPr="0033415B">
        <w:rPr>
          <w:lang w:val="en-GB"/>
        </w:rPr>
        <w:t xml:space="preserve">he carious </w:t>
      </w:r>
      <w:r w:rsidRPr="0033415B">
        <w:rPr>
          <w:lang w:val="en-GB"/>
        </w:rPr>
        <w:t>dentine was seen as a multi</w:t>
      </w:r>
      <w:r w:rsidR="00C2789E" w:rsidRPr="0033415B">
        <w:rPr>
          <w:lang w:val="en-GB"/>
        </w:rPr>
        <w:t>-</w:t>
      </w:r>
      <w:r w:rsidRPr="0033415B">
        <w:rPr>
          <w:lang w:val="en-GB"/>
        </w:rPr>
        <w:t xml:space="preserve">zoned lesion </w:t>
      </w:r>
      <w:r w:rsidR="00387803" w:rsidRPr="0033415B">
        <w:rPr>
          <w:lang w:val="en-GB"/>
        </w:rPr>
        <w:t xml:space="preserve">with a yellowish to brownish colour with </w:t>
      </w:r>
      <w:r w:rsidR="00F111C3" w:rsidRPr="0033415B">
        <w:rPr>
          <w:lang w:val="en-GB"/>
        </w:rPr>
        <w:t>the</w:t>
      </w:r>
      <w:r w:rsidR="00387803" w:rsidRPr="0033415B">
        <w:rPr>
          <w:lang w:val="en-GB"/>
        </w:rPr>
        <w:t xml:space="preserve"> central part of the </w:t>
      </w:r>
      <w:r w:rsidR="00B55751" w:rsidRPr="0033415B">
        <w:rPr>
          <w:lang w:val="en-GB"/>
        </w:rPr>
        <w:t xml:space="preserve">front of the </w:t>
      </w:r>
      <w:r w:rsidR="00387803" w:rsidRPr="0033415B">
        <w:rPr>
          <w:lang w:val="en-GB"/>
        </w:rPr>
        <w:t>lesion</w:t>
      </w:r>
      <w:r w:rsidR="00FD1508" w:rsidRPr="0033415B">
        <w:rPr>
          <w:lang w:val="en-GB"/>
        </w:rPr>
        <w:t xml:space="preserve"> </w:t>
      </w:r>
      <w:r w:rsidR="00F111C3" w:rsidRPr="0033415B">
        <w:rPr>
          <w:lang w:val="en-GB"/>
        </w:rPr>
        <w:t xml:space="preserve">appearing </w:t>
      </w:r>
      <w:r w:rsidR="00387803" w:rsidRPr="0033415B">
        <w:rPr>
          <w:lang w:val="en-GB"/>
        </w:rPr>
        <w:t>darker than the surrounding carious dentine</w:t>
      </w:r>
      <w:r w:rsidR="0024537E" w:rsidRPr="0033415B">
        <w:rPr>
          <w:lang w:val="en-GB"/>
        </w:rPr>
        <w:t xml:space="preserve"> [29].</w:t>
      </w:r>
    </w:p>
    <w:p w14:paraId="04F47486" w14:textId="77777777" w:rsidR="00387803" w:rsidRPr="0033415B" w:rsidRDefault="00387803" w:rsidP="0033415B">
      <w:pPr>
        <w:spacing w:before="120" w:line="480" w:lineRule="auto"/>
        <w:jc w:val="both"/>
        <w:rPr>
          <w:lang w:val="en-GB"/>
        </w:rPr>
      </w:pPr>
    </w:p>
    <w:p w14:paraId="3126DC1F" w14:textId="77777777" w:rsidR="0002433C" w:rsidRPr="0033415B" w:rsidRDefault="00A827CC" w:rsidP="0033415B">
      <w:pPr>
        <w:spacing w:before="120" w:line="480" w:lineRule="auto"/>
        <w:jc w:val="both"/>
        <w:rPr>
          <w:i/>
          <w:lang w:val="en-GB"/>
        </w:rPr>
      </w:pPr>
      <w:r w:rsidRPr="0033415B">
        <w:rPr>
          <w:i/>
          <w:lang w:val="en-GB"/>
        </w:rPr>
        <w:t>Food Blue</w:t>
      </w:r>
      <w:r w:rsidR="004B5BC4" w:rsidRPr="0033415B">
        <w:rPr>
          <w:i/>
          <w:lang w:val="en-GB"/>
        </w:rPr>
        <w:t xml:space="preserve"> (Figure</w:t>
      </w:r>
      <w:r w:rsidR="00923D3F" w:rsidRPr="0033415B">
        <w:rPr>
          <w:i/>
          <w:lang w:val="en-GB"/>
        </w:rPr>
        <w:t>s</w:t>
      </w:r>
      <w:r w:rsidR="004B5BC4" w:rsidRPr="0033415B">
        <w:rPr>
          <w:i/>
          <w:lang w:val="en-GB"/>
        </w:rPr>
        <w:t xml:space="preserve"> </w:t>
      </w:r>
      <w:r w:rsidR="00F71A6D" w:rsidRPr="0033415B">
        <w:rPr>
          <w:i/>
          <w:lang w:val="en-GB"/>
        </w:rPr>
        <w:t>3a-d</w:t>
      </w:r>
      <w:r w:rsidR="004B5BC4" w:rsidRPr="0033415B">
        <w:rPr>
          <w:i/>
          <w:lang w:val="en-GB"/>
        </w:rPr>
        <w:t>)</w:t>
      </w:r>
    </w:p>
    <w:p w14:paraId="3AD767E1" w14:textId="7B9FF910" w:rsidR="00985B03" w:rsidRPr="0033415B" w:rsidRDefault="00985B03" w:rsidP="0033415B">
      <w:pPr>
        <w:spacing w:line="480" w:lineRule="auto"/>
        <w:jc w:val="both"/>
        <w:rPr>
          <w:lang w:val="en-GB"/>
        </w:rPr>
      </w:pPr>
      <w:r w:rsidRPr="0033415B">
        <w:rPr>
          <w:lang w:val="en-GB"/>
        </w:rPr>
        <w:t xml:space="preserve">After exposure </w:t>
      </w:r>
      <w:r w:rsidR="00B55751" w:rsidRPr="0033415B">
        <w:rPr>
          <w:lang w:val="en-GB"/>
        </w:rPr>
        <w:t xml:space="preserve">to </w:t>
      </w:r>
      <w:r w:rsidRPr="0033415B">
        <w:rPr>
          <w:lang w:val="en-GB"/>
        </w:rPr>
        <w:t>Food Blue</w:t>
      </w:r>
      <w:r w:rsidR="00B55751" w:rsidRPr="0033415B">
        <w:rPr>
          <w:lang w:val="en-GB"/>
        </w:rPr>
        <w:t>,</w:t>
      </w:r>
      <w:r w:rsidRPr="0033415B">
        <w:rPr>
          <w:lang w:val="en-GB"/>
        </w:rPr>
        <w:t xml:space="preserve"> the tooth section was </w:t>
      </w:r>
      <w:r w:rsidR="00ED55BE" w:rsidRPr="0033415B">
        <w:rPr>
          <w:lang w:val="en-GB"/>
        </w:rPr>
        <w:t xml:space="preserve">completely </w:t>
      </w:r>
      <w:r w:rsidRPr="0033415B">
        <w:rPr>
          <w:lang w:val="en-GB"/>
        </w:rPr>
        <w:t>stained</w:t>
      </w:r>
      <w:r w:rsidR="00F71A6D" w:rsidRPr="0033415B">
        <w:rPr>
          <w:lang w:val="en-GB"/>
        </w:rPr>
        <w:t xml:space="preserve"> with</w:t>
      </w:r>
      <w:r w:rsidR="00ED55BE" w:rsidRPr="0033415B">
        <w:rPr>
          <w:lang w:val="en-GB"/>
        </w:rPr>
        <w:t xml:space="preserve"> </w:t>
      </w:r>
      <w:r w:rsidR="00923D3F" w:rsidRPr="0033415B">
        <w:rPr>
          <w:lang w:val="en-GB"/>
        </w:rPr>
        <w:t xml:space="preserve">a blue-turquoise colour and </w:t>
      </w:r>
      <w:r w:rsidR="00ED55BE" w:rsidRPr="0033415B">
        <w:rPr>
          <w:lang w:val="en-GB"/>
        </w:rPr>
        <w:t>some parts were more distinct</w:t>
      </w:r>
      <w:r w:rsidR="00F71A6D" w:rsidRPr="0033415B">
        <w:rPr>
          <w:lang w:val="en-GB"/>
        </w:rPr>
        <w:t>ly stained</w:t>
      </w:r>
      <w:r w:rsidR="00ED55BE" w:rsidRPr="0033415B">
        <w:rPr>
          <w:lang w:val="en-GB"/>
        </w:rPr>
        <w:t xml:space="preserve">. </w:t>
      </w:r>
      <w:r w:rsidR="00F71A6D" w:rsidRPr="0033415B">
        <w:rPr>
          <w:lang w:val="en-GB"/>
        </w:rPr>
        <w:t>T</w:t>
      </w:r>
      <w:r w:rsidRPr="0033415B">
        <w:rPr>
          <w:lang w:val="en-GB"/>
        </w:rPr>
        <w:t>he parts of the lesion</w:t>
      </w:r>
      <w:r w:rsidR="00ED55BE" w:rsidRPr="0033415B">
        <w:rPr>
          <w:lang w:val="en-GB"/>
        </w:rPr>
        <w:t xml:space="preserve"> </w:t>
      </w:r>
      <w:r w:rsidR="00F71A6D" w:rsidRPr="0033415B">
        <w:rPr>
          <w:lang w:val="en-GB"/>
        </w:rPr>
        <w:t xml:space="preserve">surrounding the central part of the lesion </w:t>
      </w:r>
      <w:r w:rsidRPr="0033415B">
        <w:rPr>
          <w:lang w:val="en-GB"/>
        </w:rPr>
        <w:t xml:space="preserve">and the </w:t>
      </w:r>
      <w:r w:rsidR="00BD01ED" w:rsidRPr="0033415B">
        <w:rPr>
          <w:lang w:val="en-GB"/>
        </w:rPr>
        <w:t xml:space="preserve">dentinal </w:t>
      </w:r>
      <w:r w:rsidR="00ED55BE" w:rsidRPr="0033415B">
        <w:rPr>
          <w:lang w:val="en-GB"/>
        </w:rPr>
        <w:t>tubules following</w:t>
      </w:r>
      <w:r w:rsidRPr="0033415B">
        <w:rPr>
          <w:lang w:val="en-GB"/>
        </w:rPr>
        <w:t xml:space="preserve"> the </w:t>
      </w:r>
      <w:r w:rsidR="00B55751" w:rsidRPr="0033415B">
        <w:rPr>
          <w:lang w:val="en-GB"/>
        </w:rPr>
        <w:t xml:space="preserve">front of the </w:t>
      </w:r>
      <w:r w:rsidRPr="0033415B">
        <w:rPr>
          <w:lang w:val="en-GB"/>
        </w:rPr>
        <w:t xml:space="preserve">caries </w:t>
      </w:r>
      <w:r w:rsidR="00ED55BE" w:rsidRPr="0033415B">
        <w:rPr>
          <w:lang w:val="en-GB"/>
        </w:rPr>
        <w:t>progression</w:t>
      </w:r>
      <w:r w:rsidRPr="0033415B">
        <w:rPr>
          <w:lang w:val="en-GB"/>
        </w:rPr>
        <w:t xml:space="preserve"> were more </w:t>
      </w:r>
      <w:r w:rsidR="00A23E1B" w:rsidRPr="0033415B">
        <w:rPr>
          <w:lang w:val="en-GB"/>
        </w:rPr>
        <w:t>saturated with stain</w:t>
      </w:r>
      <w:r w:rsidR="00B55751" w:rsidRPr="0033415B">
        <w:rPr>
          <w:lang w:val="en-GB"/>
        </w:rPr>
        <w:t>ing</w:t>
      </w:r>
      <w:r w:rsidR="00A23E1B" w:rsidRPr="0033415B">
        <w:rPr>
          <w:lang w:val="en-GB"/>
        </w:rPr>
        <w:t xml:space="preserve"> than </w:t>
      </w:r>
      <w:r w:rsidRPr="0033415B">
        <w:rPr>
          <w:lang w:val="en-GB"/>
        </w:rPr>
        <w:t xml:space="preserve">the </w:t>
      </w:r>
      <w:r w:rsidR="00BD01ED" w:rsidRPr="0033415B">
        <w:rPr>
          <w:lang w:val="en-GB"/>
        </w:rPr>
        <w:t xml:space="preserve">dentinal </w:t>
      </w:r>
      <w:r w:rsidR="00ED55BE" w:rsidRPr="0033415B">
        <w:rPr>
          <w:lang w:val="en-GB"/>
        </w:rPr>
        <w:t>tubules</w:t>
      </w:r>
      <w:r w:rsidR="00BD01ED" w:rsidRPr="0033415B">
        <w:rPr>
          <w:lang w:val="en-GB"/>
        </w:rPr>
        <w:t xml:space="preserve"> in the </w:t>
      </w:r>
      <w:r w:rsidRPr="0033415B">
        <w:rPr>
          <w:lang w:val="en-GB"/>
        </w:rPr>
        <w:t>un-</w:t>
      </w:r>
      <w:r w:rsidR="00ED55BE" w:rsidRPr="0033415B">
        <w:rPr>
          <w:lang w:val="en-GB"/>
        </w:rPr>
        <w:t>affected</w:t>
      </w:r>
      <w:r w:rsidRPr="0033415B">
        <w:rPr>
          <w:lang w:val="en-GB"/>
        </w:rPr>
        <w:t xml:space="preserve"> dentine</w:t>
      </w:r>
      <w:r w:rsidR="00A23E1B" w:rsidRPr="0033415B">
        <w:rPr>
          <w:lang w:val="en-GB"/>
        </w:rPr>
        <w:t>.</w:t>
      </w:r>
      <w:r w:rsidRPr="0033415B">
        <w:rPr>
          <w:lang w:val="en-GB"/>
        </w:rPr>
        <w:t xml:space="preserve"> After rinsing </w:t>
      </w:r>
      <w:r w:rsidR="00ED55BE" w:rsidRPr="0033415B">
        <w:rPr>
          <w:lang w:val="en-GB"/>
        </w:rPr>
        <w:t xml:space="preserve">in </w:t>
      </w:r>
      <w:proofErr w:type="spellStart"/>
      <w:r w:rsidR="00ED55BE" w:rsidRPr="0033415B">
        <w:rPr>
          <w:lang w:val="en-GB"/>
        </w:rPr>
        <w:t>NaCl</w:t>
      </w:r>
      <w:proofErr w:type="spellEnd"/>
      <w:r w:rsidR="00B55751" w:rsidRPr="0033415B">
        <w:rPr>
          <w:lang w:val="en-GB"/>
        </w:rPr>
        <w:t>,</w:t>
      </w:r>
      <w:r w:rsidR="00ED55BE" w:rsidRPr="0033415B">
        <w:rPr>
          <w:lang w:val="en-GB"/>
        </w:rPr>
        <w:t xml:space="preserve"> most </w:t>
      </w:r>
      <w:r w:rsidR="00A23E1B" w:rsidRPr="0033415B">
        <w:rPr>
          <w:lang w:val="en-GB"/>
        </w:rPr>
        <w:t xml:space="preserve">of the stain </w:t>
      </w:r>
      <w:r w:rsidRPr="0033415B">
        <w:rPr>
          <w:lang w:val="en-GB"/>
        </w:rPr>
        <w:t xml:space="preserve">was lost, </w:t>
      </w:r>
      <w:r w:rsidR="00B55751" w:rsidRPr="0033415B">
        <w:rPr>
          <w:lang w:val="en-GB"/>
        </w:rPr>
        <w:t>but it</w:t>
      </w:r>
      <w:r w:rsidRPr="0033415B">
        <w:rPr>
          <w:lang w:val="en-GB"/>
        </w:rPr>
        <w:t xml:space="preserve"> </w:t>
      </w:r>
      <w:r w:rsidR="00ED55BE" w:rsidRPr="0033415B">
        <w:rPr>
          <w:lang w:val="en-GB"/>
        </w:rPr>
        <w:t>still</w:t>
      </w:r>
      <w:r w:rsidR="00F71A6D" w:rsidRPr="0033415B">
        <w:rPr>
          <w:lang w:val="en-GB"/>
        </w:rPr>
        <w:t xml:space="preserve"> </w:t>
      </w:r>
      <w:r w:rsidR="00B55751" w:rsidRPr="0033415B">
        <w:rPr>
          <w:lang w:val="en-GB"/>
        </w:rPr>
        <w:t xml:space="preserve">remained </w:t>
      </w:r>
      <w:r w:rsidR="00F71A6D" w:rsidRPr="0033415B">
        <w:rPr>
          <w:lang w:val="en-GB"/>
        </w:rPr>
        <w:t>in the zone surrounding the central part</w:t>
      </w:r>
      <w:r w:rsidR="00A23E1B" w:rsidRPr="0033415B">
        <w:rPr>
          <w:lang w:val="en-GB"/>
        </w:rPr>
        <w:t xml:space="preserve">. </w:t>
      </w:r>
      <w:r w:rsidR="00F111C3" w:rsidRPr="0033415B">
        <w:rPr>
          <w:lang w:val="en-GB"/>
        </w:rPr>
        <w:t>N</w:t>
      </w:r>
      <w:r w:rsidR="00F71A6D" w:rsidRPr="0033415B">
        <w:rPr>
          <w:lang w:val="en-GB"/>
        </w:rPr>
        <w:t>o stain remained</w:t>
      </w:r>
      <w:r w:rsidR="00F111C3" w:rsidRPr="0033415B">
        <w:rPr>
          <w:lang w:val="en-GB"/>
        </w:rPr>
        <w:t xml:space="preserve"> after </w:t>
      </w:r>
      <w:proofErr w:type="spellStart"/>
      <w:r w:rsidR="00F111C3" w:rsidRPr="0033415B">
        <w:rPr>
          <w:lang w:val="en-GB"/>
        </w:rPr>
        <w:t>NaOH</w:t>
      </w:r>
      <w:proofErr w:type="spellEnd"/>
      <w:r w:rsidR="00F111C3" w:rsidRPr="0033415B">
        <w:rPr>
          <w:lang w:val="en-GB"/>
        </w:rPr>
        <w:t xml:space="preserve"> treatment</w:t>
      </w:r>
      <w:r w:rsidRPr="0033415B">
        <w:rPr>
          <w:lang w:val="en-GB"/>
        </w:rPr>
        <w:t>.</w:t>
      </w:r>
    </w:p>
    <w:p w14:paraId="74B8FBAD" w14:textId="77777777" w:rsidR="00370111" w:rsidRPr="0033415B" w:rsidRDefault="00370111" w:rsidP="00E726DD">
      <w:pPr>
        <w:spacing w:before="120" w:line="360" w:lineRule="auto"/>
        <w:jc w:val="both"/>
        <w:rPr>
          <w:lang w:val="en-GB"/>
        </w:rPr>
      </w:pPr>
    </w:p>
    <w:p w14:paraId="779C0CFC" w14:textId="77777777" w:rsidR="00A827CC" w:rsidRPr="0033415B" w:rsidRDefault="00A827CC" w:rsidP="0033415B">
      <w:pPr>
        <w:spacing w:before="120" w:line="480" w:lineRule="auto"/>
        <w:jc w:val="both"/>
        <w:rPr>
          <w:i/>
          <w:lang w:val="en-GB"/>
        </w:rPr>
      </w:pPr>
      <w:r w:rsidRPr="0033415B">
        <w:rPr>
          <w:i/>
          <w:lang w:val="en-GB"/>
        </w:rPr>
        <w:t>Acid Red</w:t>
      </w:r>
      <w:r w:rsidR="00D30CA3" w:rsidRPr="0033415B">
        <w:rPr>
          <w:i/>
          <w:lang w:val="en-GB"/>
        </w:rPr>
        <w:t xml:space="preserve"> (Figure</w:t>
      </w:r>
      <w:r w:rsidR="00923D3F" w:rsidRPr="0033415B">
        <w:rPr>
          <w:i/>
          <w:lang w:val="en-GB"/>
        </w:rPr>
        <w:t>s</w:t>
      </w:r>
      <w:r w:rsidR="00D30CA3" w:rsidRPr="0033415B">
        <w:rPr>
          <w:i/>
          <w:lang w:val="en-GB"/>
        </w:rPr>
        <w:t xml:space="preserve"> </w:t>
      </w:r>
      <w:r w:rsidR="00F71A6D" w:rsidRPr="0033415B">
        <w:rPr>
          <w:i/>
          <w:lang w:val="en-GB"/>
        </w:rPr>
        <w:t>4a-d</w:t>
      </w:r>
      <w:r w:rsidR="00D30CA3" w:rsidRPr="0033415B">
        <w:rPr>
          <w:i/>
          <w:lang w:val="en-GB"/>
        </w:rPr>
        <w:t>)</w:t>
      </w:r>
    </w:p>
    <w:p w14:paraId="38AB2A8A" w14:textId="04D6C8EC" w:rsidR="00985B03" w:rsidRPr="0033415B" w:rsidRDefault="00985B03" w:rsidP="0033415B">
      <w:pPr>
        <w:spacing w:before="120" w:line="480" w:lineRule="auto"/>
        <w:jc w:val="both"/>
        <w:rPr>
          <w:lang w:val="en-GB"/>
        </w:rPr>
      </w:pPr>
      <w:r w:rsidRPr="0033415B">
        <w:rPr>
          <w:lang w:val="en-GB"/>
        </w:rPr>
        <w:t>All par</w:t>
      </w:r>
      <w:r w:rsidR="004A7F01" w:rsidRPr="0033415B">
        <w:rPr>
          <w:lang w:val="en-GB"/>
        </w:rPr>
        <w:t>ts of the section</w:t>
      </w:r>
      <w:r w:rsidR="00B55751" w:rsidRPr="0033415B">
        <w:rPr>
          <w:lang w:val="en-GB"/>
        </w:rPr>
        <w:t>,</w:t>
      </w:r>
      <w:r w:rsidR="004A7F01" w:rsidRPr="0033415B">
        <w:rPr>
          <w:lang w:val="en-GB"/>
        </w:rPr>
        <w:t xml:space="preserve"> including parts of the </w:t>
      </w:r>
      <w:r w:rsidRPr="0033415B">
        <w:rPr>
          <w:lang w:val="en-GB"/>
        </w:rPr>
        <w:t>enamel</w:t>
      </w:r>
      <w:r w:rsidR="00B55751" w:rsidRPr="0033415B">
        <w:rPr>
          <w:lang w:val="en-GB"/>
        </w:rPr>
        <w:t>,</w:t>
      </w:r>
      <w:r w:rsidRPr="0033415B">
        <w:rPr>
          <w:lang w:val="en-GB"/>
        </w:rPr>
        <w:t xml:space="preserve"> were stained</w:t>
      </w:r>
      <w:r w:rsidR="00923D3F" w:rsidRPr="0033415B">
        <w:rPr>
          <w:lang w:val="en-GB"/>
        </w:rPr>
        <w:t xml:space="preserve"> red</w:t>
      </w:r>
      <w:r w:rsidR="004A7F01" w:rsidRPr="0033415B">
        <w:rPr>
          <w:lang w:val="en-GB"/>
        </w:rPr>
        <w:t xml:space="preserve"> after </w:t>
      </w:r>
      <w:r w:rsidR="00A23E1B" w:rsidRPr="0033415B">
        <w:rPr>
          <w:lang w:val="en-GB"/>
        </w:rPr>
        <w:t>24</w:t>
      </w:r>
      <w:r w:rsidR="000E441F" w:rsidRPr="0033415B">
        <w:rPr>
          <w:lang w:val="en-GB"/>
        </w:rPr>
        <w:t xml:space="preserve"> </w:t>
      </w:r>
      <w:r w:rsidR="00F71A6D" w:rsidRPr="0033415B">
        <w:rPr>
          <w:lang w:val="en-GB"/>
        </w:rPr>
        <w:t>hour</w:t>
      </w:r>
      <w:r w:rsidR="000E441F" w:rsidRPr="0033415B">
        <w:rPr>
          <w:lang w:val="en-GB"/>
        </w:rPr>
        <w:t>s</w:t>
      </w:r>
      <w:r w:rsidR="00B55751" w:rsidRPr="0033415B">
        <w:rPr>
          <w:lang w:val="en-GB"/>
        </w:rPr>
        <w:t>’</w:t>
      </w:r>
      <w:r w:rsidR="00F71A6D" w:rsidRPr="0033415B">
        <w:rPr>
          <w:lang w:val="en-GB"/>
        </w:rPr>
        <w:t xml:space="preserve"> exposure to Acid Red</w:t>
      </w:r>
      <w:r w:rsidR="00A23E1B" w:rsidRPr="0033415B">
        <w:rPr>
          <w:lang w:val="en-GB"/>
        </w:rPr>
        <w:t>.</w:t>
      </w:r>
      <w:r w:rsidRPr="0033415B">
        <w:rPr>
          <w:lang w:val="en-GB"/>
        </w:rPr>
        <w:t xml:space="preserve"> </w:t>
      </w:r>
      <w:r w:rsidR="00B55751" w:rsidRPr="0033415B">
        <w:rPr>
          <w:lang w:val="en-GB"/>
        </w:rPr>
        <w:t>M</w:t>
      </w:r>
      <w:r w:rsidR="00F71A6D" w:rsidRPr="0033415B">
        <w:rPr>
          <w:lang w:val="en-GB"/>
        </w:rPr>
        <w:t>arked staining was seen in the demineralisation front of the caries lesion</w:t>
      </w:r>
      <w:r w:rsidR="00B55751" w:rsidRPr="0033415B">
        <w:rPr>
          <w:lang w:val="en-GB"/>
        </w:rPr>
        <w:t>,</w:t>
      </w:r>
      <w:r w:rsidR="00F71A6D" w:rsidRPr="0033415B">
        <w:rPr>
          <w:lang w:val="en-GB"/>
        </w:rPr>
        <w:t xml:space="preserve"> with only weak staining </w:t>
      </w:r>
      <w:r w:rsidR="00B55751" w:rsidRPr="0033415B">
        <w:rPr>
          <w:lang w:val="en-GB"/>
        </w:rPr>
        <w:t xml:space="preserve">in </w:t>
      </w:r>
      <w:r w:rsidR="00F71A6D" w:rsidRPr="0033415B">
        <w:rPr>
          <w:lang w:val="en-GB"/>
        </w:rPr>
        <w:t>the central part.</w:t>
      </w:r>
      <w:r w:rsidRPr="0033415B">
        <w:rPr>
          <w:lang w:val="en-GB"/>
        </w:rPr>
        <w:t xml:space="preserve"> The </w:t>
      </w:r>
      <w:r w:rsidR="00F71A6D" w:rsidRPr="0033415B">
        <w:rPr>
          <w:lang w:val="en-GB"/>
        </w:rPr>
        <w:t xml:space="preserve">stain </w:t>
      </w:r>
      <w:r w:rsidRPr="0033415B">
        <w:rPr>
          <w:lang w:val="en-GB"/>
        </w:rPr>
        <w:t xml:space="preserve">remained after the </w:t>
      </w:r>
      <w:proofErr w:type="spellStart"/>
      <w:r w:rsidRPr="0033415B">
        <w:rPr>
          <w:lang w:val="en-GB"/>
        </w:rPr>
        <w:t>NaCl</w:t>
      </w:r>
      <w:proofErr w:type="spellEnd"/>
      <w:r w:rsidRPr="0033415B">
        <w:rPr>
          <w:lang w:val="en-GB"/>
        </w:rPr>
        <w:t xml:space="preserve"> treatment </w:t>
      </w:r>
      <w:r w:rsidR="004A7F01" w:rsidRPr="0033415B">
        <w:rPr>
          <w:lang w:val="en-GB"/>
        </w:rPr>
        <w:t>in the central part of the lesion</w:t>
      </w:r>
      <w:r w:rsidR="00B55751" w:rsidRPr="0033415B">
        <w:rPr>
          <w:lang w:val="en-GB"/>
        </w:rPr>
        <w:t>,</w:t>
      </w:r>
      <w:r w:rsidR="004A7F01" w:rsidRPr="0033415B">
        <w:rPr>
          <w:lang w:val="en-GB"/>
        </w:rPr>
        <w:t xml:space="preserve"> </w:t>
      </w:r>
      <w:r w:rsidRPr="0033415B">
        <w:rPr>
          <w:lang w:val="en-GB"/>
        </w:rPr>
        <w:t xml:space="preserve">with </w:t>
      </w:r>
      <w:r w:rsidR="004A7F01" w:rsidRPr="0033415B">
        <w:rPr>
          <w:lang w:val="en-GB"/>
        </w:rPr>
        <w:t>an un-stained zone</w:t>
      </w:r>
      <w:r w:rsidRPr="0033415B">
        <w:rPr>
          <w:lang w:val="en-GB"/>
        </w:rPr>
        <w:t xml:space="preserve"> in the middle. </w:t>
      </w:r>
      <w:r w:rsidR="004A7F01" w:rsidRPr="0033415B">
        <w:rPr>
          <w:lang w:val="en-GB"/>
        </w:rPr>
        <w:t xml:space="preserve">The uppermost area of the cavity was unstained. </w:t>
      </w:r>
      <w:r w:rsidR="00F71A6D" w:rsidRPr="0033415B">
        <w:rPr>
          <w:lang w:val="en-GB"/>
        </w:rPr>
        <w:t>T</w:t>
      </w:r>
      <w:r w:rsidRPr="0033415B">
        <w:rPr>
          <w:lang w:val="en-GB"/>
        </w:rPr>
        <w:t xml:space="preserve">he </w:t>
      </w:r>
      <w:proofErr w:type="spellStart"/>
      <w:r w:rsidRPr="0033415B">
        <w:rPr>
          <w:lang w:val="en-GB"/>
        </w:rPr>
        <w:t>NaOH</w:t>
      </w:r>
      <w:proofErr w:type="spellEnd"/>
      <w:r w:rsidRPr="0033415B">
        <w:rPr>
          <w:lang w:val="en-GB"/>
        </w:rPr>
        <w:t xml:space="preserve"> treatment removed all </w:t>
      </w:r>
      <w:r w:rsidR="00B55751" w:rsidRPr="0033415B">
        <w:rPr>
          <w:lang w:val="en-GB"/>
        </w:rPr>
        <w:t xml:space="preserve">the </w:t>
      </w:r>
      <w:r w:rsidRPr="0033415B">
        <w:rPr>
          <w:lang w:val="en-GB"/>
        </w:rPr>
        <w:t>red stain.</w:t>
      </w:r>
    </w:p>
    <w:p w14:paraId="198BC7E0" w14:textId="77777777" w:rsidR="00370111" w:rsidRDefault="00370111" w:rsidP="0033415B">
      <w:pPr>
        <w:spacing w:before="120" w:line="480" w:lineRule="auto"/>
        <w:jc w:val="both"/>
        <w:rPr>
          <w:lang w:val="en-GB"/>
        </w:rPr>
      </w:pPr>
    </w:p>
    <w:p w14:paraId="2D9F08E6" w14:textId="77777777" w:rsidR="0033415B" w:rsidRPr="0033415B" w:rsidRDefault="0033415B" w:rsidP="0033415B">
      <w:pPr>
        <w:spacing w:before="120" w:line="480" w:lineRule="auto"/>
        <w:jc w:val="both"/>
        <w:rPr>
          <w:lang w:val="en-GB"/>
        </w:rPr>
      </w:pPr>
    </w:p>
    <w:p w14:paraId="16C66171" w14:textId="77777777" w:rsidR="00A827CC" w:rsidRPr="0033415B" w:rsidRDefault="00A827CC" w:rsidP="0033415B">
      <w:pPr>
        <w:spacing w:before="120" w:line="480" w:lineRule="auto"/>
        <w:jc w:val="both"/>
        <w:rPr>
          <w:i/>
          <w:lang w:val="en-GB"/>
        </w:rPr>
      </w:pPr>
      <w:r w:rsidRPr="0033415B">
        <w:rPr>
          <w:i/>
          <w:lang w:val="en-GB"/>
        </w:rPr>
        <w:lastRenderedPageBreak/>
        <w:t>A</w:t>
      </w:r>
      <w:r w:rsidR="00631C1E" w:rsidRPr="0033415B">
        <w:rPr>
          <w:i/>
          <w:lang w:val="en-GB"/>
        </w:rPr>
        <w:t>lexa Fluor 594</w:t>
      </w:r>
      <w:r w:rsidR="00150147" w:rsidRPr="0033415B">
        <w:rPr>
          <w:i/>
          <w:lang w:val="en-GB"/>
        </w:rPr>
        <w:t xml:space="preserve"> (Figure</w:t>
      </w:r>
      <w:r w:rsidR="00923D3F" w:rsidRPr="0033415B">
        <w:rPr>
          <w:i/>
          <w:lang w:val="en-GB"/>
        </w:rPr>
        <w:t>s</w:t>
      </w:r>
      <w:r w:rsidR="00150147" w:rsidRPr="0033415B">
        <w:rPr>
          <w:i/>
          <w:lang w:val="en-GB"/>
        </w:rPr>
        <w:t xml:space="preserve"> </w:t>
      </w:r>
      <w:r w:rsidR="00923D3F" w:rsidRPr="0033415B">
        <w:rPr>
          <w:i/>
          <w:lang w:val="en-GB"/>
        </w:rPr>
        <w:t>5a-d</w:t>
      </w:r>
      <w:r w:rsidR="00150147" w:rsidRPr="0033415B">
        <w:rPr>
          <w:i/>
          <w:lang w:val="en-GB"/>
        </w:rPr>
        <w:t>)</w:t>
      </w:r>
    </w:p>
    <w:p w14:paraId="5394EFC9" w14:textId="751D7152" w:rsidR="00985B03" w:rsidRDefault="00170400" w:rsidP="0033415B">
      <w:pPr>
        <w:spacing w:before="120" w:line="480" w:lineRule="auto"/>
        <w:jc w:val="both"/>
        <w:rPr>
          <w:lang w:val="en-GB"/>
        </w:rPr>
      </w:pPr>
      <w:r w:rsidRPr="0033415B">
        <w:rPr>
          <w:lang w:val="en-GB"/>
        </w:rPr>
        <w:t xml:space="preserve">Alexa Fluor 594 stained the section a blue-purple colour. </w:t>
      </w:r>
      <w:r w:rsidR="007B2D91" w:rsidRPr="0033415B">
        <w:rPr>
          <w:lang w:val="en-GB"/>
        </w:rPr>
        <w:t xml:space="preserve">The </w:t>
      </w:r>
      <w:r w:rsidR="00923D3F" w:rsidRPr="0033415B">
        <w:rPr>
          <w:lang w:val="en-GB"/>
        </w:rPr>
        <w:t>zone surrounding the central part of the lesion was most heavily stained</w:t>
      </w:r>
      <w:r w:rsidR="00F111C3" w:rsidRPr="0033415B">
        <w:rPr>
          <w:lang w:val="en-GB"/>
        </w:rPr>
        <w:t xml:space="preserve"> and</w:t>
      </w:r>
      <w:r w:rsidR="00923D3F" w:rsidRPr="0033415B">
        <w:rPr>
          <w:lang w:val="en-GB"/>
        </w:rPr>
        <w:t xml:space="preserve"> remained stained after </w:t>
      </w:r>
      <w:proofErr w:type="spellStart"/>
      <w:r w:rsidR="00923D3F" w:rsidRPr="0033415B">
        <w:rPr>
          <w:lang w:val="en-GB"/>
        </w:rPr>
        <w:t>NaCl</w:t>
      </w:r>
      <w:proofErr w:type="spellEnd"/>
      <w:r w:rsidR="00923D3F" w:rsidRPr="0033415B">
        <w:rPr>
          <w:lang w:val="en-GB"/>
        </w:rPr>
        <w:t xml:space="preserve"> treatment, </w:t>
      </w:r>
      <w:r w:rsidR="00B55751" w:rsidRPr="0033415B">
        <w:rPr>
          <w:lang w:val="en-GB"/>
        </w:rPr>
        <w:t>but</w:t>
      </w:r>
      <w:r w:rsidR="00923D3F" w:rsidRPr="0033415B">
        <w:rPr>
          <w:lang w:val="en-GB"/>
        </w:rPr>
        <w:t xml:space="preserve"> with a lower intensity</w:t>
      </w:r>
      <w:r w:rsidR="007B2D91" w:rsidRPr="0033415B">
        <w:rPr>
          <w:lang w:val="en-GB"/>
        </w:rPr>
        <w:t xml:space="preserve">. </w:t>
      </w:r>
      <w:r w:rsidR="00923D3F" w:rsidRPr="0033415B">
        <w:rPr>
          <w:lang w:val="en-GB"/>
        </w:rPr>
        <w:t xml:space="preserve">Treatment with </w:t>
      </w:r>
      <w:proofErr w:type="spellStart"/>
      <w:r w:rsidR="00923D3F" w:rsidRPr="0033415B">
        <w:rPr>
          <w:lang w:val="en-GB"/>
        </w:rPr>
        <w:t>NaOH</w:t>
      </w:r>
      <w:proofErr w:type="spellEnd"/>
      <w:r w:rsidR="00923D3F" w:rsidRPr="0033415B">
        <w:rPr>
          <w:lang w:val="en-GB"/>
        </w:rPr>
        <w:t xml:space="preserve"> removed </w:t>
      </w:r>
      <w:r w:rsidR="00C04917" w:rsidRPr="0033415B">
        <w:rPr>
          <w:lang w:val="en-GB"/>
        </w:rPr>
        <w:t xml:space="preserve">almost </w:t>
      </w:r>
      <w:r w:rsidR="00923D3F" w:rsidRPr="0033415B">
        <w:rPr>
          <w:lang w:val="en-GB"/>
        </w:rPr>
        <w:t xml:space="preserve">all </w:t>
      </w:r>
      <w:r w:rsidR="00B55751" w:rsidRPr="0033415B">
        <w:rPr>
          <w:lang w:val="en-GB"/>
        </w:rPr>
        <w:t xml:space="preserve">the </w:t>
      </w:r>
      <w:r w:rsidR="00923D3F" w:rsidRPr="0033415B">
        <w:rPr>
          <w:lang w:val="en-GB"/>
        </w:rPr>
        <w:t>stain</w:t>
      </w:r>
      <w:r w:rsidR="00B55751" w:rsidRPr="0033415B">
        <w:rPr>
          <w:lang w:val="en-GB"/>
        </w:rPr>
        <w:t>,</w:t>
      </w:r>
      <w:r w:rsidR="00923D3F" w:rsidRPr="0033415B">
        <w:rPr>
          <w:lang w:val="en-GB"/>
        </w:rPr>
        <w:t xml:space="preserve"> but </w:t>
      </w:r>
      <w:r w:rsidR="00B55751" w:rsidRPr="0033415B">
        <w:rPr>
          <w:lang w:val="en-GB"/>
        </w:rPr>
        <w:t>it could still be</w:t>
      </w:r>
      <w:r w:rsidR="00923D3F" w:rsidRPr="0033415B">
        <w:rPr>
          <w:lang w:val="en-GB"/>
        </w:rPr>
        <w:t xml:space="preserve"> observed in the same areas as after </w:t>
      </w:r>
      <w:proofErr w:type="spellStart"/>
      <w:r w:rsidR="00923D3F" w:rsidRPr="0033415B">
        <w:rPr>
          <w:lang w:val="en-GB"/>
        </w:rPr>
        <w:t>NaCl</w:t>
      </w:r>
      <w:proofErr w:type="spellEnd"/>
      <w:r w:rsidR="00923D3F" w:rsidRPr="0033415B">
        <w:rPr>
          <w:lang w:val="en-GB"/>
        </w:rPr>
        <w:t xml:space="preserve"> treatment</w:t>
      </w:r>
      <w:r w:rsidR="00985B03" w:rsidRPr="0033415B">
        <w:rPr>
          <w:lang w:val="en-GB"/>
        </w:rPr>
        <w:t>.</w:t>
      </w:r>
    </w:p>
    <w:p w14:paraId="49251F78" w14:textId="77777777" w:rsidR="0033415B" w:rsidRPr="0033415B" w:rsidRDefault="0033415B" w:rsidP="0033415B">
      <w:pPr>
        <w:spacing w:before="120" w:line="480" w:lineRule="auto"/>
        <w:jc w:val="both"/>
        <w:rPr>
          <w:lang w:val="en-GB"/>
        </w:rPr>
      </w:pPr>
    </w:p>
    <w:p w14:paraId="41277B25" w14:textId="4F19E9B1" w:rsidR="005E2CB4" w:rsidRPr="0033415B" w:rsidRDefault="005E2CB4" w:rsidP="0033415B">
      <w:pPr>
        <w:spacing w:line="480" w:lineRule="auto"/>
        <w:rPr>
          <w:i/>
          <w:lang w:val="en-GB"/>
        </w:rPr>
      </w:pPr>
      <w:proofErr w:type="spellStart"/>
      <w:r w:rsidRPr="0033415B">
        <w:rPr>
          <w:i/>
          <w:lang w:val="en-GB"/>
        </w:rPr>
        <w:t>Amino</w:t>
      </w:r>
      <w:r w:rsidR="00E726DD" w:rsidRPr="0033415B">
        <w:rPr>
          <w:i/>
          <w:lang w:val="en-GB"/>
        </w:rPr>
        <w:t>f</w:t>
      </w:r>
      <w:r w:rsidRPr="0033415B">
        <w:rPr>
          <w:i/>
          <w:lang w:val="en-GB"/>
        </w:rPr>
        <w:t>luorescein</w:t>
      </w:r>
      <w:proofErr w:type="spellEnd"/>
      <w:r w:rsidR="00E726DD" w:rsidRPr="0033415B">
        <w:rPr>
          <w:i/>
          <w:lang w:val="en-GB"/>
        </w:rPr>
        <w:t xml:space="preserve"> (Figure</w:t>
      </w:r>
      <w:r w:rsidR="00170400" w:rsidRPr="0033415B">
        <w:rPr>
          <w:i/>
          <w:lang w:val="en-GB"/>
        </w:rPr>
        <w:t>s</w:t>
      </w:r>
      <w:r w:rsidR="00E726DD" w:rsidRPr="0033415B">
        <w:rPr>
          <w:i/>
          <w:lang w:val="en-GB"/>
        </w:rPr>
        <w:t xml:space="preserve"> </w:t>
      </w:r>
      <w:r w:rsidR="00923D3F" w:rsidRPr="0033415B">
        <w:rPr>
          <w:i/>
          <w:lang w:val="en-GB"/>
        </w:rPr>
        <w:t>6a-d</w:t>
      </w:r>
      <w:r w:rsidR="00E726DD" w:rsidRPr="0033415B">
        <w:rPr>
          <w:i/>
          <w:lang w:val="en-GB"/>
        </w:rPr>
        <w:t>)</w:t>
      </w:r>
    </w:p>
    <w:p w14:paraId="22AC0D3D" w14:textId="05914982" w:rsidR="00985B03" w:rsidRPr="0033415B" w:rsidRDefault="00985B03" w:rsidP="0033415B">
      <w:pPr>
        <w:spacing w:before="120" w:line="480" w:lineRule="auto"/>
        <w:jc w:val="both"/>
        <w:rPr>
          <w:lang w:val="en-GB"/>
        </w:rPr>
      </w:pPr>
      <w:r w:rsidRPr="0033415B">
        <w:rPr>
          <w:lang w:val="en-GB"/>
        </w:rPr>
        <w:t>A yellow dye was</w:t>
      </w:r>
      <w:r w:rsidR="00DF7332" w:rsidRPr="0033415B">
        <w:rPr>
          <w:lang w:val="en-GB"/>
        </w:rPr>
        <w:t xml:space="preserve"> observed</w:t>
      </w:r>
      <w:r w:rsidR="00C36308" w:rsidRPr="0033415B">
        <w:rPr>
          <w:lang w:val="en-GB"/>
        </w:rPr>
        <w:t>,</w:t>
      </w:r>
      <w:r w:rsidR="00DF7332" w:rsidRPr="0033415B">
        <w:rPr>
          <w:lang w:val="en-GB"/>
        </w:rPr>
        <w:t xml:space="preserve"> </w:t>
      </w:r>
      <w:r w:rsidR="00170400" w:rsidRPr="0033415B">
        <w:rPr>
          <w:lang w:val="en-GB"/>
        </w:rPr>
        <w:t>with the highest intensity in the carious lesion surrounding the central part</w:t>
      </w:r>
      <w:r w:rsidR="00DF7332" w:rsidRPr="0033415B">
        <w:rPr>
          <w:lang w:val="en-GB"/>
        </w:rPr>
        <w:t xml:space="preserve">. </w:t>
      </w:r>
      <w:r w:rsidR="00170400" w:rsidRPr="0033415B">
        <w:rPr>
          <w:lang w:val="en-GB"/>
        </w:rPr>
        <w:t xml:space="preserve">The intensity of the stain </w:t>
      </w:r>
      <w:r w:rsidR="00DF7332" w:rsidRPr="0033415B">
        <w:rPr>
          <w:lang w:val="en-GB"/>
        </w:rPr>
        <w:t xml:space="preserve">diminished after the </w:t>
      </w:r>
      <w:proofErr w:type="spellStart"/>
      <w:r w:rsidRPr="0033415B">
        <w:rPr>
          <w:lang w:val="en-GB"/>
        </w:rPr>
        <w:t>NaCl</w:t>
      </w:r>
      <w:proofErr w:type="spellEnd"/>
      <w:r w:rsidRPr="0033415B">
        <w:rPr>
          <w:lang w:val="en-GB"/>
        </w:rPr>
        <w:t xml:space="preserve"> treatment and </w:t>
      </w:r>
      <w:r w:rsidR="004024DF" w:rsidRPr="0033415B">
        <w:rPr>
          <w:lang w:val="en-GB"/>
        </w:rPr>
        <w:t>the</w:t>
      </w:r>
      <w:r w:rsidR="00170400" w:rsidRPr="0033415B">
        <w:rPr>
          <w:lang w:val="en-GB"/>
        </w:rPr>
        <w:t xml:space="preserve"> intensity </w:t>
      </w:r>
      <w:r w:rsidR="004024DF" w:rsidRPr="0033415B">
        <w:rPr>
          <w:lang w:val="en-GB"/>
        </w:rPr>
        <w:t xml:space="preserve">remained </w:t>
      </w:r>
      <w:r w:rsidR="00170400" w:rsidRPr="0033415B">
        <w:rPr>
          <w:lang w:val="en-GB"/>
        </w:rPr>
        <w:t xml:space="preserve">after </w:t>
      </w:r>
      <w:r w:rsidR="00DF7332" w:rsidRPr="0033415B">
        <w:rPr>
          <w:lang w:val="en-GB"/>
        </w:rPr>
        <w:t>t</w:t>
      </w:r>
      <w:r w:rsidRPr="0033415B">
        <w:rPr>
          <w:lang w:val="en-GB"/>
        </w:rPr>
        <w:t xml:space="preserve">he </w:t>
      </w:r>
      <w:proofErr w:type="spellStart"/>
      <w:r w:rsidRPr="0033415B">
        <w:rPr>
          <w:lang w:val="en-GB"/>
        </w:rPr>
        <w:t>NaOH</w:t>
      </w:r>
      <w:proofErr w:type="spellEnd"/>
      <w:r w:rsidRPr="0033415B">
        <w:rPr>
          <w:lang w:val="en-GB"/>
        </w:rPr>
        <w:t xml:space="preserve"> treatment</w:t>
      </w:r>
      <w:r w:rsidR="00170400" w:rsidRPr="0033415B">
        <w:rPr>
          <w:lang w:val="en-GB"/>
        </w:rPr>
        <w:t>.</w:t>
      </w:r>
    </w:p>
    <w:p w14:paraId="3D84ABFC" w14:textId="77777777" w:rsidR="005E2CB4" w:rsidRPr="0033415B" w:rsidRDefault="005E2CB4" w:rsidP="0033415B">
      <w:pPr>
        <w:spacing w:before="120" w:line="480" w:lineRule="auto"/>
        <w:jc w:val="both"/>
        <w:rPr>
          <w:i/>
          <w:lang w:val="en-GB"/>
        </w:rPr>
      </w:pPr>
    </w:p>
    <w:p w14:paraId="25C6BFAF" w14:textId="77777777" w:rsidR="009B3284" w:rsidRPr="0033415B" w:rsidRDefault="009B3284" w:rsidP="0033415B">
      <w:pPr>
        <w:spacing w:before="120" w:line="480" w:lineRule="auto"/>
        <w:jc w:val="both"/>
        <w:rPr>
          <w:i/>
          <w:lang w:val="en-GB"/>
        </w:rPr>
      </w:pPr>
      <w:r w:rsidRPr="0033415B">
        <w:rPr>
          <w:i/>
          <w:lang w:val="en-GB"/>
        </w:rPr>
        <w:t>Lucifer</w:t>
      </w:r>
      <w:r w:rsidR="006D3A08" w:rsidRPr="0033415B">
        <w:rPr>
          <w:i/>
          <w:lang w:val="en-GB"/>
        </w:rPr>
        <w:t xml:space="preserve"> Yellow CH</w:t>
      </w:r>
      <w:r w:rsidR="005971FE" w:rsidRPr="0033415B">
        <w:rPr>
          <w:i/>
          <w:lang w:val="en-GB"/>
        </w:rPr>
        <w:t xml:space="preserve"> (Figure</w:t>
      </w:r>
      <w:r w:rsidR="00170400" w:rsidRPr="0033415B">
        <w:rPr>
          <w:i/>
          <w:lang w:val="en-GB"/>
        </w:rPr>
        <w:t>s</w:t>
      </w:r>
      <w:r w:rsidR="005971FE" w:rsidRPr="0033415B">
        <w:rPr>
          <w:i/>
          <w:lang w:val="en-GB"/>
        </w:rPr>
        <w:t xml:space="preserve"> </w:t>
      </w:r>
      <w:r w:rsidR="00170400" w:rsidRPr="0033415B">
        <w:rPr>
          <w:i/>
          <w:lang w:val="en-GB"/>
        </w:rPr>
        <w:t>7a-d</w:t>
      </w:r>
      <w:r w:rsidR="005971FE" w:rsidRPr="0033415B">
        <w:rPr>
          <w:i/>
          <w:lang w:val="en-GB"/>
        </w:rPr>
        <w:t>)</w:t>
      </w:r>
    </w:p>
    <w:p w14:paraId="54B46DF2" w14:textId="35F263F4" w:rsidR="00985B03" w:rsidRPr="0033415B" w:rsidRDefault="002B2C4B" w:rsidP="0033415B">
      <w:pPr>
        <w:spacing w:before="120" w:line="480" w:lineRule="auto"/>
        <w:jc w:val="both"/>
        <w:rPr>
          <w:i/>
          <w:lang w:val="en-GB"/>
        </w:rPr>
      </w:pPr>
      <w:r w:rsidRPr="0033415B">
        <w:rPr>
          <w:lang w:val="en-GB"/>
        </w:rPr>
        <w:t>The yellow dye</w:t>
      </w:r>
      <w:r w:rsidR="00170400" w:rsidRPr="0033415B">
        <w:rPr>
          <w:lang w:val="en-GB"/>
        </w:rPr>
        <w:t xml:space="preserve"> with a greenish tone</w:t>
      </w:r>
      <w:r w:rsidRPr="0033415B">
        <w:rPr>
          <w:lang w:val="en-GB"/>
        </w:rPr>
        <w:t xml:space="preserve"> was </w:t>
      </w:r>
      <w:r w:rsidR="00170400" w:rsidRPr="0033415B">
        <w:rPr>
          <w:lang w:val="en-GB"/>
        </w:rPr>
        <w:t xml:space="preserve">observed on </w:t>
      </w:r>
      <w:r w:rsidR="00985B03" w:rsidRPr="0033415B">
        <w:rPr>
          <w:lang w:val="en-GB"/>
        </w:rPr>
        <w:t xml:space="preserve">the </w:t>
      </w:r>
      <w:r w:rsidRPr="0033415B">
        <w:rPr>
          <w:lang w:val="en-GB"/>
        </w:rPr>
        <w:t xml:space="preserve">entire </w:t>
      </w:r>
      <w:r w:rsidR="00985B03" w:rsidRPr="0033415B">
        <w:rPr>
          <w:lang w:val="en-GB"/>
        </w:rPr>
        <w:t>tooth section</w:t>
      </w:r>
      <w:r w:rsidR="005B1182" w:rsidRPr="0033415B">
        <w:rPr>
          <w:lang w:val="en-GB"/>
        </w:rPr>
        <w:t xml:space="preserve">. </w:t>
      </w:r>
      <w:r w:rsidR="00AB4E69" w:rsidRPr="0033415B">
        <w:rPr>
          <w:lang w:val="en-GB"/>
        </w:rPr>
        <w:t>M</w:t>
      </w:r>
      <w:r w:rsidR="00170400" w:rsidRPr="0033415B">
        <w:rPr>
          <w:lang w:val="en-GB"/>
        </w:rPr>
        <w:t>ore intense staining was seen in the dentine carious lesion</w:t>
      </w:r>
      <w:r w:rsidR="00F111C3" w:rsidRPr="0033415B">
        <w:rPr>
          <w:lang w:val="en-GB"/>
        </w:rPr>
        <w:t>.</w:t>
      </w:r>
      <w:r w:rsidRPr="0033415B">
        <w:rPr>
          <w:lang w:val="en-GB"/>
        </w:rPr>
        <w:t xml:space="preserve"> </w:t>
      </w:r>
      <w:r w:rsidR="00F111C3" w:rsidRPr="0033415B">
        <w:rPr>
          <w:lang w:val="en-GB"/>
        </w:rPr>
        <w:t xml:space="preserve">The </w:t>
      </w:r>
      <w:r w:rsidR="00217A00" w:rsidRPr="0033415B">
        <w:rPr>
          <w:lang w:val="en-GB"/>
        </w:rPr>
        <w:t xml:space="preserve">stain now </w:t>
      </w:r>
      <w:r w:rsidR="00F111C3" w:rsidRPr="0033415B">
        <w:rPr>
          <w:lang w:val="en-GB"/>
        </w:rPr>
        <w:t xml:space="preserve">became </w:t>
      </w:r>
      <w:r w:rsidR="00217A00" w:rsidRPr="0033415B">
        <w:rPr>
          <w:lang w:val="en-GB"/>
        </w:rPr>
        <w:t>more yellowish</w:t>
      </w:r>
      <w:r w:rsidR="00F111C3" w:rsidRPr="0033415B">
        <w:rPr>
          <w:lang w:val="en-GB"/>
        </w:rPr>
        <w:t xml:space="preserve"> after the </w:t>
      </w:r>
      <w:proofErr w:type="spellStart"/>
      <w:r w:rsidR="00F111C3" w:rsidRPr="0033415B">
        <w:rPr>
          <w:lang w:val="en-GB"/>
        </w:rPr>
        <w:t>NaCl</w:t>
      </w:r>
      <w:proofErr w:type="spellEnd"/>
      <w:r w:rsidR="00F111C3" w:rsidRPr="0033415B">
        <w:rPr>
          <w:lang w:val="en-GB"/>
        </w:rPr>
        <w:t xml:space="preserve"> treatment</w:t>
      </w:r>
      <w:r w:rsidR="004024DF" w:rsidRPr="0033415B">
        <w:rPr>
          <w:lang w:val="en-GB"/>
        </w:rPr>
        <w:t xml:space="preserve"> a</w:t>
      </w:r>
      <w:r w:rsidR="00C36308" w:rsidRPr="0033415B">
        <w:rPr>
          <w:lang w:val="en-GB"/>
        </w:rPr>
        <w:t>n</w:t>
      </w:r>
      <w:r w:rsidR="004024DF" w:rsidRPr="0033415B">
        <w:rPr>
          <w:lang w:val="en-GB"/>
        </w:rPr>
        <w:t xml:space="preserve">d </w:t>
      </w:r>
      <w:r w:rsidRPr="0033415B">
        <w:rPr>
          <w:lang w:val="en-GB"/>
        </w:rPr>
        <w:t xml:space="preserve">decreased </w:t>
      </w:r>
      <w:r w:rsidR="00217A00" w:rsidRPr="0033415B">
        <w:rPr>
          <w:lang w:val="en-GB"/>
        </w:rPr>
        <w:t>in</w:t>
      </w:r>
      <w:r w:rsidRPr="0033415B">
        <w:rPr>
          <w:lang w:val="en-GB"/>
        </w:rPr>
        <w:t xml:space="preserve"> intensity</w:t>
      </w:r>
      <w:r w:rsidR="00170400" w:rsidRPr="0033415B">
        <w:rPr>
          <w:lang w:val="en-GB"/>
        </w:rPr>
        <w:t xml:space="preserve">, </w:t>
      </w:r>
      <w:r w:rsidR="004024DF" w:rsidRPr="0033415B">
        <w:rPr>
          <w:lang w:val="en-GB"/>
        </w:rPr>
        <w:t>but</w:t>
      </w:r>
      <w:r w:rsidR="00170400" w:rsidRPr="0033415B">
        <w:rPr>
          <w:lang w:val="en-GB"/>
        </w:rPr>
        <w:t xml:space="preserve"> the highest intensity </w:t>
      </w:r>
      <w:r w:rsidR="004024DF" w:rsidRPr="0033415B">
        <w:rPr>
          <w:lang w:val="en-GB"/>
        </w:rPr>
        <w:t xml:space="preserve">was </w:t>
      </w:r>
      <w:r w:rsidR="00170400" w:rsidRPr="0033415B">
        <w:rPr>
          <w:lang w:val="en-GB"/>
        </w:rPr>
        <w:t>still found within the lesion</w:t>
      </w:r>
      <w:r w:rsidR="005B1182" w:rsidRPr="0033415B">
        <w:rPr>
          <w:lang w:val="en-GB"/>
        </w:rPr>
        <w:t>.</w:t>
      </w:r>
      <w:r w:rsidR="00170400" w:rsidRPr="0033415B">
        <w:rPr>
          <w:lang w:val="en-GB"/>
        </w:rPr>
        <w:t xml:space="preserve"> </w:t>
      </w:r>
      <w:proofErr w:type="spellStart"/>
      <w:r w:rsidRPr="0033415B">
        <w:rPr>
          <w:lang w:val="en-GB"/>
        </w:rPr>
        <w:t>NaOH</w:t>
      </w:r>
      <w:proofErr w:type="spellEnd"/>
      <w:r w:rsidR="00480F16" w:rsidRPr="0033415B">
        <w:rPr>
          <w:lang w:val="en-GB"/>
        </w:rPr>
        <w:t xml:space="preserve"> </w:t>
      </w:r>
      <w:r w:rsidRPr="0033415B">
        <w:rPr>
          <w:lang w:val="en-GB"/>
        </w:rPr>
        <w:t xml:space="preserve">treatment </w:t>
      </w:r>
      <w:r w:rsidR="004024DF" w:rsidRPr="0033415B">
        <w:rPr>
          <w:lang w:val="en-GB"/>
        </w:rPr>
        <w:t xml:space="preserve">reduced </w:t>
      </w:r>
      <w:r w:rsidR="00217A00" w:rsidRPr="0033415B">
        <w:rPr>
          <w:lang w:val="en-GB"/>
        </w:rPr>
        <w:t>the intensity of the stain</w:t>
      </w:r>
      <w:r w:rsidR="00F111C3" w:rsidRPr="0033415B">
        <w:rPr>
          <w:lang w:val="en-GB"/>
        </w:rPr>
        <w:t>,</w:t>
      </w:r>
      <w:r w:rsidR="00217A00" w:rsidRPr="0033415B">
        <w:rPr>
          <w:lang w:val="en-GB"/>
        </w:rPr>
        <w:t xml:space="preserve"> but </w:t>
      </w:r>
      <w:r w:rsidR="004024DF" w:rsidRPr="0033415B">
        <w:rPr>
          <w:lang w:val="en-GB"/>
        </w:rPr>
        <w:t xml:space="preserve">it </w:t>
      </w:r>
      <w:r w:rsidR="00217A00" w:rsidRPr="0033415B">
        <w:rPr>
          <w:lang w:val="en-GB"/>
        </w:rPr>
        <w:t xml:space="preserve">still </w:t>
      </w:r>
      <w:r w:rsidR="00170400" w:rsidRPr="0033415B">
        <w:rPr>
          <w:lang w:val="en-GB"/>
        </w:rPr>
        <w:t>remained in the lesion</w:t>
      </w:r>
      <w:r w:rsidRPr="0033415B">
        <w:rPr>
          <w:lang w:val="en-GB"/>
        </w:rPr>
        <w:t>.</w:t>
      </w:r>
    </w:p>
    <w:p w14:paraId="28EAC0CC" w14:textId="77777777" w:rsidR="005E2CB4" w:rsidRPr="0033415B" w:rsidRDefault="005E2CB4" w:rsidP="0033415B">
      <w:pPr>
        <w:spacing w:before="120" w:line="480" w:lineRule="auto"/>
        <w:jc w:val="both"/>
        <w:rPr>
          <w:strike/>
          <w:lang w:val="en-GB"/>
        </w:rPr>
      </w:pPr>
    </w:p>
    <w:p w14:paraId="50F30A74" w14:textId="77777777" w:rsidR="005E2CB4" w:rsidRPr="0033415B" w:rsidRDefault="006D3A08" w:rsidP="0033415B">
      <w:pPr>
        <w:spacing w:before="120" w:line="480" w:lineRule="auto"/>
        <w:jc w:val="both"/>
        <w:rPr>
          <w:i/>
          <w:lang w:val="en-GB"/>
        </w:rPr>
      </w:pPr>
      <w:r w:rsidRPr="0033415B">
        <w:rPr>
          <w:i/>
          <w:lang w:val="en-GB"/>
        </w:rPr>
        <w:t xml:space="preserve">Food Blue + </w:t>
      </w:r>
      <w:r w:rsidR="005E2CB4" w:rsidRPr="0033415B">
        <w:rPr>
          <w:i/>
          <w:lang w:val="en-GB"/>
        </w:rPr>
        <w:t xml:space="preserve">Lucifer </w:t>
      </w:r>
      <w:r w:rsidRPr="0033415B">
        <w:rPr>
          <w:i/>
          <w:lang w:val="en-GB"/>
        </w:rPr>
        <w:t>Yellow CH</w:t>
      </w:r>
      <w:r w:rsidR="005971FE" w:rsidRPr="0033415B">
        <w:rPr>
          <w:i/>
          <w:lang w:val="en-GB"/>
        </w:rPr>
        <w:t xml:space="preserve"> (Figure</w:t>
      </w:r>
      <w:r w:rsidR="00217A00" w:rsidRPr="0033415B">
        <w:rPr>
          <w:i/>
          <w:lang w:val="en-GB"/>
        </w:rPr>
        <w:t>s</w:t>
      </w:r>
      <w:r w:rsidR="005971FE" w:rsidRPr="0033415B">
        <w:rPr>
          <w:i/>
          <w:lang w:val="en-GB"/>
        </w:rPr>
        <w:t xml:space="preserve"> </w:t>
      </w:r>
      <w:r w:rsidR="00217A00" w:rsidRPr="0033415B">
        <w:rPr>
          <w:i/>
          <w:lang w:val="en-GB"/>
        </w:rPr>
        <w:t>8a-d</w:t>
      </w:r>
      <w:r w:rsidR="005971FE" w:rsidRPr="0033415B">
        <w:rPr>
          <w:i/>
          <w:lang w:val="en-GB"/>
        </w:rPr>
        <w:t>)</w:t>
      </w:r>
    </w:p>
    <w:p w14:paraId="16E4F4C3" w14:textId="09C3DC64" w:rsidR="00985B03" w:rsidRPr="0033415B" w:rsidRDefault="00217A00" w:rsidP="0033415B">
      <w:pPr>
        <w:spacing w:before="120" w:line="480" w:lineRule="auto"/>
        <w:jc w:val="both"/>
        <w:rPr>
          <w:lang w:val="en-GB"/>
        </w:rPr>
      </w:pPr>
      <w:r w:rsidRPr="0033415B">
        <w:rPr>
          <w:lang w:val="en-GB"/>
        </w:rPr>
        <w:t>The tooth section was stained a distinct green</w:t>
      </w:r>
      <w:r w:rsidR="00985B03" w:rsidRPr="0033415B">
        <w:rPr>
          <w:lang w:val="en-GB"/>
        </w:rPr>
        <w:t xml:space="preserve"> </w:t>
      </w:r>
      <w:r w:rsidR="00541E74" w:rsidRPr="0033415B">
        <w:rPr>
          <w:lang w:val="en-GB"/>
        </w:rPr>
        <w:t xml:space="preserve">colour, </w:t>
      </w:r>
      <w:r w:rsidR="004024DF" w:rsidRPr="0033415B">
        <w:rPr>
          <w:lang w:val="en-GB"/>
        </w:rPr>
        <w:t xml:space="preserve">but, </w:t>
      </w:r>
      <w:r w:rsidR="00985B03" w:rsidRPr="0033415B">
        <w:rPr>
          <w:lang w:val="en-GB"/>
        </w:rPr>
        <w:t xml:space="preserve">after the </w:t>
      </w:r>
      <w:proofErr w:type="spellStart"/>
      <w:r w:rsidR="00985B03" w:rsidRPr="0033415B">
        <w:rPr>
          <w:lang w:val="en-GB"/>
        </w:rPr>
        <w:t>NaCl</w:t>
      </w:r>
      <w:proofErr w:type="spellEnd"/>
      <w:r w:rsidR="00985B03" w:rsidRPr="0033415B">
        <w:rPr>
          <w:lang w:val="en-GB"/>
        </w:rPr>
        <w:t xml:space="preserve"> treatment</w:t>
      </w:r>
      <w:r w:rsidR="004024DF" w:rsidRPr="0033415B">
        <w:rPr>
          <w:lang w:val="en-GB"/>
        </w:rPr>
        <w:t>, it was</w:t>
      </w:r>
      <w:r w:rsidR="00985B03" w:rsidRPr="0033415B">
        <w:rPr>
          <w:lang w:val="en-GB"/>
        </w:rPr>
        <w:t xml:space="preserve"> </w:t>
      </w:r>
      <w:r w:rsidRPr="0033415B">
        <w:rPr>
          <w:lang w:val="en-GB"/>
        </w:rPr>
        <w:t>only found in the outer part of the carious dentine lesion</w:t>
      </w:r>
      <w:r w:rsidR="00985B03" w:rsidRPr="0033415B">
        <w:rPr>
          <w:lang w:val="en-GB"/>
        </w:rPr>
        <w:t xml:space="preserve">. </w:t>
      </w:r>
      <w:r w:rsidR="005B1182" w:rsidRPr="0033415B">
        <w:rPr>
          <w:lang w:val="en-GB"/>
        </w:rPr>
        <w:t xml:space="preserve">After the </w:t>
      </w:r>
      <w:proofErr w:type="spellStart"/>
      <w:r w:rsidR="005B1182" w:rsidRPr="0033415B">
        <w:rPr>
          <w:lang w:val="en-GB"/>
        </w:rPr>
        <w:t>NaCl</w:t>
      </w:r>
      <w:proofErr w:type="spellEnd"/>
      <w:r w:rsidR="005B1182" w:rsidRPr="0033415B">
        <w:rPr>
          <w:lang w:val="en-GB"/>
        </w:rPr>
        <w:t xml:space="preserve"> treatment</w:t>
      </w:r>
      <w:r w:rsidR="00F111C3" w:rsidRPr="0033415B">
        <w:rPr>
          <w:lang w:val="en-GB"/>
        </w:rPr>
        <w:t>,</w:t>
      </w:r>
      <w:r w:rsidR="005B1182" w:rsidRPr="0033415B">
        <w:rPr>
          <w:lang w:val="en-GB"/>
        </w:rPr>
        <w:t xml:space="preserve"> the stain </w:t>
      </w:r>
      <w:r w:rsidR="007102DA" w:rsidRPr="0033415B">
        <w:rPr>
          <w:lang w:val="en-GB"/>
        </w:rPr>
        <w:t xml:space="preserve">appeared </w:t>
      </w:r>
      <w:r w:rsidR="005B1182" w:rsidRPr="0033415B">
        <w:rPr>
          <w:lang w:val="en-GB"/>
        </w:rPr>
        <w:t>bluish</w:t>
      </w:r>
      <w:r w:rsidRPr="0033415B">
        <w:rPr>
          <w:lang w:val="en-GB"/>
        </w:rPr>
        <w:t>-green</w:t>
      </w:r>
      <w:r w:rsidR="00AE6D47" w:rsidRPr="0033415B">
        <w:rPr>
          <w:lang w:val="en-GB"/>
        </w:rPr>
        <w:t xml:space="preserve"> and</w:t>
      </w:r>
      <w:r w:rsidR="004024DF" w:rsidRPr="0033415B">
        <w:rPr>
          <w:lang w:val="en-GB"/>
        </w:rPr>
        <w:t>,</w:t>
      </w:r>
      <w:r w:rsidRPr="0033415B">
        <w:rPr>
          <w:lang w:val="en-GB"/>
        </w:rPr>
        <w:t xml:space="preserve"> </w:t>
      </w:r>
      <w:r w:rsidR="00AE6D47" w:rsidRPr="0033415B">
        <w:rPr>
          <w:lang w:val="en-GB"/>
        </w:rPr>
        <w:t>a</w:t>
      </w:r>
      <w:r w:rsidR="00C04917" w:rsidRPr="0033415B">
        <w:rPr>
          <w:lang w:val="en-GB"/>
        </w:rPr>
        <w:t xml:space="preserve">fter the </w:t>
      </w:r>
      <w:proofErr w:type="spellStart"/>
      <w:r w:rsidR="00C04917" w:rsidRPr="0033415B">
        <w:rPr>
          <w:lang w:val="en-GB"/>
        </w:rPr>
        <w:t>NaOH</w:t>
      </w:r>
      <w:proofErr w:type="spellEnd"/>
      <w:r w:rsidR="00C04917" w:rsidRPr="0033415B">
        <w:rPr>
          <w:lang w:val="en-GB"/>
        </w:rPr>
        <w:t xml:space="preserve"> treatment</w:t>
      </w:r>
      <w:r w:rsidR="004024DF" w:rsidRPr="0033415B">
        <w:rPr>
          <w:lang w:val="en-GB"/>
        </w:rPr>
        <w:t>,</w:t>
      </w:r>
      <w:r w:rsidR="00C04917" w:rsidRPr="0033415B">
        <w:rPr>
          <w:lang w:val="en-GB"/>
        </w:rPr>
        <w:t xml:space="preserve"> </w:t>
      </w:r>
      <w:r w:rsidR="00AE6D47" w:rsidRPr="0033415B">
        <w:rPr>
          <w:lang w:val="en-GB"/>
        </w:rPr>
        <w:t xml:space="preserve">only </w:t>
      </w:r>
      <w:r w:rsidR="00C04917" w:rsidRPr="0033415B">
        <w:rPr>
          <w:lang w:val="en-GB"/>
        </w:rPr>
        <w:t>a pale yellow colour remained</w:t>
      </w:r>
      <w:r w:rsidR="008109AE" w:rsidRPr="0033415B">
        <w:rPr>
          <w:lang w:val="en-GB"/>
        </w:rPr>
        <w:t>.</w:t>
      </w:r>
    </w:p>
    <w:p w14:paraId="08D79118" w14:textId="77777777" w:rsidR="008109AE" w:rsidRDefault="008109AE" w:rsidP="0033415B">
      <w:pPr>
        <w:spacing w:before="120" w:line="480" w:lineRule="auto"/>
        <w:jc w:val="both"/>
        <w:rPr>
          <w:lang w:val="en-GB"/>
        </w:rPr>
      </w:pPr>
    </w:p>
    <w:p w14:paraId="3035161C" w14:textId="77777777" w:rsidR="0033415B" w:rsidRPr="0033415B" w:rsidRDefault="0033415B" w:rsidP="0033415B">
      <w:pPr>
        <w:spacing w:before="120" w:line="480" w:lineRule="auto"/>
        <w:jc w:val="both"/>
        <w:rPr>
          <w:lang w:val="en-GB"/>
        </w:rPr>
      </w:pPr>
    </w:p>
    <w:p w14:paraId="3A91E725" w14:textId="77777777" w:rsidR="005E2CB4" w:rsidRPr="0033415B" w:rsidRDefault="006D3A08" w:rsidP="0033415B">
      <w:pPr>
        <w:spacing w:before="120" w:line="480" w:lineRule="auto"/>
        <w:jc w:val="both"/>
        <w:rPr>
          <w:i/>
          <w:lang w:val="en-GB"/>
        </w:rPr>
      </w:pPr>
      <w:r w:rsidRPr="0033415B">
        <w:rPr>
          <w:i/>
          <w:lang w:val="en-GB"/>
        </w:rPr>
        <w:lastRenderedPageBreak/>
        <w:t xml:space="preserve">Food Blue + </w:t>
      </w:r>
      <w:proofErr w:type="spellStart"/>
      <w:r w:rsidR="005E2CB4" w:rsidRPr="0033415B">
        <w:rPr>
          <w:i/>
          <w:lang w:val="en-GB"/>
        </w:rPr>
        <w:t>Amino</w:t>
      </w:r>
      <w:r w:rsidR="00BA1FEF" w:rsidRPr="0033415B">
        <w:rPr>
          <w:i/>
          <w:lang w:val="en-GB"/>
        </w:rPr>
        <w:t>f</w:t>
      </w:r>
      <w:r w:rsidR="005E2CB4" w:rsidRPr="0033415B">
        <w:rPr>
          <w:i/>
          <w:lang w:val="en-GB"/>
        </w:rPr>
        <w:t>luorescein</w:t>
      </w:r>
      <w:proofErr w:type="spellEnd"/>
      <w:r w:rsidR="00BA1FEF" w:rsidRPr="0033415B">
        <w:rPr>
          <w:i/>
          <w:lang w:val="en-GB"/>
        </w:rPr>
        <w:t xml:space="preserve"> (Figure</w:t>
      </w:r>
      <w:r w:rsidR="00217A00" w:rsidRPr="0033415B">
        <w:rPr>
          <w:i/>
          <w:lang w:val="en-GB"/>
        </w:rPr>
        <w:t>s</w:t>
      </w:r>
      <w:r w:rsidR="00BA1FEF" w:rsidRPr="0033415B">
        <w:rPr>
          <w:i/>
          <w:lang w:val="en-GB"/>
        </w:rPr>
        <w:t xml:space="preserve"> </w:t>
      </w:r>
      <w:r w:rsidR="00217A00" w:rsidRPr="0033415B">
        <w:rPr>
          <w:i/>
          <w:lang w:val="en-GB"/>
        </w:rPr>
        <w:t>9a-d</w:t>
      </w:r>
      <w:r w:rsidR="00BA1FEF" w:rsidRPr="0033415B">
        <w:rPr>
          <w:i/>
          <w:lang w:val="en-GB"/>
        </w:rPr>
        <w:t>)</w:t>
      </w:r>
    </w:p>
    <w:p w14:paraId="0A5D45CB" w14:textId="798492B4" w:rsidR="00985B03" w:rsidRPr="0033415B" w:rsidRDefault="0024537E" w:rsidP="0033415B">
      <w:pPr>
        <w:spacing w:before="120" w:line="480" w:lineRule="auto"/>
        <w:jc w:val="both"/>
        <w:rPr>
          <w:lang w:val="en-GB"/>
        </w:rPr>
      </w:pPr>
      <w:r w:rsidRPr="0033415B">
        <w:rPr>
          <w:lang w:val="en-GB"/>
        </w:rPr>
        <w:t xml:space="preserve">An almost </w:t>
      </w:r>
      <w:r w:rsidR="00217A00" w:rsidRPr="0033415B">
        <w:rPr>
          <w:lang w:val="en-GB"/>
        </w:rPr>
        <w:t>fluorescent distinct</w:t>
      </w:r>
      <w:r w:rsidR="0072165B" w:rsidRPr="0033415B">
        <w:rPr>
          <w:lang w:val="en-GB"/>
        </w:rPr>
        <w:t xml:space="preserve"> green </w:t>
      </w:r>
      <w:r w:rsidRPr="0033415B">
        <w:rPr>
          <w:lang w:val="en-GB"/>
        </w:rPr>
        <w:t xml:space="preserve">stain </w:t>
      </w:r>
      <w:r w:rsidR="0072165B" w:rsidRPr="0033415B">
        <w:rPr>
          <w:lang w:val="en-GB"/>
        </w:rPr>
        <w:t xml:space="preserve">was </w:t>
      </w:r>
      <w:r w:rsidR="00217A00" w:rsidRPr="0033415B">
        <w:rPr>
          <w:lang w:val="en-GB"/>
        </w:rPr>
        <w:t xml:space="preserve">observed </w:t>
      </w:r>
      <w:r w:rsidR="0072165B" w:rsidRPr="0033415B">
        <w:rPr>
          <w:lang w:val="en-GB"/>
        </w:rPr>
        <w:t>after the staining</w:t>
      </w:r>
      <w:r w:rsidR="00F111C3" w:rsidRPr="0033415B">
        <w:rPr>
          <w:lang w:val="en-GB"/>
        </w:rPr>
        <w:t>. It was</w:t>
      </w:r>
      <w:r w:rsidRPr="0033415B">
        <w:rPr>
          <w:lang w:val="en-GB"/>
        </w:rPr>
        <w:t xml:space="preserve"> located</w:t>
      </w:r>
      <w:r w:rsidR="0072165B" w:rsidRPr="0033415B">
        <w:rPr>
          <w:lang w:val="en-GB"/>
        </w:rPr>
        <w:t xml:space="preserve"> in the central parts of the lesion</w:t>
      </w:r>
      <w:r w:rsidR="00C36308" w:rsidRPr="0033415B">
        <w:rPr>
          <w:lang w:val="en-GB"/>
        </w:rPr>
        <w:t>,</w:t>
      </w:r>
      <w:r w:rsidR="0072165B" w:rsidRPr="0033415B">
        <w:rPr>
          <w:lang w:val="en-GB"/>
        </w:rPr>
        <w:t xml:space="preserve"> </w:t>
      </w:r>
      <w:r w:rsidR="00217A00" w:rsidRPr="0033415B">
        <w:rPr>
          <w:lang w:val="en-GB"/>
        </w:rPr>
        <w:t>as well as in a zone in the dentin</w:t>
      </w:r>
      <w:r w:rsidR="00F111C3" w:rsidRPr="0033415B">
        <w:rPr>
          <w:lang w:val="en-GB"/>
        </w:rPr>
        <w:t>e</w:t>
      </w:r>
      <w:r w:rsidR="00217A00" w:rsidRPr="0033415B">
        <w:rPr>
          <w:lang w:val="en-GB"/>
        </w:rPr>
        <w:t xml:space="preserve"> surrounding the </w:t>
      </w:r>
      <w:r w:rsidR="00F111C3" w:rsidRPr="0033415B">
        <w:rPr>
          <w:lang w:val="en-GB"/>
        </w:rPr>
        <w:t xml:space="preserve">actual </w:t>
      </w:r>
      <w:r w:rsidR="00217A00" w:rsidRPr="0033415B">
        <w:rPr>
          <w:lang w:val="en-GB"/>
        </w:rPr>
        <w:t>lesion</w:t>
      </w:r>
      <w:r w:rsidR="00560581" w:rsidRPr="0033415B">
        <w:rPr>
          <w:lang w:val="en-GB"/>
        </w:rPr>
        <w:t xml:space="preserve">. </w:t>
      </w:r>
      <w:r w:rsidR="00985B03" w:rsidRPr="0033415B">
        <w:rPr>
          <w:lang w:val="en-GB"/>
        </w:rPr>
        <w:t xml:space="preserve">The </w:t>
      </w:r>
      <w:r w:rsidR="0072165B" w:rsidRPr="0033415B">
        <w:rPr>
          <w:lang w:val="en-GB"/>
        </w:rPr>
        <w:t>dye</w:t>
      </w:r>
      <w:r w:rsidR="00985B03" w:rsidRPr="0033415B">
        <w:rPr>
          <w:lang w:val="en-GB"/>
        </w:rPr>
        <w:t xml:space="preserve"> intensity decreased after the </w:t>
      </w:r>
      <w:proofErr w:type="spellStart"/>
      <w:r w:rsidR="00985B03" w:rsidRPr="0033415B">
        <w:rPr>
          <w:lang w:val="en-GB"/>
        </w:rPr>
        <w:t>NaCl</w:t>
      </w:r>
      <w:proofErr w:type="spellEnd"/>
      <w:r w:rsidR="00985B03" w:rsidRPr="0033415B">
        <w:rPr>
          <w:lang w:val="en-GB"/>
        </w:rPr>
        <w:t xml:space="preserve"> </w:t>
      </w:r>
      <w:r w:rsidR="00560581" w:rsidRPr="0033415B">
        <w:rPr>
          <w:lang w:val="en-GB"/>
        </w:rPr>
        <w:t xml:space="preserve">treatment, </w:t>
      </w:r>
      <w:r w:rsidR="00217A00" w:rsidRPr="0033415B">
        <w:rPr>
          <w:lang w:val="en-GB"/>
        </w:rPr>
        <w:t xml:space="preserve">but </w:t>
      </w:r>
      <w:r w:rsidR="004024DF" w:rsidRPr="0033415B">
        <w:rPr>
          <w:lang w:val="en-GB"/>
        </w:rPr>
        <w:t xml:space="preserve">it </w:t>
      </w:r>
      <w:r w:rsidR="00217A00" w:rsidRPr="0033415B">
        <w:rPr>
          <w:lang w:val="en-GB"/>
        </w:rPr>
        <w:t>remained in the peripheral parts of the lesion.</w:t>
      </w:r>
      <w:r w:rsidR="00560581" w:rsidRPr="0033415B">
        <w:rPr>
          <w:lang w:val="en-GB"/>
        </w:rPr>
        <w:t xml:space="preserve"> After the final </w:t>
      </w:r>
      <w:proofErr w:type="spellStart"/>
      <w:r w:rsidR="00AE6D47" w:rsidRPr="0033415B">
        <w:rPr>
          <w:lang w:val="en-GB"/>
        </w:rPr>
        <w:t>NaOH</w:t>
      </w:r>
      <w:proofErr w:type="spellEnd"/>
      <w:r w:rsidR="00AE6D47" w:rsidRPr="0033415B">
        <w:rPr>
          <w:lang w:val="en-GB"/>
        </w:rPr>
        <w:t xml:space="preserve"> </w:t>
      </w:r>
      <w:r w:rsidR="00560581" w:rsidRPr="0033415B">
        <w:rPr>
          <w:lang w:val="en-GB"/>
        </w:rPr>
        <w:t>treatment</w:t>
      </w:r>
      <w:r w:rsidR="004024DF" w:rsidRPr="0033415B">
        <w:rPr>
          <w:lang w:val="en-GB"/>
        </w:rPr>
        <w:t>,</w:t>
      </w:r>
      <w:r w:rsidRPr="0033415B">
        <w:rPr>
          <w:lang w:val="en-GB"/>
        </w:rPr>
        <w:t xml:space="preserve"> no green staining could be observed</w:t>
      </w:r>
      <w:r w:rsidR="00F111C3" w:rsidRPr="0033415B">
        <w:rPr>
          <w:lang w:val="en-GB"/>
        </w:rPr>
        <w:t>. H</w:t>
      </w:r>
      <w:r w:rsidRPr="0033415B">
        <w:rPr>
          <w:lang w:val="en-GB"/>
        </w:rPr>
        <w:t>owever, a zone</w:t>
      </w:r>
      <w:r w:rsidR="004024DF" w:rsidRPr="0033415B">
        <w:rPr>
          <w:lang w:val="en-GB"/>
        </w:rPr>
        <w:t xml:space="preserve"> with a yellowish colour appeared</w:t>
      </w:r>
      <w:r w:rsidRPr="0033415B">
        <w:rPr>
          <w:lang w:val="en-GB"/>
        </w:rPr>
        <w:t xml:space="preserve"> in the dentine surrounding the lesion</w:t>
      </w:r>
      <w:r w:rsidR="00560581" w:rsidRPr="0033415B">
        <w:rPr>
          <w:lang w:val="en-GB"/>
        </w:rPr>
        <w:t>.</w:t>
      </w:r>
    </w:p>
    <w:p w14:paraId="797CD4D3" w14:textId="77777777" w:rsidR="00AE6D47" w:rsidRPr="0033415B" w:rsidRDefault="00AE6D47" w:rsidP="0033415B">
      <w:pPr>
        <w:spacing w:line="480" w:lineRule="auto"/>
        <w:rPr>
          <w:b/>
          <w:lang w:val="en-GB"/>
        </w:rPr>
      </w:pPr>
      <w:r w:rsidRPr="0033415B">
        <w:rPr>
          <w:b/>
          <w:lang w:val="en-GB"/>
        </w:rPr>
        <w:br w:type="page"/>
      </w:r>
    </w:p>
    <w:p w14:paraId="6B54F78B" w14:textId="0073E74B" w:rsidR="009D2E10" w:rsidRPr="0033415B" w:rsidRDefault="009D2E10" w:rsidP="0033415B">
      <w:pPr>
        <w:spacing w:before="120" w:line="480" w:lineRule="auto"/>
        <w:jc w:val="center"/>
        <w:rPr>
          <w:b/>
          <w:lang w:val="en-GB"/>
        </w:rPr>
      </w:pPr>
      <w:r w:rsidRPr="0033415B">
        <w:rPr>
          <w:b/>
          <w:lang w:val="en-GB"/>
        </w:rPr>
        <w:lastRenderedPageBreak/>
        <w:t>Discussion</w:t>
      </w:r>
    </w:p>
    <w:p w14:paraId="411DC443" w14:textId="1AC83AB3" w:rsidR="009D2E10" w:rsidRPr="0033415B" w:rsidRDefault="009D2E10" w:rsidP="0033415B">
      <w:pPr>
        <w:spacing w:before="120" w:line="480" w:lineRule="auto"/>
        <w:jc w:val="both"/>
        <w:rPr>
          <w:lang w:val="en-GB"/>
        </w:rPr>
      </w:pPr>
      <w:r w:rsidRPr="0033415B">
        <w:rPr>
          <w:lang w:val="en-GB"/>
        </w:rPr>
        <w:t>Based on the chemical and light</w:t>
      </w:r>
      <w:r w:rsidR="004024DF" w:rsidRPr="0033415B">
        <w:rPr>
          <w:lang w:val="en-GB"/>
        </w:rPr>
        <w:t>-</w:t>
      </w:r>
      <w:r w:rsidRPr="0033415B">
        <w:rPr>
          <w:lang w:val="en-GB"/>
        </w:rPr>
        <w:t>stereomicroscopic observation</w:t>
      </w:r>
      <w:r w:rsidR="004024DF" w:rsidRPr="0033415B">
        <w:rPr>
          <w:lang w:val="en-GB"/>
        </w:rPr>
        <w:t>s,</w:t>
      </w:r>
      <w:r w:rsidRPr="0033415B">
        <w:rPr>
          <w:lang w:val="en-GB"/>
        </w:rPr>
        <w:t xml:space="preserve"> this study has shown that dyes with covalent binding capacity bind to carious dentine in a selective way in contrast to dyes </w:t>
      </w:r>
      <w:r w:rsidR="004024DF" w:rsidRPr="0033415B">
        <w:rPr>
          <w:lang w:val="en-GB"/>
        </w:rPr>
        <w:t xml:space="preserve">with </w:t>
      </w:r>
      <w:r w:rsidRPr="0033415B">
        <w:rPr>
          <w:lang w:val="en-GB"/>
        </w:rPr>
        <w:t xml:space="preserve">only electrostatic binding capacity. </w:t>
      </w:r>
    </w:p>
    <w:p w14:paraId="5EA68E7F" w14:textId="41357820" w:rsidR="009D2E10" w:rsidRPr="0033415B" w:rsidRDefault="008109AE" w:rsidP="0033415B">
      <w:pPr>
        <w:spacing w:before="120" w:line="480" w:lineRule="auto"/>
        <w:ind w:firstLine="567"/>
        <w:jc w:val="both"/>
        <w:rPr>
          <w:lang w:val="en-GB"/>
        </w:rPr>
      </w:pPr>
      <w:r w:rsidRPr="0033415B">
        <w:rPr>
          <w:lang w:val="en-GB"/>
        </w:rPr>
        <w:t>The</w:t>
      </w:r>
      <w:r w:rsidR="009D2E10" w:rsidRPr="0033415B">
        <w:rPr>
          <w:lang w:val="en-GB"/>
        </w:rPr>
        <w:t xml:space="preserve"> collagen distribution and/or the bacterial content </w:t>
      </w:r>
      <w:r w:rsidR="004024DF" w:rsidRPr="0033415B">
        <w:rPr>
          <w:lang w:val="en-GB"/>
        </w:rPr>
        <w:t xml:space="preserve">of </w:t>
      </w:r>
      <w:r w:rsidR="009D2E10" w:rsidRPr="0033415B">
        <w:rPr>
          <w:lang w:val="en-GB"/>
        </w:rPr>
        <w:t>carious dentine</w:t>
      </w:r>
      <w:r w:rsidR="00AB7DE5" w:rsidRPr="0033415B">
        <w:rPr>
          <w:lang w:val="en-GB"/>
        </w:rPr>
        <w:t xml:space="preserve"> </w:t>
      </w:r>
      <w:r w:rsidRPr="0033415B">
        <w:rPr>
          <w:lang w:val="en-GB"/>
        </w:rPr>
        <w:t>have been evaluated in light microscopy</w:t>
      </w:r>
      <w:r w:rsidR="004024DF" w:rsidRPr="0033415B">
        <w:rPr>
          <w:lang w:val="en-GB"/>
        </w:rPr>
        <w:t>,</w:t>
      </w:r>
      <w:r w:rsidRPr="0033415B">
        <w:rPr>
          <w:lang w:val="en-GB"/>
        </w:rPr>
        <w:t xml:space="preserve"> where </w:t>
      </w:r>
      <w:r w:rsidR="0015747E" w:rsidRPr="0033415B">
        <w:rPr>
          <w:lang w:val="en-GB"/>
        </w:rPr>
        <w:t xml:space="preserve">the </w:t>
      </w:r>
      <w:r w:rsidRPr="0033415B">
        <w:rPr>
          <w:lang w:val="en-GB"/>
        </w:rPr>
        <w:t>un</w:t>
      </w:r>
      <w:r w:rsidR="0015747E" w:rsidRPr="0033415B">
        <w:rPr>
          <w:lang w:val="en-GB"/>
        </w:rPr>
        <w:t>-</w:t>
      </w:r>
      <w:r w:rsidRPr="0033415B">
        <w:rPr>
          <w:lang w:val="en-GB"/>
        </w:rPr>
        <w:t xml:space="preserve">decalcified sections of dental hard tissues stained with different dyes </w:t>
      </w:r>
      <w:r w:rsidR="00AB7DE5" w:rsidRPr="0033415B">
        <w:rPr>
          <w:lang w:val="en-GB"/>
        </w:rPr>
        <w:t>[5, 7, 9, 14, 17]</w:t>
      </w:r>
      <w:r w:rsidR="009D2E10" w:rsidRPr="0033415B">
        <w:rPr>
          <w:lang w:val="en-GB"/>
        </w:rPr>
        <w:t xml:space="preserve">. </w:t>
      </w:r>
      <w:r w:rsidRPr="0033415B">
        <w:rPr>
          <w:lang w:val="en-GB"/>
        </w:rPr>
        <w:t>However, even if the intention was to stain only carious dentine</w:t>
      </w:r>
      <w:r w:rsidR="004024DF" w:rsidRPr="0033415B">
        <w:rPr>
          <w:lang w:val="en-GB"/>
        </w:rPr>
        <w:t>,</w:t>
      </w:r>
      <w:r w:rsidR="009D2E10" w:rsidRPr="0033415B">
        <w:rPr>
          <w:lang w:val="en-GB"/>
        </w:rPr>
        <w:t xml:space="preserve"> </w:t>
      </w:r>
      <w:r w:rsidR="004024DF" w:rsidRPr="0033415B">
        <w:rPr>
          <w:lang w:val="en-GB"/>
        </w:rPr>
        <w:t>the undesired</w:t>
      </w:r>
      <w:r w:rsidR="009D2E10" w:rsidRPr="0033415B">
        <w:rPr>
          <w:lang w:val="en-GB"/>
        </w:rPr>
        <w:t xml:space="preserve"> staining of non-carious dentine</w:t>
      </w:r>
      <w:r w:rsidR="00027B91" w:rsidRPr="0033415B">
        <w:rPr>
          <w:lang w:val="en-GB"/>
        </w:rPr>
        <w:t xml:space="preserve"> often</w:t>
      </w:r>
      <w:r w:rsidR="009D2E10" w:rsidRPr="0033415B">
        <w:rPr>
          <w:lang w:val="en-GB"/>
        </w:rPr>
        <w:t xml:space="preserve"> </w:t>
      </w:r>
      <w:r w:rsidRPr="0033415B">
        <w:rPr>
          <w:lang w:val="en-GB"/>
        </w:rPr>
        <w:t>occurred</w:t>
      </w:r>
      <w:r w:rsidR="00AB7DE5" w:rsidRPr="0033415B">
        <w:rPr>
          <w:lang w:val="en-GB"/>
        </w:rPr>
        <w:t xml:space="preserve"> [10, 17]</w:t>
      </w:r>
      <w:r w:rsidR="009D2E10" w:rsidRPr="0033415B">
        <w:rPr>
          <w:lang w:val="en-GB"/>
        </w:rPr>
        <w:t>. Furthermore</w:t>
      </w:r>
      <w:r w:rsidR="00027B91" w:rsidRPr="0033415B">
        <w:rPr>
          <w:lang w:val="en-GB"/>
        </w:rPr>
        <w:t>,</w:t>
      </w:r>
      <w:r w:rsidR="009D2E10" w:rsidRPr="0033415B">
        <w:rPr>
          <w:lang w:val="en-GB"/>
        </w:rPr>
        <w:t xml:space="preserve"> reflective light photomicrography viewed colour changes of longitudinally sectioned lesions without any addition of a dye</w:t>
      </w:r>
      <w:r w:rsidR="00AB7DE5" w:rsidRPr="0033415B">
        <w:rPr>
          <w:lang w:val="en-GB"/>
        </w:rPr>
        <w:t xml:space="preserve"> [9]</w:t>
      </w:r>
      <w:r w:rsidR="009D2E10" w:rsidRPr="0033415B">
        <w:rPr>
          <w:lang w:val="en-GB"/>
        </w:rPr>
        <w:t xml:space="preserve">. </w:t>
      </w:r>
      <w:r w:rsidR="009D2E10" w:rsidRPr="0033415B">
        <w:rPr>
          <w:lang w:val="en-AU"/>
        </w:rPr>
        <w:t>However</w:t>
      </w:r>
      <w:r w:rsidR="00AB7DE5" w:rsidRPr="0033415B">
        <w:rPr>
          <w:lang w:val="en-AU"/>
        </w:rPr>
        <w:t>,</w:t>
      </w:r>
      <w:r w:rsidR="009D2E10" w:rsidRPr="0033415B">
        <w:rPr>
          <w:lang w:val="en-AU"/>
        </w:rPr>
        <w:t xml:space="preserve"> </w:t>
      </w:r>
      <w:r w:rsidR="004024DF" w:rsidRPr="0033415B">
        <w:rPr>
          <w:lang w:val="en-AU"/>
        </w:rPr>
        <w:t xml:space="preserve">as </w:t>
      </w:r>
      <w:r w:rsidR="009D2E10" w:rsidRPr="0033415B">
        <w:rPr>
          <w:lang w:val="en-AU"/>
        </w:rPr>
        <w:t>the stereomicroscopy tends to over</w:t>
      </w:r>
      <w:r w:rsidR="00027B91" w:rsidRPr="0033415B">
        <w:rPr>
          <w:lang w:val="en-AU"/>
        </w:rPr>
        <w:t>-</w:t>
      </w:r>
      <w:r w:rsidR="009D2E10" w:rsidRPr="0033415B">
        <w:rPr>
          <w:lang w:val="en-AU"/>
        </w:rPr>
        <w:t xml:space="preserve">score the lesion, the addition of dyes </w:t>
      </w:r>
      <w:r w:rsidR="004024DF" w:rsidRPr="0033415B">
        <w:rPr>
          <w:lang w:val="en-AU"/>
        </w:rPr>
        <w:t xml:space="preserve">is </w:t>
      </w:r>
      <w:r w:rsidR="009D2E10" w:rsidRPr="0033415B">
        <w:rPr>
          <w:lang w:val="en-AU"/>
        </w:rPr>
        <w:t>claimed to be accurate and reliable</w:t>
      </w:r>
      <w:r w:rsidR="00AB7DE5" w:rsidRPr="0033415B">
        <w:rPr>
          <w:lang w:val="en-AU"/>
        </w:rPr>
        <w:t xml:space="preserve"> [30]</w:t>
      </w:r>
      <w:r w:rsidR="009D2E10" w:rsidRPr="0033415B">
        <w:rPr>
          <w:lang w:val="en-AU"/>
        </w:rPr>
        <w:t>.</w:t>
      </w:r>
      <w:r w:rsidRPr="0033415B">
        <w:rPr>
          <w:lang w:val="en-AU"/>
        </w:rPr>
        <w:t xml:space="preserve"> </w:t>
      </w:r>
      <w:r w:rsidR="009D2E10" w:rsidRPr="0033415B">
        <w:rPr>
          <w:lang w:val="en-GB"/>
        </w:rPr>
        <w:t>Consequently</w:t>
      </w:r>
      <w:r w:rsidR="00027B91" w:rsidRPr="0033415B">
        <w:rPr>
          <w:lang w:val="en-GB"/>
        </w:rPr>
        <w:t>,</w:t>
      </w:r>
      <w:r w:rsidR="009D2E10" w:rsidRPr="0033415B">
        <w:rPr>
          <w:lang w:val="en-GB"/>
        </w:rPr>
        <w:t xml:space="preserve"> stereomicroscopic analysis with digital photographs on sectioned lesions </w:t>
      </w:r>
      <w:r w:rsidRPr="0033415B">
        <w:rPr>
          <w:lang w:val="en-GB"/>
        </w:rPr>
        <w:t xml:space="preserve">can be regarded </w:t>
      </w:r>
      <w:r w:rsidR="004024DF" w:rsidRPr="0033415B">
        <w:rPr>
          <w:lang w:val="en-GB"/>
        </w:rPr>
        <w:t xml:space="preserve">as </w:t>
      </w:r>
      <w:r w:rsidRPr="0033415B">
        <w:rPr>
          <w:lang w:val="en-GB"/>
        </w:rPr>
        <w:t>useful</w:t>
      </w:r>
      <w:r w:rsidR="009D2E10" w:rsidRPr="0033415B">
        <w:rPr>
          <w:lang w:val="en-GB"/>
        </w:rPr>
        <w:t xml:space="preserve"> </w:t>
      </w:r>
      <w:r w:rsidR="00084413" w:rsidRPr="0033415B">
        <w:rPr>
          <w:lang w:val="en-GB"/>
        </w:rPr>
        <w:t>for the detection of</w:t>
      </w:r>
      <w:r w:rsidR="009D2E10" w:rsidRPr="0033415B">
        <w:rPr>
          <w:lang w:val="en-GB"/>
        </w:rPr>
        <w:t xml:space="preserve"> dye</w:t>
      </w:r>
      <w:r w:rsidR="00084413" w:rsidRPr="0033415B">
        <w:rPr>
          <w:lang w:val="en-GB"/>
        </w:rPr>
        <w:t>s</w:t>
      </w:r>
      <w:r w:rsidR="009D2E10" w:rsidRPr="0033415B">
        <w:rPr>
          <w:lang w:val="en-GB"/>
        </w:rPr>
        <w:t xml:space="preserve"> </w:t>
      </w:r>
      <w:r w:rsidR="00084413" w:rsidRPr="0033415B">
        <w:rPr>
          <w:lang w:val="en-GB"/>
        </w:rPr>
        <w:t>in dental hard tissues</w:t>
      </w:r>
      <w:r w:rsidR="009D2E10" w:rsidRPr="0033415B">
        <w:rPr>
          <w:lang w:val="en-GB"/>
        </w:rPr>
        <w:t>.</w:t>
      </w:r>
    </w:p>
    <w:p w14:paraId="6F68CE35" w14:textId="1F721FDB" w:rsidR="009D2E10" w:rsidRPr="0033415B" w:rsidRDefault="00084413" w:rsidP="0033415B">
      <w:pPr>
        <w:tabs>
          <w:tab w:val="left" w:pos="2495"/>
        </w:tabs>
        <w:spacing w:before="120" w:line="480" w:lineRule="auto"/>
        <w:ind w:firstLine="567"/>
        <w:jc w:val="both"/>
        <w:rPr>
          <w:lang w:val="en-GB"/>
        </w:rPr>
      </w:pPr>
      <w:r w:rsidRPr="0033415B">
        <w:rPr>
          <w:lang w:val="en-GB"/>
        </w:rPr>
        <w:t>From the same tooth with dentine caries</w:t>
      </w:r>
      <w:r w:rsidR="004024DF" w:rsidRPr="0033415B">
        <w:rPr>
          <w:lang w:val="en-GB"/>
        </w:rPr>
        <w:t>,</w:t>
      </w:r>
      <w:r w:rsidRPr="0033415B">
        <w:rPr>
          <w:lang w:val="en-GB"/>
        </w:rPr>
        <w:t xml:space="preserve"> </w:t>
      </w:r>
      <w:r w:rsidR="00027B91" w:rsidRPr="0033415B">
        <w:rPr>
          <w:lang w:val="en-GB"/>
        </w:rPr>
        <w:t xml:space="preserve">five </w:t>
      </w:r>
      <w:r w:rsidRPr="0033415B">
        <w:rPr>
          <w:lang w:val="en-GB"/>
        </w:rPr>
        <w:t>un</w:t>
      </w:r>
      <w:r w:rsidR="005A5C97" w:rsidRPr="0033415B">
        <w:rPr>
          <w:lang w:val="en-GB"/>
        </w:rPr>
        <w:t>-</w:t>
      </w:r>
      <w:r w:rsidRPr="0033415B">
        <w:rPr>
          <w:lang w:val="en-GB"/>
        </w:rPr>
        <w:t xml:space="preserve">decalcified sections were prepared, </w:t>
      </w:r>
      <w:r w:rsidR="004024DF" w:rsidRPr="0033415B">
        <w:rPr>
          <w:lang w:val="en-GB"/>
        </w:rPr>
        <w:t>making it</w:t>
      </w:r>
      <w:r w:rsidRPr="0033415B">
        <w:rPr>
          <w:lang w:val="en-GB"/>
        </w:rPr>
        <w:t xml:space="preserve"> feasible to compare the </w:t>
      </w:r>
      <w:r w:rsidR="00EA6FB6" w:rsidRPr="0033415B">
        <w:rPr>
          <w:lang w:val="en-GB"/>
        </w:rPr>
        <w:t>staining capacity of</w:t>
      </w:r>
      <w:r w:rsidRPr="0033415B">
        <w:rPr>
          <w:lang w:val="en-GB"/>
        </w:rPr>
        <w:t xml:space="preserve"> different stains in basically the same tissue </w:t>
      </w:r>
      <w:r w:rsidR="00EA6FB6" w:rsidRPr="0033415B">
        <w:rPr>
          <w:lang w:val="en-GB"/>
        </w:rPr>
        <w:t>and thereby</w:t>
      </w:r>
      <w:r w:rsidRPr="0033415B">
        <w:rPr>
          <w:lang w:val="en-GB"/>
        </w:rPr>
        <w:t xml:space="preserve"> </w:t>
      </w:r>
      <w:r w:rsidR="004024DF" w:rsidRPr="0033415B">
        <w:rPr>
          <w:lang w:val="en-GB"/>
        </w:rPr>
        <w:t xml:space="preserve">minimising </w:t>
      </w:r>
      <w:r w:rsidR="00EA6FB6" w:rsidRPr="0033415B">
        <w:rPr>
          <w:lang w:val="en-GB"/>
        </w:rPr>
        <w:t xml:space="preserve">possible </w:t>
      </w:r>
      <w:r w:rsidR="005A5C97" w:rsidRPr="0033415B">
        <w:rPr>
          <w:lang w:val="en-GB"/>
        </w:rPr>
        <w:t>differences</w:t>
      </w:r>
      <w:r w:rsidRPr="0033415B">
        <w:rPr>
          <w:lang w:val="en-GB"/>
        </w:rPr>
        <w:t xml:space="preserve"> </w:t>
      </w:r>
      <w:r w:rsidR="00EA6FB6" w:rsidRPr="0033415B">
        <w:rPr>
          <w:lang w:val="en-GB"/>
        </w:rPr>
        <w:t>in</w:t>
      </w:r>
      <w:r w:rsidR="004024DF" w:rsidRPr="0033415B">
        <w:rPr>
          <w:lang w:val="en-GB"/>
        </w:rPr>
        <w:t xml:space="preserve"> the</w:t>
      </w:r>
      <w:r w:rsidR="00EA6FB6" w:rsidRPr="0033415B">
        <w:rPr>
          <w:lang w:val="en-GB"/>
        </w:rPr>
        <w:t xml:space="preserve"> </w:t>
      </w:r>
      <w:r w:rsidRPr="0033415B">
        <w:rPr>
          <w:lang w:val="en-GB"/>
        </w:rPr>
        <w:t>properties</w:t>
      </w:r>
      <w:r w:rsidR="00EA6FB6" w:rsidRPr="0033415B">
        <w:rPr>
          <w:lang w:val="en-GB"/>
        </w:rPr>
        <w:t xml:space="preserve"> of the tooth</w:t>
      </w:r>
      <w:r w:rsidRPr="0033415B">
        <w:rPr>
          <w:lang w:val="en-GB"/>
        </w:rPr>
        <w:t xml:space="preserve"> samples</w:t>
      </w:r>
      <w:r w:rsidR="00EA6FB6" w:rsidRPr="0033415B">
        <w:rPr>
          <w:lang w:val="en-GB"/>
        </w:rPr>
        <w:t>.</w:t>
      </w:r>
    </w:p>
    <w:p w14:paraId="22BBBD1E" w14:textId="77777777" w:rsidR="009D2E10" w:rsidRPr="0033415B" w:rsidRDefault="009D2E10" w:rsidP="0033415B">
      <w:pPr>
        <w:tabs>
          <w:tab w:val="left" w:pos="2495"/>
        </w:tabs>
        <w:spacing w:before="120" w:line="480" w:lineRule="auto"/>
        <w:jc w:val="both"/>
        <w:rPr>
          <w:lang w:val="en-GB"/>
        </w:rPr>
      </w:pPr>
    </w:p>
    <w:p w14:paraId="64DE53B2" w14:textId="77777777" w:rsidR="009D2E10" w:rsidRPr="0033415B" w:rsidRDefault="009D2E10" w:rsidP="0033415B">
      <w:pPr>
        <w:tabs>
          <w:tab w:val="left" w:pos="2495"/>
        </w:tabs>
        <w:spacing w:before="120" w:line="480" w:lineRule="auto"/>
        <w:jc w:val="both"/>
        <w:rPr>
          <w:i/>
          <w:lang w:val="en-GB"/>
        </w:rPr>
      </w:pPr>
      <w:r w:rsidRPr="0033415B">
        <w:rPr>
          <w:i/>
          <w:lang w:val="en-GB"/>
        </w:rPr>
        <w:t>Chemical models</w:t>
      </w:r>
    </w:p>
    <w:p w14:paraId="403DB6CB" w14:textId="4EE1E2C1" w:rsidR="009D2E10" w:rsidRPr="0033415B" w:rsidRDefault="009D2E10" w:rsidP="0033415B">
      <w:pPr>
        <w:tabs>
          <w:tab w:val="left" w:pos="2495"/>
        </w:tabs>
        <w:spacing w:before="120" w:line="480" w:lineRule="auto"/>
        <w:jc w:val="both"/>
        <w:rPr>
          <w:lang w:val="en-GB"/>
        </w:rPr>
      </w:pPr>
      <w:r w:rsidRPr="0033415B">
        <w:rPr>
          <w:lang w:val="en-GB"/>
        </w:rPr>
        <w:t xml:space="preserve">In the </w:t>
      </w:r>
      <w:r w:rsidR="00084413" w:rsidRPr="0033415B">
        <w:rPr>
          <w:lang w:val="en-GB"/>
        </w:rPr>
        <w:t xml:space="preserve">chemical </w:t>
      </w:r>
      <w:r w:rsidR="00050911" w:rsidRPr="0033415B">
        <w:rPr>
          <w:lang w:val="en-GB"/>
        </w:rPr>
        <w:t xml:space="preserve">structure </w:t>
      </w:r>
      <w:r w:rsidR="001458A6" w:rsidRPr="0033415B">
        <w:rPr>
          <w:lang w:val="en-GB"/>
        </w:rPr>
        <w:t xml:space="preserve">schemes </w:t>
      </w:r>
      <w:r w:rsidR="00045D7A" w:rsidRPr="0033415B">
        <w:rPr>
          <w:b/>
          <w:lang w:val="en-GB"/>
        </w:rPr>
        <w:t>[</w:t>
      </w:r>
      <w:r w:rsidRPr="0033415B">
        <w:rPr>
          <w:b/>
          <w:lang w:val="en-GB"/>
        </w:rPr>
        <w:t>1-A</w:t>
      </w:r>
      <w:r w:rsidR="00045D7A" w:rsidRPr="0033415B">
        <w:rPr>
          <w:b/>
          <w:lang w:val="en-GB"/>
        </w:rPr>
        <w:t>]</w:t>
      </w:r>
      <w:r w:rsidR="00045D7A" w:rsidRPr="0033415B">
        <w:rPr>
          <w:lang w:val="en-GB"/>
        </w:rPr>
        <w:t xml:space="preserve"> </w:t>
      </w:r>
      <w:r w:rsidRPr="0033415B">
        <w:rPr>
          <w:lang w:val="en-GB"/>
        </w:rPr>
        <w:t xml:space="preserve">and </w:t>
      </w:r>
      <w:r w:rsidR="00045D7A" w:rsidRPr="0033415B">
        <w:rPr>
          <w:b/>
          <w:lang w:val="en-GB"/>
        </w:rPr>
        <w:t>[</w:t>
      </w:r>
      <w:r w:rsidRPr="0033415B">
        <w:rPr>
          <w:b/>
          <w:lang w:val="en-GB"/>
        </w:rPr>
        <w:t>1-B</w:t>
      </w:r>
      <w:r w:rsidR="00045D7A" w:rsidRPr="0033415B">
        <w:rPr>
          <w:b/>
          <w:lang w:val="en-GB"/>
        </w:rPr>
        <w:t>]</w:t>
      </w:r>
      <w:r w:rsidR="004024DF" w:rsidRPr="0033415B">
        <w:rPr>
          <w:b/>
          <w:lang w:val="en-GB"/>
        </w:rPr>
        <w:t>,</w:t>
      </w:r>
      <w:r w:rsidR="00045D7A" w:rsidRPr="0033415B">
        <w:rPr>
          <w:lang w:val="en-GB"/>
        </w:rPr>
        <w:t xml:space="preserve"> </w:t>
      </w:r>
      <w:r w:rsidRPr="0033415B">
        <w:rPr>
          <w:lang w:val="en-GB"/>
        </w:rPr>
        <w:t xml:space="preserve">chemical models are given. Structure </w:t>
      </w:r>
      <w:r w:rsidR="00EA6FB6" w:rsidRPr="0033415B">
        <w:rPr>
          <w:b/>
          <w:lang w:val="en-GB"/>
        </w:rPr>
        <w:t>[</w:t>
      </w:r>
      <w:r w:rsidRPr="0033415B">
        <w:rPr>
          <w:b/>
          <w:lang w:val="en-GB"/>
        </w:rPr>
        <w:t>1-A</w:t>
      </w:r>
      <w:r w:rsidR="00EA6FB6" w:rsidRPr="0033415B">
        <w:rPr>
          <w:b/>
          <w:lang w:val="en-GB"/>
        </w:rPr>
        <w:t>]</w:t>
      </w:r>
      <w:r w:rsidRPr="0033415B">
        <w:rPr>
          <w:lang w:val="en-GB"/>
        </w:rPr>
        <w:t xml:space="preserve"> represents a model for carious dentine containing both an acid function</w:t>
      </w:r>
      <w:r w:rsidR="004024DF" w:rsidRPr="0033415B">
        <w:rPr>
          <w:lang w:val="en-GB"/>
        </w:rPr>
        <w:t>,</w:t>
      </w:r>
      <w:r w:rsidRPr="0033415B">
        <w:rPr>
          <w:lang w:val="en-GB"/>
        </w:rPr>
        <w:t xml:space="preserve"> like the ammonium ion </w:t>
      </w:r>
      <w:r w:rsidR="00C36308" w:rsidRPr="0033415B">
        <w:rPr>
          <w:lang w:val="en-GB"/>
        </w:rPr>
        <w:t>-</w:t>
      </w:r>
      <w:r w:rsidRPr="0033415B">
        <w:rPr>
          <w:lang w:val="en-GB"/>
        </w:rPr>
        <w:t>NH</w:t>
      </w:r>
      <w:r w:rsidRPr="0033415B">
        <w:rPr>
          <w:vertAlign w:val="subscript"/>
          <w:lang w:val="en-GB"/>
        </w:rPr>
        <w:t>3</w:t>
      </w:r>
      <w:r w:rsidRPr="0033415B">
        <w:rPr>
          <w:vertAlign w:val="superscript"/>
          <w:lang w:val="en-GB"/>
        </w:rPr>
        <w:t>+</w:t>
      </w:r>
      <w:r w:rsidRPr="0033415B">
        <w:rPr>
          <w:lang w:val="en-GB"/>
        </w:rPr>
        <w:t xml:space="preserve"> </w:t>
      </w:r>
      <w:r w:rsidR="00AB7DE5" w:rsidRPr="0033415B">
        <w:rPr>
          <w:lang w:val="en-GB"/>
        </w:rPr>
        <w:t>[19]</w:t>
      </w:r>
      <w:r w:rsidR="004024DF" w:rsidRPr="0033415B">
        <w:rPr>
          <w:lang w:val="en-GB"/>
        </w:rPr>
        <w:t>,</w:t>
      </w:r>
      <w:r w:rsidR="00AB7DE5" w:rsidRPr="0033415B">
        <w:rPr>
          <w:lang w:val="en-GB"/>
        </w:rPr>
        <w:t xml:space="preserve"> </w:t>
      </w:r>
      <w:r w:rsidRPr="0033415B">
        <w:rPr>
          <w:lang w:val="en-GB"/>
        </w:rPr>
        <w:t xml:space="preserve">and an ester function </w:t>
      </w:r>
      <w:r w:rsidR="00C36308" w:rsidRPr="0033415B">
        <w:rPr>
          <w:lang w:val="en-GB"/>
        </w:rPr>
        <w:t>-</w:t>
      </w:r>
      <w:r w:rsidRPr="0033415B">
        <w:rPr>
          <w:lang w:val="en-GB"/>
        </w:rPr>
        <w:t>COOR</w:t>
      </w:r>
      <w:r w:rsidR="00AB7DE5" w:rsidRPr="0033415B">
        <w:rPr>
          <w:lang w:val="en-GB"/>
        </w:rPr>
        <w:t xml:space="preserve"> [28]</w:t>
      </w:r>
      <w:r w:rsidRPr="0033415B">
        <w:rPr>
          <w:lang w:val="en-GB"/>
        </w:rPr>
        <w:t>.</w:t>
      </w:r>
    </w:p>
    <w:p w14:paraId="31B44E9A" w14:textId="6DC72F1A" w:rsidR="009D2E10" w:rsidRDefault="00E06F53" w:rsidP="003B7A36">
      <w:pPr>
        <w:tabs>
          <w:tab w:val="left" w:pos="2495"/>
        </w:tabs>
        <w:spacing w:before="120" w:line="360" w:lineRule="auto"/>
        <w:ind w:left="567"/>
        <w:rPr>
          <w:sz w:val="28"/>
          <w:lang w:val="en-GB"/>
        </w:rPr>
      </w:pPr>
      <w:r>
        <w:object w:dxaOrig="4053" w:dyaOrig="1501" w14:anchorId="0A7CB8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55pt;height:75.15pt" o:ole="">
            <v:imagedata r:id="rId9" o:title=""/>
          </v:shape>
          <o:OLEObject Type="Embed" ProgID="Visio.Drawing.11" ShapeID="_x0000_i1025" DrawAspect="Content" ObjectID="_1355582277" r:id="rId10"/>
        </w:object>
      </w:r>
    </w:p>
    <w:p w14:paraId="6D384043" w14:textId="4AE05617" w:rsidR="009D2E10" w:rsidRPr="00F15056" w:rsidRDefault="009D2E10" w:rsidP="009D2E10">
      <w:pPr>
        <w:tabs>
          <w:tab w:val="left" w:pos="2495"/>
        </w:tabs>
        <w:spacing w:before="120" w:line="360" w:lineRule="auto"/>
        <w:jc w:val="both"/>
        <w:rPr>
          <w:sz w:val="28"/>
          <w:lang w:val="en-GB"/>
        </w:rPr>
      </w:pPr>
    </w:p>
    <w:p w14:paraId="1CE6BCDE" w14:textId="3838ABA4" w:rsidR="009D2E10" w:rsidRPr="0033415B" w:rsidRDefault="00045D7A" w:rsidP="0033415B">
      <w:pPr>
        <w:tabs>
          <w:tab w:val="left" w:pos="2495"/>
        </w:tabs>
        <w:spacing w:before="120" w:line="480" w:lineRule="auto"/>
        <w:ind w:firstLine="567"/>
        <w:jc w:val="both"/>
        <w:rPr>
          <w:lang w:val="en-GB"/>
        </w:rPr>
      </w:pPr>
      <w:r w:rsidRPr="0033415B">
        <w:rPr>
          <w:lang w:val="en-GB"/>
        </w:rPr>
        <w:t>The s</w:t>
      </w:r>
      <w:r w:rsidR="009D2E10" w:rsidRPr="0033415B">
        <w:rPr>
          <w:lang w:val="en-GB"/>
        </w:rPr>
        <w:t xml:space="preserve">tructure </w:t>
      </w:r>
      <w:r w:rsidRPr="0033415B">
        <w:rPr>
          <w:b/>
          <w:lang w:val="en-GB"/>
        </w:rPr>
        <w:t>[</w:t>
      </w:r>
      <w:r w:rsidR="009D2E10" w:rsidRPr="0033415B">
        <w:rPr>
          <w:b/>
          <w:lang w:val="en-GB"/>
        </w:rPr>
        <w:t>1-B</w:t>
      </w:r>
      <w:r w:rsidRPr="0033415B">
        <w:rPr>
          <w:b/>
          <w:lang w:val="en-GB"/>
        </w:rPr>
        <w:t>]</w:t>
      </w:r>
      <w:r w:rsidR="009D2E10" w:rsidRPr="0033415B">
        <w:rPr>
          <w:lang w:val="en-GB"/>
        </w:rPr>
        <w:t xml:space="preserve"> represents a dye containing both </w:t>
      </w:r>
      <w:proofErr w:type="gramStart"/>
      <w:r w:rsidR="009D2E10" w:rsidRPr="0033415B">
        <w:rPr>
          <w:lang w:val="en-GB"/>
        </w:rPr>
        <w:t>an</w:t>
      </w:r>
      <w:proofErr w:type="gramEnd"/>
      <w:r w:rsidR="009D2E10" w:rsidRPr="0033415B">
        <w:rPr>
          <w:lang w:val="en-GB"/>
        </w:rPr>
        <w:t xml:space="preserve"> </w:t>
      </w:r>
      <w:r w:rsidR="00DA1E0E" w:rsidRPr="0033415B">
        <w:rPr>
          <w:lang w:val="en-GB"/>
        </w:rPr>
        <w:t>-</w:t>
      </w:r>
      <w:r w:rsidR="009D2E10" w:rsidRPr="0033415B">
        <w:rPr>
          <w:lang w:val="en-GB"/>
        </w:rPr>
        <w:t>SO</w:t>
      </w:r>
      <w:r w:rsidR="009D2E10" w:rsidRPr="0033415B">
        <w:rPr>
          <w:vertAlign w:val="subscript"/>
          <w:lang w:val="en-GB"/>
        </w:rPr>
        <w:t>3</w:t>
      </w:r>
      <w:r w:rsidR="009D2E10" w:rsidRPr="0033415B">
        <w:rPr>
          <w:vertAlign w:val="superscript"/>
          <w:lang w:val="en-GB"/>
        </w:rPr>
        <w:t xml:space="preserve">- </w:t>
      </w:r>
      <w:r w:rsidR="009D2E10" w:rsidRPr="0033415B">
        <w:rPr>
          <w:lang w:val="en-GB"/>
        </w:rPr>
        <w:t>function and a -NHNH</w:t>
      </w:r>
      <w:r w:rsidR="009D2E10" w:rsidRPr="0033415B">
        <w:rPr>
          <w:vertAlign w:val="subscript"/>
          <w:lang w:val="en-GB"/>
        </w:rPr>
        <w:t>2</w:t>
      </w:r>
      <w:r w:rsidR="009D2E10" w:rsidRPr="0033415B">
        <w:rPr>
          <w:lang w:val="en-GB"/>
        </w:rPr>
        <w:t xml:space="preserve"> hydrazine function.</w:t>
      </w:r>
    </w:p>
    <w:p w14:paraId="5AE86458" w14:textId="6F727FF5" w:rsidR="009D2E10" w:rsidRDefault="00E06F53" w:rsidP="003B7A36">
      <w:pPr>
        <w:tabs>
          <w:tab w:val="left" w:pos="2495"/>
        </w:tabs>
        <w:spacing w:before="120" w:line="360" w:lineRule="auto"/>
        <w:ind w:left="567"/>
        <w:rPr>
          <w:sz w:val="28"/>
          <w:lang w:val="en-GB"/>
        </w:rPr>
      </w:pPr>
      <w:r>
        <w:object w:dxaOrig="4648" w:dyaOrig="935" w14:anchorId="628AC30D">
          <v:shape id="_x0000_i1026" type="#_x0000_t75" style="width:232.6pt;height:46.7pt" o:ole="">
            <v:imagedata r:id="rId11" o:title=""/>
          </v:shape>
          <o:OLEObject Type="Embed" ProgID="Visio.Drawing.11" ShapeID="_x0000_i1026" DrawAspect="Content" ObjectID="_1355582278" r:id="rId12"/>
        </w:object>
      </w:r>
    </w:p>
    <w:p w14:paraId="205E59B0" w14:textId="1B539D61" w:rsidR="009D2E10" w:rsidRPr="00F15056" w:rsidRDefault="009D2E10" w:rsidP="009D2E10">
      <w:pPr>
        <w:tabs>
          <w:tab w:val="left" w:pos="2495"/>
        </w:tabs>
        <w:spacing w:before="120" w:line="360" w:lineRule="auto"/>
        <w:jc w:val="both"/>
        <w:rPr>
          <w:sz w:val="28"/>
          <w:lang w:val="en-GB"/>
        </w:rPr>
      </w:pPr>
    </w:p>
    <w:p w14:paraId="427E476A" w14:textId="77777777" w:rsidR="009D2E10" w:rsidRPr="0033415B" w:rsidRDefault="009D2E10" w:rsidP="0033415B">
      <w:pPr>
        <w:tabs>
          <w:tab w:val="left" w:pos="2495"/>
        </w:tabs>
        <w:spacing w:before="120" w:line="480" w:lineRule="auto"/>
        <w:jc w:val="both"/>
        <w:rPr>
          <w:i/>
          <w:lang w:val="en-GB"/>
        </w:rPr>
      </w:pPr>
      <w:r w:rsidRPr="0033415B">
        <w:rPr>
          <w:i/>
          <w:lang w:val="en-GB"/>
        </w:rPr>
        <w:t>Chemical reactions</w:t>
      </w:r>
    </w:p>
    <w:p w14:paraId="655671C9" w14:textId="7199EFA9" w:rsidR="009D2E10" w:rsidRPr="0033415B" w:rsidRDefault="0057553A" w:rsidP="0033415B">
      <w:pPr>
        <w:tabs>
          <w:tab w:val="left" w:pos="2495"/>
        </w:tabs>
        <w:spacing w:before="120" w:line="480" w:lineRule="auto"/>
        <w:jc w:val="both"/>
        <w:rPr>
          <w:lang w:val="en-GB"/>
        </w:rPr>
      </w:pPr>
      <w:r w:rsidRPr="0033415B">
        <w:rPr>
          <w:lang w:val="en-GB"/>
        </w:rPr>
        <w:t xml:space="preserve">The </w:t>
      </w:r>
      <w:proofErr w:type="gramStart"/>
      <w:r w:rsidRPr="0033415B">
        <w:rPr>
          <w:lang w:val="en-GB"/>
        </w:rPr>
        <w:t xml:space="preserve">structure </w:t>
      </w:r>
      <w:r w:rsidR="00DA1E0E" w:rsidRPr="0033415B">
        <w:rPr>
          <w:lang w:val="en-GB"/>
        </w:rPr>
        <w:t>scheme</w:t>
      </w:r>
      <w:r w:rsidRPr="0033415B">
        <w:rPr>
          <w:lang w:val="en-GB"/>
        </w:rPr>
        <w:t>s</w:t>
      </w:r>
      <w:r w:rsidR="00DA1E0E" w:rsidRPr="0033415B">
        <w:rPr>
          <w:lang w:val="en-GB"/>
        </w:rPr>
        <w:t xml:space="preserve"> </w:t>
      </w:r>
      <w:r w:rsidR="00045D7A" w:rsidRPr="0033415B">
        <w:rPr>
          <w:b/>
          <w:lang w:val="en-GB"/>
        </w:rPr>
        <w:t>[</w:t>
      </w:r>
      <w:r w:rsidR="009D2E10" w:rsidRPr="0033415B">
        <w:rPr>
          <w:b/>
          <w:lang w:val="en-GB"/>
        </w:rPr>
        <w:t>2-A</w:t>
      </w:r>
      <w:r w:rsidR="00045D7A" w:rsidRPr="0033415B">
        <w:rPr>
          <w:b/>
          <w:lang w:val="en-GB"/>
        </w:rPr>
        <w:t>]</w:t>
      </w:r>
      <w:r w:rsidRPr="0033415B">
        <w:rPr>
          <w:lang w:val="en-GB"/>
        </w:rPr>
        <w:t xml:space="preserve"> and </w:t>
      </w:r>
      <w:r w:rsidRPr="0033415B">
        <w:rPr>
          <w:b/>
          <w:lang w:val="en-GB"/>
        </w:rPr>
        <w:t>[2-B]</w:t>
      </w:r>
      <w:r w:rsidR="009D2E10" w:rsidRPr="0033415B">
        <w:rPr>
          <w:lang w:val="en-GB"/>
        </w:rPr>
        <w:t xml:space="preserve"> illustrate</w:t>
      </w:r>
      <w:proofErr w:type="gramEnd"/>
      <w:r w:rsidR="009D2E10" w:rsidRPr="0033415B">
        <w:rPr>
          <w:lang w:val="en-GB"/>
        </w:rPr>
        <w:t xml:space="preserve"> how </w:t>
      </w:r>
      <w:r w:rsidRPr="0033415B">
        <w:rPr>
          <w:lang w:val="en-GB"/>
        </w:rPr>
        <w:t xml:space="preserve">the stain </w:t>
      </w:r>
      <w:r w:rsidRPr="0033415B">
        <w:rPr>
          <w:b/>
          <w:lang w:val="en-GB"/>
        </w:rPr>
        <w:t>[1-B]</w:t>
      </w:r>
      <w:r w:rsidRPr="0033415B">
        <w:rPr>
          <w:lang w:val="en-GB"/>
        </w:rPr>
        <w:t xml:space="preserve"> has reacted with the structure </w:t>
      </w:r>
      <w:r w:rsidRPr="0033415B">
        <w:rPr>
          <w:b/>
          <w:lang w:val="en-GB"/>
        </w:rPr>
        <w:t>[1-A</w:t>
      </w:r>
      <w:r w:rsidR="003B7A36" w:rsidRPr="0033415B">
        <w:rPr>
          <w:lang w:val="en-GB"/>
        </w:rPr>
        <w:t>].</w:t>
      </w:r>
      <w:r w:rsidR="003B7A36" w:rsidRPr="0033415B">
        <w:rPr>
          <w:b/>
          <w:lang w:val="en-GB"/>
        </w:rPr>
        <w:t xml:space="preserve"> </w:t>
      </w:r>
      <w:r w:rsidR="003B7A36" w:rsidRPr="0033415B">
        <w:rPr>
          <w:lang w:val="en-GB"/>
        </w:rPr>
        <w:t>T</w:t>
      </w:r>
      <w:r w:rsidR="009D2E10" w:rsidRPr="0033415B">
        <w:rPr>
          <w:lang w:val="en-GB"/>
        </w:rPr>
        <w:t xml:space="preserve">he ammonium ion in </w:t>
      </w:r>
      <w:r w:rsidR="00045D7A" w:rsidRPr="0033415B">
        <w:rPr>
          <w:b/>
          <w:lang w:val="en-GB"/>
        </w:rPr>
        <w:t>[</w:t>
      </w:r>
      <w:r w:rsidR="009D2E10" w:rsidRPr="0033415B">
        <w:rPr>
          <w:b/>
          <w:lang w:val="en-GB"/>
        </w:rPr>
        <w:t>1-A</w:t>
      </w:r>
      <w:r w:rsidR="00045D7A" w:rsidRPr="0033415B">
        <w:rPr>
          <w:b/>
          <w:lang w:val="en-GB"/>
        </w:rPr>
        <w:t>]</w:t>
      </w:r>
      <w:r w:rsidR="009D2E10" w:rsidRPr="0033415B">
        <w:rPr>
          <w:lang w:val="en-GB"/>
        </w:rPr>
        <w:t xml:space="preserve"> has reacted electrostatically with the </w:t>
      </w:r>
      <w:r w:rsidR="00DA1E0E" w:rsidRPr="0033415B">
        <w:rPr>
          <w:lang w:val="en-GB"/>
        </w:rPr>
        <w:t>-</w:t>
      </w:r>
      <w:r w:rsidR="009D2E10" w:rsidRPr="0033415B">
        <w:rPr>
          <w:lang w:val="en-GB"/>
        </w:rPr>
        <w:t>SO</w:t>
      </w:r>
      <w:r w:rsidR="009D2E10" w:rsidRPr="0033415B">
        <w:rPr>
          <w:vertAlign w:val="subscript"/>
          <w:lang w:val="en-GB"/>
        </w:rPr>
        <w:t>3</w:t>
      </w:r>
      <w:r w:rsidR="009D2E10" w:rsidRPr="0033415B">
        <w:rPr>
          <w:vertAlign w:val="superscript"/>
          <w:lang w:val="en-GB"/>
        </w:rPr>
        <w:t>-</w:t>
      </w:r>
      <w:r w:rsidR="00EA6FB6" w:rsidRPr="0033415B">
        <w:rPr>
          <w:lang w:val="en-GB"/>
        </w:rPr>
        <w:t xml:space="preserve"> g</w:t>
      </w:r>
      <w:r w:rsidR="009D2E10" w:rsidRPr="0033415B">
        <w:rPr>
          <w:lang w:val="en-GB"/>
        </w:rPr>
        <w:t>roup</w:t>
      </w:r>
      <w:r w:rsidR="009D2E10" w:rsidRPr="0033415B">
        <w:rPr>
          <w:vertAlign w:val="superscript"/>
          <w:lang w:val="en-GB"/>
        </w:rPr>
        <w:t xml:space="preserve"> </w:t>
      </w:r>
      <w:r w:rsidR="009D2E10" w:rsidRPr="0033415B">
        <w:rPr>
          <w:lang w:val="en-GB"/>
        </w:rPr>
        <w:t xml:space="preserve">of the </w:t>
      </w:r>
      <w:r w:rsidR="003B7A36" w:rsidRPr="0033415B">
        <w:rPr>
          <w:lang w:val="en-GB"/>
        </w:rPr>
        <w:t>stain</w:t>
      </w:r>
      <w:r w:rsidR="009D2E10" w:rsidRPr="0033415B">
        <w:rPr>
          <w:lang w:val="en-GB"/>
        </w:rPr>
        <w:t xml:space="preserve"> forming an ion pair, a salt </w:t>
      </w:r>
      <w:r w:rsidR="00045D7A" w:rsidRPr="0033415B">
        <w:rPr>
          <w:b/>
          <w:lang w:val="en-GB"/>
        </w:rPr>
        <w:t>[</w:t>
      </w:r>
      <w:r w:rsidR="009D2E10" w:rsidRPr="0033415B">
        <w:rPr>
          <w:b/>
          <w:lang w:val="en-GB"/>
        </w:rPr>
        <w:t>2-A</w:t>
      </w:r>
      <w:r w:rsidR="00045D7A" w:rsidRPr="0033415B">
        <w:rPr>
          <w:b/>
          <w:lang w:val="en-GB"/>
        </w:rPr>
        <w:t>]</w:t>
      </w:r>
      <w:r w:rsidR="009D2E10" w:rsidRPr="0033415B">
        <w:rPr>
          <w:lang w:val="en-GB"/>
        </w:rPr>
        <w:t>.</w:t>
      </w:r>
      <w:r w:rsidRPr="0033415B">
        <w:rPr>
          <w:lang w:val="en-GB"/>
        </w:rPr>
        <w:t xml:space="preserve"> </w:t>
      </w:r>
      <w:r w:rsidR="009D2E10" w:rsidRPr="0033415B">
        <w:rPr>
          <w:lang w:val="en-GB"/>
        </w:rPr>
        <w:t>The hydrazine function -NHNH</w:t>
      </w:r>
      <w:r w:rsidR="009D2E10" w:rsidRPr="0033415B">
        <w:rPr>
          <w:vertAlign w:val="subscript"/>
          <w:lang w:val="en-GB"/>
        </w:rPr>
        <w:t xml:space="preserve">2 </w:t>
      </w:r>
      <w:r w:rsidR="009D2E10" w:rsidRPr="0033415B">
        <w:rPr>
          <w:lang w:val="en-GB"/>
        </w:rPr>
        <w:t xml:space="preserve">in </w:t>
      </w:r>
      <w:r w:rsidR="00045D7A" w:rsidRPr="0033415B">
        <w:rPr>
          <w:b/>
          <w:lang w:val="en-GB"/>
        </w:rPr>
        <w:t>[</w:t>
      </w:r>
      <w:r w:rsidR="009D2E10" w:rsidRPr="0033415B">
        <w:rPr>
          <w:b/>
          <w:lang w:val="en-GB"/>
        </w:rPr>
        <w:t>1-B</w:t>
      </w:r>
      <w:r w:rsidR="00045D7A" w:rsidRPr="0033415B">
        <w:rPr>
          <w:b/>
          <w:lang w:val="en-GB"/>
        </w:rPr>
        <w:t>]</w:t>
      </w:r>
      <w:r w:rsidR="00AB7DE5" w:rsidRPr="0033415B">
        <w:rPr>
          <w:lang w:val="en-GB"/>
        </w:rPr>
        <w:t xml:space="preserve"> </w:t>
      </w:r>
      <w:r w:rsidR="009D2E10" w:rsidRPr="0033415B">
        <w:rPr>
          <w:lang w:val="en-GB"/>
        </w:rPr>
        <w:t xml:space="preserve">has reacted with the ester function of </w:t>
      </w:r>
      <w:r w:rsidR="00045D7A" w:rsidRPr="0033415B">
        <w:rPr>
          <w:b/>
          <w:lang w:val="en-GB"/>
        </w:rPr>
        <w:t>[</w:t>
      </w:r>
      <w:r w:rsidR="005446E9" w:rsidRPr="0033415B">
        <w:rPr>
          <w:b/>
          <w:lang w:val="en-GB"/>
        </w:rPr>
        <w:t>1</w:t>
      </w:r>
      <w:r w:rsidR="009D2E10" w:rsidRPr="0033415B">
        <w:rPr>
          <w:b/>
          <w:lang w:val="en-GB"/>
        </w:rPr>
        <w:t>-A</w:t>
      </w:r>
      <w:r w:rsidR="00045D7A" w:rsidRPr="0033415B">
        <w:rPr>
          <w:b/>
          <w:lang w:val="en-GB"/>
        </w:rPr>
        <w:t>]</w:t>
      </w:r>
      <w:r w:rsidR="009D2E10" w:rsidRPr="0033415B">
        <w:rPr>
          <w:lang w:val="en-GB"/>
        </w:rPr>
        <w:t xml:space="preserve"> to form an amide </w:t>
      </w:r>
      <w:r w:rsidR="00045D7A" w:rsidRPr="0033415B">
        <w:rPr>
          <w:b/>
          <w:lang w:val="en-GB"/>
        </w:rPr>
        <w:t>[</w:t>
      </w:r>
      <w:r w:rsidR="009D2E10" w:rsidRPr="0033415B">
        <w:rPr>
          <w:b/>
          <w:lang w:val="en-GB"/>
        </w:rPr>
        <w:t>2-B</w:t>
      </w:r>
      <w:r w:rsidR="00045D7A" w:rsidRPr="0033415B">
        <w:rPr>
          <w:b/>
          <w:lang w:val="en-GB"/>
        </w:rPr>
        <w:t>]</w:t>
      </w:r>
      <w:r w:rsidR="00AB7DE5" w:rsidRPr="0033415B">
        <w:rPr>
          <w:lang w:val="en-GB"/>
        </w:rPr>
        <w:t xml:space="preserve"> </w:t>
      </w:r>
      <w:r w:rsidR="009D2E10" w:rsidRPr="0033415B">
        <w:rPr>
          <w:lang w:val="en-GB"/>
        </w:rPr>
        <w:t xml:space="preserve">in a covalent bonding </w:t>
      </w:r>
      <w:r w:rsidR="00E544A5" w:rsidRPr="0033415B">
        <w:rPr>
          <w:lang w:val="en-GB"/>
        </w:rPr>
        <w:t>manner</w:t>
      </w:r>
      <w:r w:rsidR="009D2E10" w:rsidRPr="0033415B">
        <w:rPr>
          <w:lang w:val="en-GB"/>
        </w:rPr>
        <w:t>. The last reaction is thermodynamically favoured</w:t>
      </w:r>
      <w:r w:rsidR="004024DF" w:rsidRPr="0033415B">
        <w:rPr>
          <w:lang w:val="en-GB"/>
        </w:rPr>
        <w:t>, as</w:t>
      </w:r>
      <w:r w:rsidR="009D2E10" w:rsidRPr="0033415B">
        <w:rPr>
          <w:lang w:val="en-GB"/>
        </w:rPr>
        <w:t xml:space="preserve"> an amide is more stable than an ester.</w:t>
      </w:r>
    </w:p>
    <w:p w14:paraId="107BD5BB" w14:textId="6B321272" w:rsidR="009D2E10" w:rsidRPr="0033415B" w:rsidRDefault="004024DF" w:rsidP="0033415B">
      <w:pPr>
        <w:tabs>
          <w:tab w:val="left" w:pos="2495"/>
        </w:tabs>
        <w:spacing w:before="120" w:line="480" w:lineRule="auto"/>
        <w:ind w:firstLine="567"/>
        <w:jc w:val="both"/>
        <w:rPr>
          <w:lang w:val="en-GB"/>
        </w:rPr>
      </w:pPr>
      <w:r w:rsidRPr="0033415B">
        <w:rPr>
          <w:lang w:val="en-GB"/>
        </w:rPr>
        <w:t xml:space="preserve">The addition </w:t>
      </w:r>
      <w:r w:rsidR="009D2E10" w:rsidRPr="0033415B">
        <w:rPr>
          <w:lang w:val="en-GB"/>
        </w:rPr>
        <w:t xml:space="preserve">of </w:t>
      </w:r>
      <w:proofErr w:type="spellStart"/>
      <w:r w:rsidR="00EA6FB6" w:rsidRPr="0033415B">
        <w:rPr>
          <w:lang w:val="en-GB"/>
        </w:rPr>
        <w:t>NaCl</w:t>
      </w:r>
      <w:proofErr w:type="spellEnd"/>
      <w:r w:rsidR="009D2E10" w:rsidRPr="0033415B">
        <w:rPr>
          <w:lang w:val="en-GB"/>
        </w:rPr>
        <w:t xml:space="preserve"> in </w:t>
      </w:r>
      <w:r w:rsidR="00DA1E0E" w:rsidRPr="0033415B">
        <w:rPr>
          <w:lang w:val="en-GB"/>
        </w:rPr>
        <w:t xml:space="preserve">a </w:t>
      </w:r>
      <w:r w:rsidR="009D2E10" w:rsidRPr="0033415B">
        <w:rPr>
          <w:lang w:val="en-GB"/>
        </w:rPr>
        <w:t>high concentration causes an ion exchange to occur in the electrostatic bond</w:t>
      </w:r>
      <w:r w:rsidRPr="0033415B">
        <w:rPr>
          <w:lang w:val="en-GB"/>
        </w:rPr>
        <w:t>,</w:t>
      </w:r>
      <w:r w:rsidR="009D2E10" w:rsidRPr="0033415B">
        <w:rPr>
          <w:lang w:val="en-GB"/>
        </w:rPr>
        <w:t xml:space="preserve"> thus exchanging SO</w:t>
      </w:r>
      <w:r w:rsidR="009D2E10" w:rsidRPr="0033415B">
        <w:rPr>
          <w:vertAlign w:val="subscript"/>
          <w:lang w:val="en-GB"/>
        </w:rPr>
        <w:t>3</w:t>
      </w:r>
      <w:r w:rsidR="009D2E10" w:rsidRPr="0033415B">
        <w:rPr>
          <w:vertAlign w:val="superscript"/>
          <w:lang w:val="en-GB"/>
        </w:rPr>
        <w:t>-</w:t>
      </w:r>
      <w:r w:rsidR="009D2E10" w:rsidRPr="0033415B">
        <w:rPr>
          <w:lang w:val="en-GB"/>
        </w:rPr>
        <w:t xml:space="preserve"> for Cl</w:t>
      </w:r>
      <w:r w:rsidR="009D2E10" w:rsidRPr="0033415B">
        <w:rPr>
          <w:vertAlign w:val="superscript"/>
          <w:lang w:val="en-GB"/>
        </w:rPr>
        <w:t>-</w:t>
      </w:r>
      <w:r w:rsidR="009D2E10" w:rsidRPr="0033415B">
        <w:rPr>
          <w:lang w:val="en-GB"/>
        </w:rPr>
        <w:t xml:space="preserve"> in the stained cari</w:t>
      </w:r>
      <w:r w:rsidR="00E72424" w:rsidRPr="0033415B">
        <w:rPr>
          <w:lang w:val="en-GB"/>
        </w:rPr>
        <w:t>ous dentine, structure</w:t>
      </w:r>
      <w:r w:rsidR="009D2E10" w:rsidRPr="0033415B">
        <w:rPr>
          <w:lang w:val="en-GB"/>
        </w:rPr>
        <w:t xml:space="preserve"> </w:t>
      </w:r>
      <w:r w:rsidR="00045D7A" w:rsidRPr="0033415B">
        <w:rPr>
          <w:b/>
          <w:lang w:val="en-GB"/>
        </w:rPr>
        <w:t>[</w:t>
      </w:r>
      <w:r w:rsidR="009D2E10" w:rsidRPr="0033415B">
        <w:rPr>
          <w:b/>
          <w:lang w:val="en-GB"/>
        </w:rPr>
        <w:t>2-A</w:t>
      </w:r>
      <w:r w:rsidR="00045D7A" w:rsidRPr="0033415B">
        <w:rPr>
          <w:b/>
          <w:lang w:val="en-GB"/>
        </w:rPr>
        <w:t>]</w:t>
      </w:r>
      <w:r w:rsidRPr="0033415B">
        <w:rPr>
          <w:b/>
          <w:lang w:val="en-GB"/>
        </w:rPr>
        <w:t>,</w:t>
      </w:r>
      <w:r w:rsidR="009D2E10" w:rsidRPr="0033415B">
        <w:rPr>
          <w:lang w:val="en-GB"/>
        </w:rPr>
        <w:t xml:space="preserve"> and consequently </w:t>
      </w:r>
      <w:r w:rsidRPr="0033415B">
        <w:rPr>
          <w:lang w:val="en-GB"/>
        </w:rPr>
        <w:t xml:space="preserve">causing the </w:t>
      </w:r>
      <w:r w:rsidR="009D2E10" w:rsidRPr="0033415B">
        <w:rPr>
          <w:lang w:val="en-GB"/>
        </w:rPr>
        <w:t xml:space="preserve">removal of the stain from the carious tissue. </w:t>
      </w:r>
      <w:r w:rsidR="0015747E" w:rsidRPr="0033415B">
        <w:rPr>
          <w:lang w:val="en-GB"/>
        </w:rPr>
        <w:t xml:space="preserve">The reaction products </w:t>
      </w:r>
      <w:r w:rsidR="0015747E" w:rsidRPr="0033415B">
        <w:rPr>
          <w:b/>
          <w:lang w:val="en-GB"/>
        </w:rPr>
        <w:t>[3-A; 3-B; 3-C]</w:t>
      </w:r>
      <w:r w:rsidR="0015747E" w:rsidRPr="0033415B">
        <w:rPr>
          <w:lang w:val="en-GB"/>
        </w:rPr>
        <w:t xml:space="preserve"> </w:t>
      </w:r>
      <w:r w:rsidRPr="0033415B">
        <w:rPr>
          <w:lang w:val="en-GB"/>
        </w:rPr>
        <w:t xml:space="preserve">are </w:t>
      </w:r>
      <w:r w:rsidR="0015747E" w:rsidRPr="0033415B">
        <w:rPr>
          <w:iCs/>
          <w:lang w:val="en-GB"/>
        </w:rPr>
        <w:t>observed as</w:t>
      </w:r>
      <w:r w:rsidR="0015747E" w:rsidRPr="0033415B">
        <w:rPr>
          <w:lang w:val="en-GB"/>
        </w:rPr>
        <w:t xml:space="preserve"> </w:t>
      </w:r>
      <w:r w:rsidRPr="0033415B">
        <w:rPr>
          <w:lang w:val="en-GB"/>
        </w:rPr>
        <w:t xml:space="preserve">a </w:t>
      </w:r>
      <w:r w:rsidR="0015747E" w:rsidRPr="0033415B">
        <w:rPr>
          <w:lang w:val="en-GB"/>
        </w:rPr>
        <w:t xml:space="preserve">water-soluble un-attached stain in the supernatant </w:t>
      </w:r>
      <w:r w:rsidR="0015747E" w:rsidRPr="0033415B">
        <w:rPr>
          <w:b/>
          <w:lang w:val="en-GB"/>
        </w:rPr>
        <w:t>[3-A],</w:t>
      </w:r>
      <w:r w:rsidR="0015747E" w:rsidRPr="0033415B">
        <w:rPr>
          <w:iCs/>
          <w:lang w:val="en-GB"/>
        </w:rPr>
        <w:t xml:space="preserve"> as</w:t>
      </w:r>
      <w:r w:rsidR="0015747E" w:rsidRPr="0033415B">
        <w:rPr>
          <w:lang w:val="en-GB"/>
        </w:rPr>
        <w:t xml:space="preserve"> de-stained hydrochloride salt of the carious </w:t>
      </w:r>
      <w:r w:rsidR="00E72424" w:rsidRPr="0033415B">
        <w:rPr>
          <w:lang w:val="en-GB"/>
        </w:rPr>
        <w:t xml:space="preserve">dentine </w:t>
      </w:r>
      <w:r w:rsidR="0015747E" w:rsidRPr="0033415B">
        <w:rPr>
          <w:b/>
          <w:lang w:val="en-GB"/>
        </w:rPr>
        <w:t xml:space="preserve">[3-B] </w:t>
      </w:r>
      <w:r w:rsidR="0015747E" w:rsidRPr="0033415B">
        <w:rPr>
          <w:iCs/>
          <w:lang w:val="en-GB"/>
        </w:rPr>
        <w:t>and as stained cari</w:t>
      </w:r>
      <w:r w:rsidR="00E72424" w:rsidRPr="0033415B">
        <w:rPr>
          <w:iCs/>
          <w:lang w:val="en-GB"/>
        </w:rPr>
        <w:t>ou</w:t>
      </w:r>
      <w:r w:rsidR="0015747E" w:rsidRPr="0033415B">
        <w:rPr>
          <w:iCs/>
          <w:lang w:val="en-GB"/>
        </w:rPr>
        <w:t xml:space="preserve">s </w:t>
      </w:r>
      <w:r w:rsidR="00E72424" w:rsidRPr="0033415B">
        <w:rPr>
          <w:iCs/>
          <w:lang w:val="en-GB"/>
        </w:rPr>
        <w:t>dentine</w:t>
      </w:r>
      <w:r w:rsidR="0015747E" w:rsidRPr="0033415B">
        <w:rPr>
          <w:b/>
          <w:lang w:val="en-GB"/>
        </w:rPr>
        <w:t xml:space="preserve"> [3-C] </w:t>
      </w:r>
      <w:r w:rsidR="0015747E" w:rsidRPr="0033415B">
        <w:rPr>
          <w:lang w:val="en-GB"/>
        </w:rPr>
        <w:t>respectively.</w:t>
      </w:r>
      <w:r w:rsidR="009D2E10" w:rsidRPr="0033415B">
        <w:rPr>
          <w:lang w:val="en-GB"/>
        </w:rPr>
        <w:t xml:space="preserve"> As the ion exchange is an equilibrium reaction</w:t>
      </w:r>
      <w:r w:rsidRPr="0033415B">
        <w:rPr>
          <w:lang w:val="en-GB"/>
        </w:rPr>
        <w:t>,</w:t>
      </w:r>
      <w:r w:rsidR="009D2E10" w:rsidRPr="0033415B">
        <w:rPr>
          <w:lang w:val="en-GB"/>
        </w:rPr>
        <w:t xml:space="preserve"> all electrostatically bonded stain</w:t>
      </w:r>
      <w:r w:rsidRPr="0033415B">
        <w:rPr>
          <w:lang w:val="en-GB"/>
        </w:rPr>
        <w:t>ing</w:t>
      </w:r>
      <w:r w:rsidR="009D2E10" w:rsidRPr="0033415B">
        <w:rPr>
          <w:lang w:val="en-GB"/>
        </w:rPr>
        <w:t xml:space="preserve"> will not be removed in this way. The amide structure </w:t>
      </w:r>
      <w:r w:rsidR="00045D7A" w:rsidRPr="0033415B">
        <w:rPr>
          <w:b/>
          <w:lang w:val="en-GB"/>
        </w:rPr>
        <w:t>[</w:t>
      </w:r>
      <w:r w:rsidR="009D2E10" w:rsidRPr="0033415B">
        <w:rPr>
          <w:b/>
          <w:lang w:val="en-GB"/>
        </w:rPr>
        <w:t>2-B</w:t>
      </w:r>
      <w:r w:rsidR="00045D7A" w:rsidRPr="0033415B">
        <w:rPr>
          <w:b/>
          <w:lang w:val="en-GB"/>
        </w:rPr>
        <w:t>]</w:t>
      </w:r>
      <w:r w:rsidR="009D2E10" w:rsidRPr="0033415B">
        <w:rPr>
          <w:lang w:val="en-GB"/>
        </w:rPr>
        <w:t xml:space="preserve"> will not be affected by the </w:t>
      </w:r>
      <w:proofErr w:type="spellStart"/>
      <w:r w:rsidR="009D2E10" w:rsidRPr="0033415B">
        <w:rPr>
          <w:lang w:val="en-GB"/>
        </w:rPr>
        <w:t>NaCl</w:t>
      </w:r>
      <w:proofErr w:type="spellEnd"/>
      <w:r w:rsidR="009D2E10" w:rsidRPr="0033415B">
        <w:rPr>
          <w:lang w:val="en-GB"/>
        </w:rPr>
        <w:t xml:space="preserve"> treatment.</w:t>
      </w:r>
    </w:p>
    <w:p w14:paraId="0CF47796" w14:textId="398C0A0D" w:rsidR="0015747E" w:rsidRPr="0033415B" w:rsidRDefault="004024DF" w:rsidP="0033415B">
      <w:pPr>
        <w:tabs>
          <w:tab w:val="left" w:pos="2495"/>
        </w:tabs>
        <w:spacing w:before="120" w:line="480" w:lineRule="auto"/>
        <w:ind w:firstLine="567"/>
        <w:jc w:val="both"/>
        <w:rPr>
          <w:lang w:val="en-GB"/>
        </w:rPr>
      </w:pPr>
      <w:r w:rsidRPr="0033415B">
        <w:rPr>
          <w:lang w:val="en-GB"/>
        </w:rPr>
        <w:t xml:space="preserve">In addition, </w:t>
      </w:r>
      <w:r w:rsidR="0015747E" w:rsidRPr="0033415B">
        <w:rPr>
          <w:lang w:val="en-GB"/>
        </w:rPr>
        <w:t>as there is also an equilibrium relation</w:t>
      </w:r>
      <w:r w:rsidRPr="0033415B">
        <w:rPr>
          <w:lang w:val="en-GB"/>
        </w:rPr>
        <w:t>ship</w:t>
      </w:r>
      <w:r w:rsidR="0015747E" w:rsidRPr="0033415B">
        <w:rPr>
          <w:lang w:val="en-GB"/>
        </w:rPr>
        <w:t xml:space="preserve"> between structures </w:t>
      </w:r>
      <w:r w:rsidR="0015747E" w:rsidRPr="0033415B">
        <w:rPr>
          <w:b/>
          <w:lang w:val="en-GB"/>
        </w:rPr>
        <w:t>[2-A]</w:t>
      </w:r>
      <w:r w:rsidR="0015747E" w:rsidRPr="0033415B">
        <w:rPr>
          <w:lang w:val="en-GB"/>
        </w:rPr>
        <w:t xml:space="preserve"> - </w:t>
      </w:r>
      <w:r w:rsidR="0015747E" w:rsidRPr="0033415B">
        <w:rPr>
          <w:b/>
          <w:lang w:val="en-GB"/>
        </w:rPr>
        <w:t>[3-A]</w:t>
      </w:r>
      <w:r w:rsidR="0015747E" w:rsidRPr="0033415B">
        <w:rPr>
          <w:lang w:val="en-GB"/>
        </w:rPr>
        <w:t xml:space="preserve"> - </w:t>
      </w:r>
      <w:r w:rsidR="0015747E" w:rsidRPr="0033415B">
        <w:rPr>
          <w:b/>
          <w:lang w:val="en-GB"/>
        </w:rPr>
        <w:t>[3-B]</w:t>
      </w:r>
      <w:r w:rsidR="0015747E" w:rsidRPr="0033415B">
        <w:rPr>
          <w:lang w:val="en-GB"/>
        </w:rPr>
        <w:t xml:space="preserve"> and the chloride ions (Cl</w:t>
      </w:r>
      <w:r w:rsidR="0015747E" w:rsidRPr="0033415B">
        <w:rPr>
          <w:vertAlign w:val="superscript"/>
          <w:lang w:val="en-GB"/>
        </w:rPr>
        <w:t>-</w:t>
      </w:r>
      <w:r w:rsidR="0015747E" w:rsidRPr="0033415B">
        <w:rPr>
          <w:lang w:val="en-GB"/>
        </w:rPr>
        <w:t>)</w:t>
      </w:r>
      <w:r w:rsidRPr="0033415B">
        <w:rPr>
          <w:lang w:val="en-GB"/>
        </w:rPr>
        <w:t>,</w:t>
      </w:r>
      <w:r w:rsidR="0015747E" w:rsidRPr="0033415B">
        <w:rPr>
          <w:lang w:val="en-GB"/>
        </w:rPr>
        <w:t xml:space="preserve"> some electrostatically bonded stain will still remain in the tissue. The</w:t>
      </w:r>
      <w:r w:rsidRPr="0033415B">
        <w:rPr>
          <w:lang w:val="en-GB"/>
        </w:rPr>
        <w:t xml:space="preserve"> </w:t>
      </w:r>
      <w:r w:rsidR="0015747E" w:rsidRPr="0033415B">
        <w:rPr>
          <w:lang w:val="en-GB"/>
        </w:rPr>
        <w:t xml:space="preserve">final treatment with </w:t>
      </w:r>
      <w:proofErr w:type="spellStart"/>
      <w:r w:rsidR="0015747E" w:rsidRPr="0033415B">
        <w:rPr>
          <w:lang w:val="en-GB"/>
        </w:rPr>
        <w:t>NaOH</w:t>
      </w:r>
      <w:proofErr w:type="spellEnd"/>
      <w:r w:rsidR="0015747E" w:rsidRPr="0033415B">
        <w:rPr>
          <w:lang w:val="en-GB"/>
        </w:rPr>
        <w:t xml:space="preserve"> will deprotonate all the ammonium groups converting the </w:t>
      </w:r>
      <w:r w:rsidR="0015747E" w:rsidRPr="0033415B">
        <w:rPr>
          <w:iCs/>
          <w:lang w:val="en-GB"/>
        </w:rPr>
        <w:t>stained carious dentine, represented as structures</w:t>
      </w:r>
      <w:r w:rsidR="00E72424" w:rsidRPr="0033415B">
        <w:rPr>
          <w:iCs/>
          <w:lang w:val="en-GB"/>
        </w:rPr>
        <w:t xml:space="preserve"> in</w:t>
      </w:r>
      <w:r w:rsidR="0015747E" w:rsidRPr="0033415B">
        <w:rPr>
          <w:iCs/>
          <w:lang w:val="en-GB"/>
        </w:rPr>
        <w:t xml:space="preserve"> </w:t>
      </w:r>
      <w:r w:rsidR="0015747E" w:rsidRPr="0033415B">
        <w:rPr>
          <w:b/>
          <w:lang w:val="en-GB"/>
        </w:rPr>
        <w:t>[2-A]</w:t>
      </w:r>
      <w:r w:rsidR="0015747E" w:rsidRPr="0033415B">
        <w:rPr>
          <w:lang w:val="en-GB"/>
        </w:rPr>
        <w:t xml:space="preserve">, </w:t>
      </w:r>
      <w:r w:rsidR="0015747E" w:rsidRPr="0033415B">
        <w:rPr>
          <w:b/>
          <w:lang w:val="en-GB"/>
        </w:rPr>
        <w:t>[2-B]</w:t>
      </w:r>
      <w:r w:rsidR="0015747E" w:rsidRPr="0033415B">
        <w:rPr>
          <w:lang w:val="en-GB"/>
        </w:rPr>
        <w:t xml:space="preserve">, </w:t>
      </w:r>
      <w:r w:rsidR="0015747E" w:rsidRPr="0033415B">
        <w:rPr>
          <w:b/>
          <w:lang w:val="en-GB"/>
        </w:rPr>
        <w:t>[3-B]</w:t>
      </w:r>
      <w:r w:rsidR="0015747E" w:rsidRPr="0033415B">
        <w:rPr>
          <w:lang w:val="en-GB"/>
        </w:rPr>
        <w:t xml:space="preserve"> and </w:t>
      </w:r>
      <w:r w:rsidR="0015747E" w:rsidRPr="0033415B">
        <w:rPr>
          <w:b/>
          <w:lang w:val="en-GB"/>
        </w:rPr>
        <w:t>[3-C]</w:t>
      </w:r>
      <w:r w:rsidR="00E72424" w:rsidRPr="0033415B">
        <w:rPr>
          <w:lang w:val="en-GB"/>
        </w:rPr>
        <w:t xml:space="preserve"> </w:t>
      </w:r>
      <w:r w:rsidR="0057553A" w:rsidRPr="0033415B">
        <w:rPr>
          <w:lang w:val="en-GB"/>
        </w:rPr>
        <w:lastRenderedPageBreak/>
        <w:t>irreversibly</w:t>
      </w:r>
      <w:r w:rsidR="00E72424" w:rsidRPr="0033415B">
        <w:rPr>
          <w:lang w:val="en-GB"/>
        </w:rPr>
        <w:t xml:space="preserve"> to </w:t>
      </w:r>
      <w:r w:rsidR="0015747E" w:rsidRPr="0033415B">
        <w:rPr>
          <w:lang w:val="en-GB"/>
        </w:rPr>
        <w:t>structures</w:t>
      </w:r>
      <w:r w:rsidR="00E72424" w:rsidRPr="0033415B">
        <w:rPr>
          <w:lang w:val="en-GB"/>
        </w:rPr>
        <w:t xml:space="preserve"> seen in</w:t>
      </w:r>
      <w:r w:rsidR="0015747E" w:rsidRPr="0033415B">
        <w:rPr>
          <w:lang w:val="en-GB"/>
        </w:rPr>
        <w:t xml:space="preserve"> </w:t>
      </w:r>
      <w:r w:rsidR="0015747E" w:rsidRPr="0033415B">
        <w:rPr>
          <w:b/>
          <w:lang w:val="en-GB"/>
        </w:rPr>
        <w:t>[4-A]</w:t>
      </w:r>
      <w:r w:rsidR="0057553A" w:rsidRPr="0033415B">
        <w:rPr>
          <w:b/>
          <w:lang w:val="en-GB"/>
        </w:rPr>
        <w:t xml:space="preserve"> </w:t>
      </w:r>
      <w:r w:rsidR="0057553A" w:rsidRPr="0033415B">
        <w:rPr>
          <w:lang w:val="en-GB"/>
        </w:rPr>
        <w:t>(</w:t>
      </w:r>
      <w:r w:rsidR="0015747E" w:rsidRPr="0033415B">
        <w:rPr>
          <w:lang w:val="en-GB"/>
        </w:rPr>
        <w:t xml:space="preserve">water </w:t>
      </w:r>
      <w:r w:rsidR="0015747E" w:rsidRPr="0033415B">
        <w:rPr>
          <w:iCs/>
          <w:lang w:val="en-GB"/>
        </w:rPr>
        <w:t>soluble stain</w:t>
      </w:r>
      <w:r w:rsidR="0057553A" w:rsidRPr="0033415B">
        <w:rPr>
          <w:iCs/>
          <w:lang w:val="en-GB"/>
        </w:rPr>
        <w:t>)</w:t>
      </w:r>
      <w:r w:rsidR="003B7A36" w:rsidRPr="0033415B">
        <w:rPr>
          <w:iCs/>
          <w:lang w:val="en-GB"/>
        </w:rPr>
        <w:t>,</w:t>
      </w:r>
      <w:r w:rsidR="00E72424" w:rsidRPr="0033415B">
        <w:rPr>
          <w:iCs/>
          <w:lang w:val="en-GB"/>
        </w:rPr>
        <w:t xml:space="preserve"> </w:t>
      </w:r>
      <w:r w:rsidR="0015747E" w:rsidRPr="0033415B">
        <w:rPr>
          <w:b/>
          <w:lang w:val="en-GB"/>
        </w:rPr>
        <w:t>[4-B]</w:t>
      </w:r>
      <w:r w:rsidR="0015747E" w:rsidRPr="0033415B">
        <w:rPr>
          <w:lang w:val="en-GB"/>
        </w:rPr>
        <w:t xml:space="preserve"> </w:t>
      </w:r>
      <w:r w:rsidR="0057553A" w:rsidRPr="0033415B">
        <w:rPr>
          <w:lang w:val="en-GB"/>
        </w:rPr>
        <w:t>(</w:t>
      </w:r>
      <w:r w:rsidR="0015747E" w:rsidRPr="0033415B">
        <w:rPr>
          <w:lang w:val="en-GB"/>
        </w:rPr>
        <w:t>un-stained de-protonated cari</w:t>
      </w:r>
      <w:r w:rsidR="00E72424" w:rsidRPr="0033415B">
        <w:rPr>
          <w:lang w:val="en-GB"/>
        </w:rPr>
        <w:t>ou</w:t>
      </w:r>
      <w:r w:rsidR="0015747E" w:rsidRPr="0033415B">
        <w:rPr>
          <w:lang w:val="en-GB"/>
        </w:rPr>
        <w:t xml:space="preserve">s </w:t>
      </w:r>
      <w:r w:rsidR="00E72424" w:rsidRPr="0033415B">
        <w:rPr>
          <w:lang w:val="en-GB"/>
        </w:rPr>
        <w:t>dentine</w:t>
      </w:r>
      <w:r w:rsidR="0057553A" w:rsidRPr="0033415B">
        <w:rPr>
          <w:lang w:val="en-GB"/>
        </w:rPr>
        <w:t>)</w:t>
      </w:r>
      <w:r w:rsidR="00E72424" w:rsidRPr="0033415B">
        <w:rPr>
          <w:lang w:val="en-GB"/>
        </w:rPr>
        <w:t xml:space="preserve"> </w:t>
      </w:r>
      <w:r w:rsidR="0015747E" w:rsidRPr="0033415B">
        <w:rPr>
          <w:lang w:val="en-GB"/>
        </w:rPr>
        <w:t xml:space="preserve">and to stained </w:t>
      </w:r>
      <w:r w:rsidR="00E72424" w:rsidRPr="0033415B">
        <w:rPr>
          <w:lang w:val="en-GB"/>
        </w:rPr>
        <w:t xml:space="preserve">carious dentine </w:t>
      </w:r>
      <w:r w:rsidR="0015747E" w:rsidRPr="0033415B">
        <w:rPr>
          <w:b/>
          <w:lang w:val="en-GB"/>
        </w:rPr>
        <w:t>[4-C]</w:t>
      </w:r>
      <w:r w:rsidR="0015747E" w:rsidRPr="0033415B">
        <w:rPr>
          <w:lang w:val="en-GB"/>
        </w:rPr>
        <w:t xml:space="preserve">. </w:t>
      </w:r>
    </w:p>
    <w:p w14:paraId="6E920903" w14:textId="59A817A5" w:rsidR="009D2E10" w:rsidRPr="0033415B" w:rsidRDefault="009D2E10" w:rsidP="0033415B">
      <w:pPr>
        <w:tabs>
          <w:tab w:val="left" w:pos="2495"/>
        </w:tabs>
        <w:spacing w:before="120" w:line="480" w:lineRule="auto"/>
        <w:ind w:firstLine="567"/>
        <w:jc w:val="both"/>
        <w:rPr>
          <w:lang w:val="en-GB"/>
        </w:rPr>
      </w:pPr>
      <w:r w:rsidRPr="0033415B">
        <w:rPr>
          <w:lang w:val="en-GB"/>
        </w:rPr>
        <w:t xml:space="preserve">This </w:t>
      </w:r>
      <w:r w:rsidR="004024DF" w:rsidRPr="0033415B">
        <w:rPr>
          <w:lang w:val="en-GB"/>
        </w:rPr>
        <w:t xml:space="preserve">indicates </w:t>
      </w:r>
      <w:r w:rsidR="00B26D52" w:rsidRPr="0033415B">
        <w:rPr>
          <w:lang w:val="en-GB"/>
        </w:rPr>
        <w:t xml:space="preserve">that </w:t>
      </w:r>
      <w:r w:rsidR="004024DF" w:rsidRPr="0033415B">
        <w:rPr>
          <w:lang w:val="en-GB"/>
        </w:rPr>
        <w:t xml:space="preserve">the </w:t>
      </w:r>
      <w:r w:rsidRPr="0033415B">
        <w:rPr>
          <w:lang w:val="en-GB"/>
        </w:rPr>
        <w:t xml:space="preserve">final removal of the electrostatically bonded dye will be carried out by the treatment with the </w:t>
      </w:r>
      <w:proofErr w:type="spellStart"/>
      <w:r w:rsidR="00EA6FB6" w:rsidRPr="0033415B">
        <w:rPr>
          <w:lang w:val="en-GB"/>
        </w:rPr>
        <w:t>NaOH</w:t>
      </w:r>
      <w:proofErr w:type="spellEnd"/>
      <w:r w:rsidRPr="0033415B">
        <w:rPr>
          <w:lang w:val="en-GB"/>
        </w:rPr>
        <w:t xml:space="preserve"> solution, which </w:t>
      </w:r>
      <w:proofErr w:type="gramStart"/>
      <w:r w:rsidRPr="0033415B">
        <w:rPr>
          <w:lang w:val="en-GB"/>
        </w:rPr>
        <w:t>will</w:t>
      </w:r>
      <w:proofErr w:type="gramEnd"/>
      <w:r w:rsidRPr="0033415B">
        <w:rPr>
          <w:lang w:val="en-GB"/>
        </w:rPr>
        <w:t xml:space="preserve"> deprotonate the ammonium ion (-NH</w:t>
      </w:r>
      <w:r w:rsidRPr="0033415B">
        <w:rPr>
          <w:vertAlign w:val="subscript"/>
          <w:lang w:val="en-GB"/>
        </w:rPr>
        <w:t>3</w:t>
      </w:r>
      <w:r w:rsidRPr="0033415B">
        <w:rPr>
          <w:vertAlign w:val="superscript"/>
          <w:lang w:val="en-GB"/>
        </w:rPr>
        <w:t>+</w:t>
      </w:r>
      <w:r w:rsidRPr="0033415B">
        <w:rPr>
          <w:lang w:val="en-GB"/>
        </w:rPr>
        <w:t xml:space="preserve">). The positive charge for attracting the </w:t>
      </w:r>
      <w:r w:rsidR="00906E85" w:rsidRPr="0033415B">
        <w:rPr>
          <w:lang w:val="en-GB"/>
        </w:rPr>
        <w:t>-</w:t>
      </w:r>
      <w:r w:rsidRPr="0033415B">
        <w:rPr>
          <w:lang w:val="en-GB"/>
        </w:rPr>
        <w:t>SO</w:t>
      </w:r>
      <w:r w:rsidRPr="0033415B">
        <w:rPr>
          <w:vertAlign w:val="subscript"/>
          <w:lang w:val="en-GB"/>
        </w:rPr>
        <w:t>3</w:t>
      </w:r>
      <w:r w:rsidRPr="0033415B">
        <w:rPr>
          <w:vertAlign w:val="superscript"/>
          <w:lang w:val="en-GB"/>
        </w:rPr>
        <w:t xml:space="preserve">- </w:t>
      </w:r>
      <w:r w:rsidRPr="0033415B">
        <w:rPr>
          <w:lang w:val="en-GB"/>
        </w:rPr>
        <w:t>group will therefore no longer be available. The electrostatically bonded dye will be fully released and transferred to the water solution as</w:t>
      </w:r>
      <w:r w:rsidR="00E72424" w:rsidRPr="0033415B">
        <w:rPr>
          <w:lang w:val="en-GB"/>
        </w:rPr>
        <w:t xml:space="preserve"> structure</w:t>
      </w:r>
      <w:r w:rsidRPr="0033415B">
        <w:rPr>
          <w:lang w:val="en-GB"/>
        </w:rPr>
        <w:t xml:space="preserve"> </w:t>
      </w:r>
      <w:r w:rsidR="00045D7A" w:rsidRPr="0033415B">
        <w:rPr>
          <w:b/>
          <w:lang w:val="en-GB"/>
        </w:rPr>
        <w:t>[</w:t>
      </w:r>
      <w:r w:rsidRPr="0033415B">
        <w:rPr>
          <w:b/>
          <w:lang w:val="en-GB"/>
        </w:rPr>
        <w:t>1-B</w:t>
      </w:r>
      <w:r w:rsidR="00045D7A" w:rsidRPr="0033415B">
        <w:rPr>
          <w:b/>
          <w:lang w:val="en-GB"/>
        </w:rPr>
        <w:t>]</w:t>
      </w:r>
      <w:r w:rsidRPr="0033415B">
        <w:rPr>
          <w:lang w:val="en-GB"/>
        </w:rPr>
        <w:t xml:space="preserve">. This was also observed from the high concentration of dye in the supernatants from the </w:t>
      </w:r>
      <w:r w:rsidR="00B26D52" w:rsidRPr="0033415B">
        <w:rPr>
          <w:lang w:val="en-GB"/>
        </w:rPr>
        <w:t>electrostatically</w:t>
      </w:r>
      <w:r w:rsidRPr="0033415B">
        <w:rPr>
          <w:lang w:val="en-GB"/>
        </w:rPr>
        <w:t xml:space="preserve"> stained tissue. The amide product </w:t>
      </w:r>
      <w:r w:rsidR="00E72424" w:rsidRPr="0033415B">
        <w:rPr>
          <w:lang w:val="en-GB"/>
        </w:rPr>
        <w:t xml:space="preserve">as seen in </w:t>
      </w:r>
      <w:r w:rsidR="00045D7A" w:rsidRPr="0033415B">
        <w:rPr>
          <w:b/>
          <w:lang w:val="en-GB"/>
        </w:rPr>
        <w:t>[</w:t>
      </w:r>
      <w:r w:rsidRPr="0033415B">
        <w:rPr>
          <w:b/>
          <w:lang w:val="en-GB"/>
        </w:rPr>
        <w:t>4-C</w:t>
      </w:r>
      <w:r w:rsidR="00045D7A" w:rsidRPr="0033415B">
        <w:rPr>
          <w:b/>
          <w:lang w:val="en-GB"/>
        </w:rPr>
        <w:t>]</w:t>
      </w:r>
      <w:r w:rsidRPr="0033415B">
        <w:rPr>
          <w:lang w:val="en-GB"/>
        </w:rPr>
        <w:t xml:space="preserve"> will not be affected by the sodium hydroxide treatment</w:t>
      </w:r>
      <w:r w:rsidR="004024DF" w:rsidRPr="0033415B">
        <w:rPr>
          <w:lang w:val="en-GB"/>
        </w:rPr>
        <w:t xml:space="preserve"> and </w:t>
      </w:r>
      <w:r w:rsidRPr="0033415B">
        <w:rPr>
          <w:lang w:val="en-GB"/>
        </w:rPr>
        <w:t xml:space="preserve">the </w:t>
      </w:r>
      <w:r w:rsidR="00EA6FB6" w:rsidRPr="0033415B">
        <w:rPr>
          <w:lang w:val="en-GB"/>
        </w:rPr>
        <w:t xml:space="preserve">staining </w:t>
      </w:r>
      <w:r w:rsidRPr="0033415B">
        <w:rPr>
          <w:lang w:val="en-GB"/>
        </w:rPr>
        <w:t xml:space="preserve">from the amide product will </w:t>
      </w:r>
      <w:r w:rsidR="004024DF" w:rsidRPr="0033415B">
        <w:rPr>
          <w:lang w:val="en-GB"/>
        </w:rPr>
        <w:t xml:space="preserve">therefore </w:t>
      </w:r>
      <w:r w:rsidRPr="0033415B">
        <w:rPr>
          <w:lang w:val="en-GB"/>
        </w:rPr>
        <w:t>remain in the tissue.</w:t>
      </w:r>
    </w:p>
    <w:p w14:paraId="692AF5FA" w14:textId="28B65E38" w:rsidR="009D2E10" w:rsidRPr="0033415B" w:rsidRDefault="009D2E10" w:rsidP="0033415B">
      <w:pPr>
        <w:tabs>
          <w:tab w:val="left" w:pos="2495"/>
        </w:tabs>
        <w:spacing w:before="120" w:line="480" w:lineRule="auto"/>
        <w:ind w:firstLine="567"/>
        <w:jc w:val="both"/>
        <w:rPr>
          <w:lang w:val="en-GB"/>
        </w:rPr>
      </w:pPr>
      <w:r w:rsidRPr="0033415B">
        <w:rPr>
          <w:lang w:val="en-GB"/>
        </w:rPr>
        <w:t>Furthermore</w:t>
      </w:r>
      <w:r w:rsidR="002A1AE3" w:rsidRPr="0033415B">
        <w:rPr>
          <w:lang w:val="en-GB"/>
        </w:rPr>
        <w:t>,</w:t>
      </w:r>
      <w:r w:rsidRPr="0033415B">
        <w:rPr>
          <w:lang w:val="en-GB"/>
        </w:rPr>
        <w:t xml:space="preserve"> stains hold</w:t>
      </w:r>
      <w:r w:rsidR="002A1AE3" w:rsidRPr="0033415B">
        <w:rPr>
          <w:lang w:val="en-GB"/>
        </w:rPr>
        <w:t>ing</w:t>
      </w:r>
      <w:r w:rsidRPr="0033415B">
        <w:rPr>
          <w:lang w:val="en-GB"/>
        </w:rPr>
        <w:t xml:space="preserve"> both electrostatically and covalently bonding groups will react with both an electrostatic</w:t>
      </w:r>
      <w:r w:rsidR="006A26B8" w:rsidRPr="0033415B">
        <w:rPr>
          <w:lang w:val="en-GB"/>
        </w:rPr>
        <w:t xml:space="preserve"> structure</w:t>
      </w:r>
      <w:r w:rsidRPr="0033415B">
        <w:rPr>
          <w:lang w:val="en-GB"/>
        </w:rPr>
        <w:t xml:space="preserve"> </w:t>
      </w:r>
      <w:r w:rsidR="00045D7A" w:rsidRPr="0033415B">
        <w:rPr>
          <w:b/>
          <w:lang w:val="en-GB"/>
        </w:rPr>
        <w:t>[</w:t>
      </w:r>
      <w:r w:rsidRPr="0033415B">
        <w:rPr>
          <w:b/>
          <w:lang w:val="en-GB"/>
        </w:rPr>
        <w:t>2-A</w:t>
      </w:r>
      <w:r w:rsidR="00045D7A" w:rsidRPr="0033415B">
        <w:rPr>
          <w:b/>
          <w:lang w:val="en-GB"/>
        </w:rPr>
        <w:t>]</w:t>
      </w:r>
      <w:r w:rsidRPr="0033415B">
        <w:rPr>
          <w:lang w:val="en-GB"/>
        </w:rPr>
        <w:t xml:space="preserve"> </w:t>
      </w:r>
      <w:r w:rsidR="006A26B8" w:rsidRPr="0033415B">
        <w:rPr>
          <w:lang w:val="en-GB"/>
        </w:rPr>
        <w:t xml:space="preserve">and </w:t>
      </w:r>
      <w:r w:rsidRPr="0033415B">
        <w:rPr>
          <w:lang w:val="en-GB"/>
        </w:rPr>
        <w:t>a covalent bonding</w:t>
      </w:r>
      <w:r w:rsidR="006A26B8" w:rsidRPr="0033415B">
        <w:rPr>
          <w:lang w:val="en-GB"/>
        </w:rPr>
        <w:t xml:space="preserve"> structure</w:t>
      </w:r>
      <w:r w:rsidRPr="0033415B">
        <w:rPr>
          <w:lang w:val="en-GB"/>
        </w:rPr>
        <w:t xml:space="preserve"> </w:t>
      </w:r>
      <w:r w:rsidR="00045D7A" w:rsidRPr="0033415B">
        <w:rPr>
          <w:b/>
          <w:lang w:val="en-GB"/>
        </w:rPr>
        <w:t>[</w:t>
      </w:r>
      <w:r w:rsidRPr="0033415B">
        <w:rPr>
          <w:b/>
          <w:lang w:val="en-GB"/>
        </w:rPr>
        <w:t>2-B</w:t>
      </w:r>
      <w:r w:rsidR="00045D7A" w:rsidRPr="0033415B">
        <w:rPr>
          <w:b/>
          <w:lang w:val="en-GB"/>
        </w:rPr>
        <w:t>]</w:t>
      </w:r>
      <w:r w:rsidRPr="0033415B">
        <w:rPr>
          <w:lang w:val="en-GB"/>
        </w:rPr>
        <w:t xml:space="preserve">. Treatment with </w:t>
      </w:r>
      <w:proofErr w:type="spellStart"/>
      <w:r w:rsidR="00EA6FB6" w:rsidRPr="0033415B">
        <w:rPr>
          <w:lang w:val="en-GB"/>
        </w:rPr>
        <w:t>NaCl</w:t>
      </w:r>
      <w:proofErr w:type="spellEnd"/>
      <w:r w:rsidRPr="0033415B">
        <w:rPr>
          <w:lang w:val="en-GB"/>
        </w:rPr>
        <w:t xml:space="preserve"> and </w:t>
      </w:r>
      <w:proofErr w:type="spellStart"/>
      <w:r w:rsidR="00EA6FB6" w:rsidRPr="0033415B">
        <w:rPr>
          <w:lang w:val="en-GB"/>
        </w:rPr>
        <w:t>NaOH</w:t>
      </w:r>
      <w:proofErr w:type="spellEnd"/>
      <w:r w:rsidRPr="0033415B">
        <w:rPr>
          <w:lang w:val="en-GB"/>
        </w:rPr>
        <w:t xml:space="preserve"> will therefore remove the electrostatically bonded part of the stain</w:t>
      </w:r>
      <w:r w:rsidR="004024DF" w:rsidRPr="0033415B">
        <w:rPr>
          <w:lang w:val="en-GB"/>
        </w:rPr>
        <w:t>,</w:t>
      </w:r>
      <w:r w:rsidRPr="0033415B">
        <w:rPr>
          <w:lang w:val="en-GB"/>
        </w:rPr>
        <w:t xml:space="preserve"> while the amid</w:t>
      </w:r>
      <w:r w:rsidR="000E441F" w:rsidRPr="0033415B">
        <w:rPr>
          <w:lang w:val="en-GB"/>
        </w:rPr>
        <w:t>e</w:t>
      </w:r>
      <w:r w:rsidR="004024DF" w:rsidRPr="0033415B">
        <w:rPr>
          <w:lang w:val="en-GB"/>
        </w:rPr>
        <w:t>-</w:t>
      </w:r>
      <w:r w:rsidRPr="0033415B">
        <w:rPr>
          <w:lang w:val="en-GB"/>
        </w:rPr>
        <w:t xml:space="preserve">bonding part will be unaffected by </w:t>
      </w:r>
      <w:r w:rsidR="004024DF" w:rsidRPr="0033415B">
        <w:rPr>
          <w:lang w:val="en-GB"/>
        </w:rPr>
        <w:t xml:space="preserve">both </w:t>
      </w:r>
      <w:r w:rsidRPr="0033415B">
        <w:rPr>
          <w:lang w:val="en-GB"/>
        </w:rPr>
        <w:t xml:space="preserve">the </w:t>
      </w:r>
      <w:proofErr w:type="spellStart"/>
      <w:r w:rsidR="00EA6FB6" w:rsidRPr="0033415B">
        <w:rPr>
          <w:lang w:val="en-GB"/>
        </w:rPr>
        <w:t>NaCl</w:t>
      </w:r>
      <w:proofErr w:type="spellEnd"/>
      <w:r w:rsidR="00EA6FB6" w:rsidRPr="0033415B">
        <w:rPr>
          <w:lang w:val="en-GB"/>
        </w:rPr>
        <w:t xml:space="preserve"> </w:t>
      </w:r>
      <w:r w:rsidRPr="0033415B">
        <w:rPr>
          <w:lang w:val="en-GB"/>
        </w:rPr>
        <w:t xml:space="preserve">treatment </w:t>
      </w:r>
      <w:r w:rsidR="004024DF" w:rsidRPr="0033415B">
        <w:rPr>
          <w:lang w:val="en-GB"/>
        </w:rPr>
        <w:t>and</w:t>
      </w:r>
      <w:r w:rsidRPr="0033415B">
        <w:rPr>
          <w:lang w:val="en-GB"/>
        </w:rPr>
        <w:t xml:space="preserve"> </w:t>
      </w:r>
      <w:r w:rsidR="00EA6FB6" w:rsidRPr="0033415B">
        <w:rPr>
          <w:lang w:val="en-GB"/>
        </w:rPr>
        <w:t xml:space="preserve">the </w:t>
      </w:r>
      <w:proofErr w:type="spellStart"/>
      <w:r w:rsidR="00EA6FB6" w:rsidRPr="0033415B">
        <w:rPr>
          <w:lang w:val="en-GB"/>
        </w:rPr>
        <w:t>NaOH</w:t>
      </w:r>
      <w:proofErr w:type="spellEnd"/>
      <w:r w:rsidRPr="0033415B">
        <w:rPr>
          <w:lang w:val="en-GB"/>
        </w:rPr>
        <w:t xml:space="preserve"> treatment.</w:t>
      </w:r>
    </w:p>
    <w:p w14:paraId="302B613F" w14:textId="475E4EE4" w:rsidR="009D2E10" w:rsidRDefault="00E06F53" w:rsidP="003B7A36">
      <w:pPr>
        <w:tabs>
          <w:tab w:val="left" w:pos="2495"/>
        </w:tabs>
        <w:spacing w:before="120" w:line="360" w:lineRule="auto"/>
        <w:ind w:left="567"/>
      </w:pPr>
      <w:r>
        <w:object w:dxaOrig="6547" w:dyaOrig="1501" w14:anchorId="4A37D74A">
          <v:shape id="_x0000_i1027" type="#_x0000_t75" style="width:327.55pt;height:75.15pt" o:ole="">
            <v:imagedata r:id="rId13" o:title=""/>
          </v:shape>
          <o:OLEObject Type="Embed" ProgID="Visio.Drawing.11" ShapeID="_x0000_i1027" DrawAspect="Content" ObjectID="_1355582279" r:id="rId14"/>
        </w:object>
      </w:r>
    </w:p>
    <w:p w14:paraId="174FE602" w14:textId="0805629D" w:rsidR="003B7A36" w:rsidRDefault="00E06F53" w:rsidP="003B7A36">
      <w:pPr>
        <w:tabs>
          <w:tab w:val="left" w:pos="2495"/>
        </w:tabs>
        <w:spacing w:before="120" w:line="360" w:lineRule="auto"/>
        <w:ind w:left="567"/>
        <w:rPr>
          <w:sz w:val="28"/>
          <w:szCs w:val="28"/>
          <w:lang w:val="en-GB"/>
        </w:rPr>
      </w:pPr>
      <w:r>
        <w:object w:dxaOrig="6165" w:dyaOrig="1501" w14:anchorId="56DF9D6F">
          <v:shape id="_x0000_i1028" type="#_x0000_t75" style="width:307.8pt;height:75.15pt" o:ole="">
            <v:imagedata r:id="rId15" o:title=""/>
          </v:shape>
          <o:OLEObject Type="Embed" ProgID="Visio.Drawing.11" ShapeID="_x0000_i1028" DrawAspect="Content" ObjectID="_1355582280" r:id="rId16"/>
        </w:object>
      </w:r>
    </w:p>
    <w:p w14:paraId="0B3E772C" w14:textId="4C9850D0" w:rsidR="009D2E10" w:rsidRDefault="009D2E10" w:rsidP="009D2E10">
      <w:pPr>
        <w:tabs>
          <w:tab w:val="left" w:pos="2495"/>
        </w:tabs>
        <w:spacing w:before="120" w:line="360" w:lineRule="auto"/>
        <w:jc w:val="both"/>
        <w:rPr>
          <w:sz w:val="28"/>
          <w:szCs w:val="28"/>
          <w:lang w:val="en-GB"/>
        </w:rPr>
      </w:pPr>
    </w:p>
    <w:p w14:paraId="766E78D2" w14:textId="07B16D2D" w:rsidR="003B7A36" w:rsidRDefault="003B7A3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 w:type="page"/>
      </w:r>
    </w:p>
    <w:p w14:paraId="3524C8CD" w14:textId="4E3C27CC" w:rsidR="003B7A36" w:rsidRDefault="00E06F53" w:rsidP="003B7A36">
      <w:pPr>
        <w:ind w:left="567"/>
        <w:rPr>
          <w:sz w:val="28"/>
          <w:lang w:val="en-US"/>
        </w:rPr>
      </w:pPr>
      <w:r>
        <w:object w:dxaOrig="4513" w:dyaOrig="935" w14:anchorId="49B6681F">
          <v:shape id="_x0000_i1029" type="#_x0000_t75" style="width:225.5pt;height:46.7pt" o:ole="">
            <v:imagedata r:id="rId17" o:title=""/>
          </v:shape>
          <o:OLEObject Type="Embed" ProgID="Visio.Drawing.11" ShapeID="_x0000_i1029" DrawAspect="Content" ObjectID="_1355582281" r:id="rId18"/>
        </w:object>
      </w:r>
    </w:p>
    <w:p w14:paraId="07AC8892" w14:textId="74CF8F9A" w:rsidR="003B7A36" w:rsidRDefault="00E06F53" w:rsidP="003B7A36">
      <w:pPr>
        <w:ind w:left="567"/>
        <w:rPr>
          <w:sz w:val="28"/>
        </w:rPr>
      </w:pPr>
      <w:r>
        <w:object w:dxaOrig="4393" w:dyaOrig="1501" w14:anchorId="01DE3760">
          <v:shape id="_x0000_i1030" type="#_x0000_t75" style="width:219.95pt;height:75.15pt" o:ole="">
            <v:imagedata r:id="rId19" o:title=""/>
          </v:shape>
          <o:OLEObject Type="Embed" ProgID="Visio.Drawing.11" ShapeID="_x0000_i1030" DrawAspect="Content" ObjectID="_1355582282" r:id="rId20"/>
        </w:object>
      </w:r>
    </w:p>
    <w:p w14:paraId="77F460B5" w14:textId="59C5069F" w:rsidR="003B7A36" w:rsidRDefault="00E06F53" w:rsidP="003B7A36">
      <w:pPr>
        <w:ind w:left="567"/>
        <w:rPr>
          <w:sz w:val="28"/>
        </w:rPr>
      </w:pPr>
      <w:r>
        <w:object w:dxaOrig="6278" w:dyaOrig="1501" w14:anchorId="790D7482">
          <v:shape id="_x0000_i1031" type="#_x0000_t75" style="width:314.1pt;height:75.15pt" o:ole="">
            <v:imagedata r:id="rId21" o:title=""/>
          </v:shape>
          <o:OLEObject Type="Embed" ProgID="Visio.Drawing.11" ShapeID="_x0000_i1031" DrawAspect="Content" ObjectID="_1355582283" r:id="rId22"/>
        </w:object>
      </w:r>
    </w:p>
    <w:p w14:paraId="3CB61DEE" w14:textId="77777777" w:rsidR="009D2E10" w:rsidRDefault="009D2E10" w:rsidP="009D2E10">
      <w:pPr>
        <w:tabs>
          <w:tab w:val="left" w:pos="2495"/>
        </w:tabs>
        <w:spacing w:before="120" w:line="360" w:lineRule="auto"/>
        <w:jc w:val="both"/>
        <w:rPr>
          <w:sz w:val="28"/>
          <w:szCs w:val="28"/>
          <w:lang w:val="en-GB"/>
        </w:rPr>
      </w:pPr>
    </w:p>
    <w:p w14:paraId="09E7E889" w14:textId="769BEF61" w:rsidR="003B7A36" w:rsidRDefault="00E06F53" w:rsidP="003B7A36">
      <w:pPr>
        <w:ind w:left="567"/>
        <w:rPr>
          <w:sz w:val="28"/>
          <w:lang w:val="en-US"/>
        </w:rPr>
      </w:pPr>
      <w:r>
        <w:object w:dxaOrig="4513" w:dyaOrig="935" w14:anchorId="6F3F592C">
          <v:shape id="_x0000_i1032" type="#_x0000_t75" style="width:225.5pt;height:46.7pt" o:ole="">
            <v:imagedata r:id="rId23" o:title=""/>
          </v:shape>
          <o:OLEObject Type="Embed" ProgID="Visio.Drawing.11" ShapeID="_x0000_i1032" DrawAspect="Content" ObjectID="_1355582284" r:id="rId24"/>
        </w:object>
      </w:r>
    </w:p>
    <w:p w14:paraId="7B1C8FFC" w14:textId="573B5279" w:rsidR="003B7A36" w:rsidRPr="00B83854" w:rsidRDefault="00E06F53" w:rsidP="003B7A36">
      <w:pPr>
        <w:ind w:left="567"/>
        <w:rPr>
          <w:sz w:val="28"/>
          <w:lang w:val="en-US"/>
        </w:rPr>
      </w:pPr>
      <w:r>
        <w:object w:dxaOrig="4237" w:dyaOrig="1501" w14:anchorId="05B3D271">
          <v:shape id="_x0000_i1033" type="#_x0000_t75" style="width:212.05pt;height:75.15pt" o:ole="">
            <v:imagedata r:id="rId25" o:title=""/>
          </v:shape>
          <o:OLEObject Type="Embed" ProgID="Visio.Drawing.11" ShapeID="_x0000_i1033" DrawAspect="Content" ObjectID="_1355582285" r:id="rId26"/>
        </w:object>
      </w:r>
    </w:p>
    <w:p w14:paraId="2C1071E1" w14:textId="19D7DE13" w:rsidR="009D2E10" w:rsidRDefault="00E06F53" w:rsidP="003B7A36">
      <w:pPr>
        <w:tabs>
          <w:tab w:val="left" w:pos="2495"/>
        </w:tabs>
        <w:spacing w:before="120" w:line="360" w:lineRule="auto"/>
        <w:ind w:left="567"/>
        <w:jc w:val="both"/>
        <w:rPr>
          <w:sz w:val="28"/>
          <w:lang w:val="en-GB"/>
        </w:rPr>
      </w:pPr>
      <w:r>
        <w:object w:dxaOrig="6278" w:dyaOrig="1501" w14:anchorId="09EC48E0">
          <v:shape id="_x0000_i1034" type="#_x0000_t75" style="width:314.1pt;height:75.15pt" o:ole="">
            <v:imagedata r:id="rId27" o:title=""/>
          </v:shape>
          <o:OLEObject Type="Embed" ProgID="Visio.Drawing.11" ShapeID="_x0000_i1034" DrawAspect="Content" ObjectID="_1355582286" r:id="rId28"/>
        </w:object>
      </w:r>
    </w:p>
    <w:p w14:paraId="0DED8748" w14:textId="55217053" w:rsidR="009D2E10" w:rsidRDefault="009D2E10" w:rsidP="009D2E10">
      <w:pPr>
        <w:tabs>
          <w:tab w:val="left" w:pos="2495"/>
        </w:tabs>
        <w:spacing w:before="120" w:line="360" w:lineRule="auto"/>
        <w:jc w:val="both"/>
        <w:rPr>
          <w:sz w:val="28"/>
          <w:lang w:val="en-GB"/>
        </w:rPr>
      </w:pPr>
    </w:p>
    <w:p w14:paraId="73CD2760" w14:textId="77777777" w:rsidR="009D2E10" w:rsidRPr="0033415B" w:rsidRDefault="009D2E10" w:rsidP="0033415B">
      <w:pPr>
        <w:tabs>
          <w:tab w:val="left" w:pos="2495"/>
        </w:tabs>
        <w:spacing w:before="120" w:line="480" w:lineRule="auto"/>
        <w:jc w:val="both"/>
        <w:rPr>
          <w:i/>
          <w:lang w:val="en-GB"/>
        </w:rPr>
      </w:pPr>
      <w:r w:rsidRPr="0033415B">
        <w:rPr>
          <w:i/>
          <w:lang w:val="en-GB"/>
        </w:rPr>
        <w:t>Summary of the reactions</w:t>
      </w:r>
    </w:p>
    <w:p w14:paraId="206C81F1" w14:textId="037B8919" w:rsidR="009D2E10" w:rsidRPr="0033415B" w:rsidRDefault="002A1AE3" w:rsidP="0033415B">
      <w:pPr>
        <w:tabs>
          <w:tab w:val="left" w:pos="2495"/>
        </w:tabs>
        <w:spacing w:before="120" w:line="480" w:lineRule="auto"/>
        <w:jc w:val="both"/>
        <w:rPr>
          <w:lang w:val="en-GB"/>
        </w:rPr>
      </w:pPr>
      <w:r w:rsidRPr="0033415B">
        <w:rPr>
          <w:lang w:val="en-GB"/>
        </w:rPr>
        <w:t xml:space="preserve">The </w:t>
      </w:r>
      <w:r w:rsidR="009D2E10" w:rsidRPr="0033415B">
        <w:rPr>
          <w:lang w:val="en-GB"/>
        </w:rPr>
        <w:t>dyes</w:t>
      </w:r>
      <w:r w:rsidRPr="0033415B">
        <w:rPr>
          <w:lang w:val="en-GB"/>
        </w:rPr>
        <w:t xml:space="preserve"> used</w:t>
      </w:r>
      <w:r w:rsidR="009D2E10" w:rsidRPr="0033415B">
        <w:rPr>
          <w:lang w:val="en-GB"/>
        </w:rPr>
        <w:t xml:space="preserve"> in the </w:t>
      </w:r>
      <w:r w:rsidRPr="0033415B">
        <w:rPr>
          <w:lang w:val="en-GB"/>
        </w:rPr>
        <w:t xml:space="preserve">present </w:t>
      </w:r>
      <w:r w:rsidR="009D2E10" w:rsidRPr="0033415B">
        <w:rPr>
          <w:lang w:val="en-GB"/>
        </w:rPr>
        <w:t xml:space="preserve">study </w:t>
      </w:r>
      <w:r w:rsidRPr="0033415B">
        <w:rPr>
          <w:lang w:val="en-GB"/>
        </w:rPr>
        <w:t xml:space="preserve">have the potential to </w:t>
      </w:r>
      <w:r w:rsidR="009D2E10" w:rsidRPr="0033415B">
        <w:rPr>
          <w:lang w:val="en-GB"/>
        </w:rPr>
        <w:t>bind either to the acidic groups of cari</w:t>
      </w:r>
      <w:r w:rsidRPr="0033415B">
        <w:rPr>
          <w:lang w:val="en-GB"/>
        </w:rPr>
        <w:t>ous dentine</w:t>
      </w:r>
      <w:r w:rsidR="009D2E10" w:rsidRPr="0033415B">
        <w:rPr>
          <w:lang w:val="en-GB"/>
        </w:rPr>
        <w:t xml:space="preserve"> (NH</w:t>
      </w:r>
      <w:r w:rsidR="009D2E10" w:rsidRPr="0033415B">
        <w:rPr>
          <w:vertAlign w:val="subscript"/>
          <w:lang w:val="en-GB"/>
        </w:rPr>
        <w:t>3</w:t>
      </w:r>
      <w:r w:rsidR="009D2E10" w:rsidRPr="0033415B">
        <w:rPr>
          <w:vertAlign w:val="superscript"/>
          <w:lang w:val="en-GB"/>
        </w:rPr>
        <w:t>+</w:t>
      </w:r>
      <w:r w:rsidR="009D2E10" w:rsidRPr="0033415B">
        <w:rPr>
          <w:lang w:val="en-GB"/>
        </w:rPr>
        <w:t xml:space="preserve">) or to the ester function groups (-COOR). </w:t>
      </w:r>
      <w:r w:rsidR="00B93A7B" w:rsidRPr="0033415B">
        <w:rPr>
          <w:lang w:val="en-GB"/>
        </w:rPr>
        <w:t>This results in the formation of</w:t>
      </w:r>
      <w:r w:rsidR="009D2E10" w:rsidRPr="0033415B">
        <w:rPr>
          <w:lang w:val="en-GB"/>
        </w:rPr>
        <w:t xml:space="preserve"> a salt via </w:t>
      </w:r>
      <w:r w:rsidR="0034245E" w:rsidRPr="0033415B">
        <w:rPr>
          <w:lang w:val="en-GB"/>
        </w:rPr>
        <w:t xml:space="preserve">an </w:t>
      </w:r>
      <w:r w:rsidR="009D2E10" w:rsidRPr="0033415B">
        <w:rPr>
          <w:lang w:val="en-GB"/>
        </w:rPr>
        <w:t xml:space="preserve">electrostatic bond </w:t>
      </w:r>
      <w:r w:rsidR="00045D7A" w:rsidRPr="0033415B">
        <w:rPr>
          <w:b/>
          <w:lang w:val="en-GB"/>
        </w:rPr>
        <w:t>[</w:t>
      </w:r>
      <w:r w:rsidR="009D2E10" w:rsidRPr="0033415B">
        <w:rPr>
          <w:b/>
          <w:lang w:val="en-GB"/>
        </w:rPr>
        <w:t>2-A</w:t>
      </w:r>
      <w:r w:rsidR="00045D7A" w:rsidRPr="0033415B">
        <w:rPr>
          <w:b/>
          <w:lang w:val="en-GB"/>
        </w:rPr>
        <w:t>]</w:t>
      </w:r>
      <w:r w:rsidR="009D2E10" w:rsidRPr="0033415B">
        <w:rPr>
          <w:lang w:val="en-GB"/>
        </w:rPr>
        <w:t xml:space="preserve"> or an amide functional group </w:t>
      </w:r>
      <w:r w:rsidR="00045D7A" w:rsidRPr="0033415B">
        <w:rPr>
          <w:b/>
          <w:lang w:val="en-GB"/>
        </w:rPr>
        <w:t>[</w:t>
      </w:r>
      <w:r w:rsidR="009D2E10" w:rsidRPr="0033415B">
        <w:rPr>
          <w:b/>
          <w:lang w:val="en-GB"/>
        </w:rPr>
        <w:t>2-B</w:t>
      </w:r>
      <w:r w:rsidR="00045D7A" w:rsidRPr="0033415B">
        <w:rPr>
          <w:b/>
          <w:lang w:val="en-GB"/>
        </w:rPr>
        <w:t>]</w:t>
      </w:r>
      <w:r w:rsidR="009D2E10" w:rsidRPr="0033415B">
        <w:rPr>
          <w:lang w:val="en-GB"/>
        </w:rPr>
        <w:t xml:space="preserve">. </w:t>
      </w:r>
      <w:r w:rsidR="00B93A7B" w:rsidRPr="0033415B">
        <w:rPr>
          <w:lang w:val="en-GB"/>
        </w:rPr>
        <w:t xml:space="preserve">The formation of </w:t>
      </w:r>
      <w:r w:rsidR="009D2E10" w:rsidRPr="0033415B">
        <w:rPr>
          <w:lang w:val="en-GB"/>
        </w:rPr>
        <w:t xml:space="preserve">an amide </w:t>
      </w:r>
      <w:r w:rsidR="0034245E" w:rsidRPr="0033415B">
        <w:rPr>
          <w:lang w:val="en-GB"/>
        </w:rPr>
        <w:t xml:space="preserve">requires a </w:t>
      </w:r>
      <w:r w:rsidR="009D2E10" w:rsidRPr="0033415B">
        <w:rPr>
          <w:lang w:val="en-GB"/>
        </w:rPr>
        <w:t xml:space="preserve">longer reaction time than </w:t>
      </w:r>
      <w:r w:rsidR="0034245E" w:rsidRPr="0033415B">
        <w:rPr>
          <w:lang w:val="en-GB"/>
        </w:rPr>
        <w:t xml:space="preserve">the formation of </w:t>
      </w:r>
      <w:r w:rsidR="009D2E10" w:rsidRPr="0033415B">
        <w:rPr>
          <w:lang w:val="en-GB"/>
        </w:rPr>
        <w:t>an electrostatic bond</w:t>
      </w:r>
      <w:r w:rsidR="0034245E" w:rsidRPr="0033415B">
        <w:rPr>
          <w:lang w:val="en-GB"/>
        </w:rPr>
        <w:t>,</w:t>
      </w:r>
      <w:r w:rsidR="009D2E10" w:rsidRPr="0033415B">
        <w:rPr>
          <w:lang w:val="en-GB"/>
        </w:rPr>
        <w:t xml:space="preserve"> </w:t>
      </w:r>
      <w:r w:rsidRPr="0033415B">
        <w:rPr>
          <w:lang w:val="en-GB"/>
        </w:rPr>
        <w:t xml:space="preserve">which </w:t>
      </w:r>
      <w:r w:rsidR="009D2E10" w:rsidRPr="0033415B">
        <w:rPr>
          <w:lang w:val="en-GB"/>
        </w:rPr>
        <w:t>is immediate.</w:t>
      </w:r>
    </w:p>
    <w:p w14:paraId="0C54BC2A" w14:textId="79599828" w:rsidR="009D2E10" w:rsidRPr="0033415B" w:rsidRDefault="009D2E10" w:rsidP="0033415B">
      <w:pPr>
        <w:tabs>
          <w:tab w:val="left" w:pos="2495"/>
        </w:tabs>
        <w:spacing w:before="120" w:line="480" w:lineRule="auto"/>
        <w:ind w:firstLine="567"/>
        <w:jc w:val="both"/>
        <w:rPr>
          <w:lang w:val="en-AU"/>
        </w:rPr>
      </w:pPr>
      <w:r w:rsidRPr="0033415B">
        <w:rPr>
          <w:lang w:val="en-GB"/>
        </w:rPr>
        <w:t xml:space="preserve">Acid </w:t>
      </w:r>
      <w:r w:rsidR="00B26D52" w:rsidRPr="0033415B">
        <w:rPr>
          <w:lang w:val="en-GB"/>
        </w:rPr>
        <w:t xml:space="preserve">Red </w:t>
      </w:r>
      <w:r w:rsidRPr="0033415B">
        <w:rPr>
          <w:lang w:val="en-GB"/>
        </w:rPr>
        <w:t xml:space="preserve">and </w:t>
      </w:r>
      <w:r w:rsidR="00B26D52" w:rsidRPr="0033415B">
        <w:rPr>
          <w:lang w:val="en-GB"/>
        </w:rPr>
        <w:t xml:space="preserve">Food Blue </w:t>
      </w:r>
      <w:r w:rsidR="0034245E" w:rsidRPr="0033415B">
        <w:rPr>
          <w:lang w:val="en-GB"/>
        </w:rPr>
        <w:t>are only able to</w:t>
      </w:r>
      <w:r w:rsidRPr="0033415B">
        <w:rPr>
          <w:lang w:val="en-GB"/>
        </w:rPr>
        <w:t xml:space="preserve"> react in an electrostatic manner</w:t>
      </w:r>
      <w:r w:rsidR="0034245E" w:rsidRPr="0033415B">
        <w:rPr>
          <w:lang w:val="en-GB"/>
        </w:rPr>
        <w:t>, as</w:t>
      </w:r>
      <w:r w:rsidRPr="0033415B">
        <w:rPr>
          <w:lang w:val="en-GB"/>
        </w:rPr>
        <w:t xml:space="preserve"> their binding groups are only of </w:t>
      </w:r>
      <w:r w:rsidR="0034245E" w:rsidRPr="0033415B">
        <w:rPr>
          <w:lang w:val="en-GB"/>
        </w:rPr>
        <w:t xml:space="preserve">an </w:t>
      </w:r>
      <w:r w:rsidRPr="0033415B">
        <w:rPr>
          <w:lang w:val="en-GB"/>
        </w:rPr>
        <w:t>anionic character (SO</w:t>
      </w:r>
      <w:r w:rsidRPr="0033415B">
        <w:rPr>
          <w:vertAlign w:val="subscript"/>
          <w:lang w:val="en-GB"/>
        </w:rPr>
        <w:t>3</w:t>
      </w:r>
      <w:r w:rsidRPr="0033415B">
        <w:rPr>
          <w:vertAlign w:val="superscript"/>
          <w:lang w:val="en-GB"/>
        </w:rPr>
        <w:t>-</w:t>
      </w:r>
      <w:r w:rsidRPr="0033415B">
        <w:rPr>
          <w:lang w:val="en-GB"/>
        </w:rPr>
        <w:t>). The</w:t>
      </w:r>
      <w:r w:rsidR="0034245E" w:rsidRPr="0033415B">
        <w:rPr>
          <w:lang w:val="en-GB"/>
        </w:rPr>
        <w:t xml:space="preserve">y </w:t>
      </w:r>
      <w:r w:rsidRPr="0033415B">
        <w:rPr>
          <w:lang w:val="en-GB"/>
        </w:rPr>
        <w:t xml:space="preserve">were </w:t>
      </w:r>
      <w:r w:rsidR="0034245E" w:rsidRPr="0033415B">
        <w:rPr>
          <w:lang w:val="en-GB"/>
        </w:rPr>
        <w:t xml:space="preserve">therefore </w:t>
      </w:r>
      <w:r w:rsidRPr="0033415B">
        <w:rPr>
          <w:lang w:val="en-GB"/>
        </w:rPr>
        <w:t xml:space="preserve">completely </w:t>
      </w:r>
      <w:r w:rsidRPr="0033415B">
        <w:rPr>
          <w:lang w:val="en-GB"/>
        </w:rPr>
        <w:lastRenderedPageBreak/>
        <w:t xml:space="preserve">removed after the </w:t>
      </w:r>
      <w:proofErr w:type="spellStart"/>
      <w:r w:rsidR="00720429" w:rsidRPr="0033415B">
        <w:rPr>
          <w:lang w:val="en-GB"/>
        </w:rPr>
        <w:t>NaOH</w:t>
      </w:r>
      <w:proofErr w:type="spellEnd"/>
      <w:r w:rsidRPr="0033415B">
        <w:rPr>
          <w:lang w:val="en-GB"/>
        </w:rPr>
        <w:t xml:space="preserve"> treatment</w:t>
      </w:r>
      <w:r w:rsidR="00B54B6E" w:rsidRPr="0033415B">
        <w:rPr>
          <w:lang w:val="en-GB"/>
        </w:rPr>
        <w:t xml:space="preserve">. </w:t>
      </w:r>
      <w:proofErr w:type="spellStart"/>
      <w:r w:rsidRPr="0033415B">
        <w:rPr>
          <w:lang w:val="en-GB"/>
        </w:rPr>
        <w:t>Alexa</w:t>
      </w:r>
      <w:proofErr w:type="spellEnd"/>
      <w:r w:rsidR="00720429" w:rsidRPr="0033415B">
        <w:rPr>
          <w:lang w:val="en-GB"/>
        </w:rPr>
        <w:t xml:space="preserve"> Fluor 594</w:t>
      </w:r>
      <w:r w:rsidRPr="0033415B">
        <w:rPr>
          <w:lang w:val="en-GB"/>
        </w:rPr>
        <w:t xml:space="preserve"> </w:t>
      </w:r>
      <w:r w:rsidRPr="0033415B">
        <w:rPr>
          <w:lang w:val="en-AU"/>
        </w:rPr>
        <w:t xml:space="preserve">and Lucifer </w:t>
      </w:r>
      <w:r w:rsidR="00720429" w:rsidRPr="0033415B">
        <w:rPr>
          <w:lang w:val="en-AU"/>
        </w:rPr>
        <w:t xml:space="preserve">Yellow CH </w:t>
      </w:r>
      <w:r w:rsidRPr="0033415B">
        <w:rPr>
          <w:lang w:val="en-AU"/>
        </w:rPr>
        <w:t>hold both an electrostatic group (SO</w:t>
      </w:r>
      <w:r w:rsidRPr="0033415B">
        <w:rPr>
          <w:vertAlign w:val="subscript"/>
          <w:lang w:val="en-AU"/>
        </w:rPr>
        <w:t>3</w:t>
      </w:r>
      <w:r w:rsidRPr="0033415B">
        <w:rPr>
          <w:vertAlign w:val="superscript"/>
          <w:lang w:val="en-AU"/>
        </w:rPr>
        <w:t>-</w:t>
      </w:r>
      <w:r w:rsidRPr="0033415B">
        <w:rPr>
          <w:lang w:val="en-AU"/>
        </w:rPr>
        <w:t>) and a hydrazine derivate group (NH</w:t>
      </w:r>
      <w:r w:rsidRPr="0033415B">
        <w:rPr>
          <w:vertAlign w:val="subscript"/>
          <w:lang w:val="en-AU"/>
        </w:rPr>
        <w:t>2</w:t>
      </w:r>
      <w:r w:rsidRPr="0033415B">
        <w:rPr>
          <w:lang w:val="en-AU"/>
        </w:rPr>
        <w:t>NH-R) and</w:t>
      </w:r>
      <w:r w:rsidR="0034245E" w:rsidRPr="0033415B">
        <w:rPr>
          <w:lang w:val="en-AU"/>
        </w:rPr>
        <w:t>,</w:t>
      </w:r>
      <w:r w:rsidRPr="0033415B">
        <w:rPr>
          <w:lang w:val="en-AU"/>
        </w:rPr>
        <w:t xml:space="preserve"> for that reason</w:t>
      </w:r>
      <w:r w:rsidR="0034245E" w:rsidRPr="0033415B">
        <w:rPr>
          <w:lang w:val="en-AU"/>
        </w:rPr>
        <w:t>, they are able to</w:t>
      </w:r>
      <w:r w:rsidRPr="0033415B">
        <w:rPr>
          <w:lang w:val="en-AU"/>
        </w:rPr>
        <w:t xml:space="preserve"> react with both positive ions</w:t>
      </w:r>
      <w:r w:rsidR="00AF6EB3" w:rsidRPr="0033415B">
        <w:rPr>
          <w:lang w:val="en-AU"/>
        </w:rPr>
        <w:t xml:space="preserve"> </w:t>
      </w:r>
      <w:r w:rsidR="005446E9" w:rsidRPr="0033415B">
        <w:rPr>
          <w:lang w:val="en-AU"/>
        </w:rPr>
        <w:t>[19]</w:t>
      </w:r>
      <w:r w:rsidRPr="0033415B">
        <w:rPr>
          <w:lang w:val="en-AU"/>
        </w:rPr>
        <w:t xml:space="preserve"> and the ester functions</w:t>
      </w:r>
      <w:r w:rsidR="005446E9" w:rsidRPr="0033415B">
        <w:rPr>
          <w:lang w:val="en-AU"/>
        </w:rPr>
        <w:t xml:space="preserve"> [28]</w:t>
      </w:r>
      <w:r w:rsidRPr="0033415B">
        <w:rPr>
          <w:lang w:val="en-AU"/>
        </w:rPr>
        <w:t xml:space="preserve"> of the carious tissue. However</w:t>
      </w:r>
      <w:r w:rsidR="00720429" w:rsidRPr="0033415B">
        <w:rPr>
          <w:lang w:val="en-AU"/>
        </w:rPr>
        <w:t>,</w:t>
      </w:r>
      <w:r w:rsidRPr="0033415B">
        <w:rPr>
          <w:lang w:val="en-AU"/>
        </w:rPr>
        <w:t xml:space="preserve"> the hydrazine derivative, </w:t>
      </w:r>
      <w:proofErr w:type="spellStart"/>
      <w:r w:rsidR="00E544A5" w:rsidRPr="0033415B">
        <w:rPr>
          <w:lang w:val="en-AU"/>
        </w:rPr>
        <w:t>A</w:t>
      </w:r>
      <w:r w:rsidR="0034245E" w:rsidRPr="0033415B">
        <w:rPr>
          <w:lang w:val="en-AU"/>
        </w:rPr>
        <w:t>minofluorescein</w:t>
      </w:r>
      <w:proofErr w:type="spellEnd"/>
      <w:r w:rsidRPr="0033415B">
        <w:rPr>
          <w:lang w:val="en-AU"/>
        </w:rPr>
        <w:t xml:space="preserve">, only holds hydrazine groups and might only react with the esters in a covalent </w:t>
      </w:r>
      <w:r w:rsidR="00E544A5" w:rsidRPr="0033415B">
        <w:rPr>
          <w:lang w:val="en-AU"/>
        </w:rPr>
        <w:t>manner</w:t>
      </w:r>
      <w:r w:rsidRPr="0033415B">
        <w:rPr>
          <w:lang w:val="en-AU"/>
        </w:rPr>
        <w:t xml:space="preserve">. This could be seen in </w:t>
      </w:r>
      <w:r w:rsidR="005446E9" w:rsidRPr="0033415B">
        <w:rPr>
          <w:lang w:val="en-AU"/>
        </w:rPr>
        <w:t>F</w:t>
      </w:r>
      <w:r w:rsidRPr="0033415B">
        <w:rPr>
          <w:lang w:val="en-AU"/>
        </w:rPr>
        <w:t>igure</w:t>
      </w:r>
      <w:r w:rsidR="005446E9" w:rsidRPr="0033415B">
        <w:rPr>
          <w:lang w:val="en-AU"/>
        </w:rPr>
        <w:t>s</w:t>
      </w:r>
      <w:r w:rsidRPr="0033415B">
        <w:rPr>
          <w:lang w:val="en-AU"/>
        </w:rPr>
        <w:t xml:space="preserve"> 2-4</w:t>
      </w:r>
      <w:r w:rsidR="0034245E" w:rsidRPr="0033415B">
        <w:rPr>
          <w:lang w:val="en-AU"/>
        </w:rPr>
        <w:t>,</w:t>
      </w:r>
      <w:r w:rsidRPr="0033415B">
        <w:rPr>
          <w:lang w:val="en-AU"/>
        </w:rPr>
        <w:t xml:space="preserve"> where the dye</w:t>
      </w:r>
      <w:r w:rsidR="00720429" w:rsidRPr="0033415B">
        <w:rPr>
          <w:lang w:val="en-AU"/>
        </w:rPr>
        <w:t>s</w:t>
      </w:r>
      <w:r w:rsidRPr="0033415B">
        <w:rPr>
          <w:lang w:val="en-AU"/>
        </w:rPr>
        <w:t xml:space="preserve"> resist all </w:t>
      </w:r>
      <w:r w:rsidR="0034245E" w:rsidRPr="0033415B">
        <w:rPr>
          <w:lang w:val="en-AU"/>
        </w:rPr>
        <w:t xml:space="preserve">the </w:t>
      </w:r>
      <w:r w:rsidRPr="0033415B">
        <w:rPr>
          <w:lang w:val="en-AU"/>
        </w:rPr>
        <w:t>different treatments.</w:t>
      </w:r>
    </w:p>
    <w:p w14:paraId="44225F74" w14:textId="4689E5AB" w:rsidR="009D2E10" w:rsidRPr="0033415B" w:rsidRDefault="00AF6EB3" w:rsidP="0033415B">
      <w:pPr>
        <w:tabs>
          <w:tab w:val="left" w:pos="2495"/>
        </w:tabs>
        <w:spacing w:before="120" w:line="480" w:lineRule="auto"/>
        <w:ind w:firstLine="567"/>
        <w:jc w:val="both"/>
        <w:rPr>
          <w:lang w:val="en-AU"/>
        </w:rPr>
      </w:pPr>
      <w:r w:rsidRPr="0033415B">
        <w:rPr>
          <w:lang w:val="en-AU"/>
        </w:rPr>
        <w:t>M</w:t>
      </w:r>
      <w:r w:rsidR="009D2E10" w:rsidRPr="0033415B">
        <w:rPr>
          <w:lang w:val="en-AU"/>
        </w:rPr>
        <w:t>ixtures of two stains</w:t>
      </w:r>
      <w:r w:rsidR="00720429" w:rsidRPr="0033415B">
        <w:rPr>
          <w:lang w:val="en-AU"/>
        </w:rPr>
        <w:t>,</w:t>
      </w:r>
      <w:r w:rsidR="009D2E10" w:rsidRPr="0033415B">
        <w:rPr>
          <w:lang w:val="en-AU"/>
        </w:rPr>
        <w:t xml:space="preserve"> Food </w:t>
      </w:r>
      <w:r w:rsidR="00B26D52" w:rsidRPr="0033415B">
        <w:rPr>
          <w:lang w:val="en-AU"/>
        </w:rPr>
        <w:t xml:space="preserve">Blue </w:t>
      </w:r>
      <w:r w:rsidR="009D2E10" w:rsidRPr="0033415B">
        <w:rPr>
          <w:lang w:val="en-AU"/>
        </w:rPr>
        <w:t>(blue</w:t>
      </w:r>
      <w:r w:rsidR="00B26D52" w:rsidRPr="0033415B">
        <w:rPr>
          <w:lang w:val="en-AU"/>
        </w:rPr>
        <w:t xml:space="preserve"> colour</w:t>
      </w:r>
      <w:r w:rsidR="009D2E10" w:rsidRPr="0033415B">
        <w:rPr>
          <w:lang w:val="en-AU"/>
        </w:rPr>
        <w:t xml:space="preserve">) </w:t>
      </w:r>
      <w:r w:rsidR="00720429" w:rsidRPr="0033415B">
        <w:rPr>
          <w:lang w:val="en-AU"/>
        </w:rPr>
        <w:t xml:space="preserve">with </w:t>
      </w:r>
      <w:r w:rsidR="009D2E10" w:rsidRPr="0033415B">
        <w:rPr>
          <w:lang w:val="en-AU"/>
        </w:rPr>
        <w:t xml:space="preserve">Lucifer </w:t>
      </w:r>
      <w:r w:rsidR="00720429" w:rsidRPr="0033415B">
        <w:rPr>
          <w:lang w:val="en-AU"/>
        </w:rPr>
        <w:t xml:space="preserve">Yellow CH </w:t>
      </w:r>
      <w:r w:rsidR="009D2E10" w:rsidRPr="0033415B">
        <w:rPr>
          <w:lang w:val="en-AU"/>
        </w:rPr>
        <w:t>(yellow</w:t>
      </w:r>
      <w:r w:rsidR="00B26D52" w:rsidRPr="0033415B">
        <w:rPr>
          <w:lang w:val="en-AU"/>
        </w:rPr>
        <w:t xml:space="preserve"> colour</w:t>
      </w:r>
      <w:r w:rsidR="009D2E10" w:rsidRPr="0033415B">
        <w:rPr>
          <w:lang w:val="en-AU"/>
        </w:rPr>
        <w:t xml:space="preserve">) </w:t>
      </w:r>
      <w:r w:rsidR="00720429" w:rsidRPr="0033415B">
        <w:rPr>
          <w:lang w:val="en-AU"/>
        </w:rPr>
        <w:t xml:space="preserve">and </w:t>
      </w:r>
      <w:r w:rsidR="00B26D52" w:rsidRPr="0033415B">
        <w:rPr>
          <w:lang w:val="en-AU"/>
        </w:rPr>
        <w:t xml:space="preserve">Food Blue </w:t>
      </w:r>
      <w:r w:rsidR="009D2E10" w:rsidRPr="0033415B">
        <w:rPr>
          <w:lang w:val="en-AU"/>
        </w:rPr>
        <w:t>(blue</w:t>
      </w:r>
      <w:r w:rsidR="00B26D52" w:rsidRPr="0033415B">
        <w:rPr>
          <w:lang w:val="en-AU"/>
        </w:rPr>
        <w:t xml:space="preserve"> colour</w:t>
      </w:r>
      <w:r w:rsidR="009D2E10" w:rsidRPr="0033415B">
        <w:rPr>
          <w:lang w:val="en-AU"/>
        </w:rPr>
        <w:t xml:space="preserve">) </w:t>
      </w:r>
      <w:r w:rsidR="00720429" w:rsidRPr="0033415B">
        <w:rPr>
          <w:lang w:val="en-AU"/>
        </w:rPr>
        <w:t xml:space="preserve">with </w:t>
      </w:r>
      <w:proofErr w:type="spellStart"/>
      <w:r w:rsidR="00E544A5" w:rsidRPr="0033415B">
        <w:rPr>
          <w:lang w:val="en-AU"/>
        </w:rPr>
        <w:t>A</w:t>
      </w:r>
      <w:r w:rsidR="00DB44B7" w:rsidRPr="0033415B">
        <w:rPr>
          <w:lang w:val="en-AU"/>
        </w:rPr>
        <w:t>minofluorescein</w:t>
      </w:r>
      <w:proofErr w:type="spellEnd"/>
      <w:r w:rsidR="00DB44B7" w:rsidRPr="0033415B">
        <w:rPr>
          <w:lang w:val="en-AU"/>
        </w:rPr>
        <w:t xml:space="preserve"> </w:t>
      </w:r>
      <w:r w:rsidR="009D2E10" w:rsidRPr="0033415B">
        <w:rPr>
          <w:lang w:val="en-AU"/>
        </w:rPr>
        <w:t>(yellow</w:t>
      </w:r>
      <w:r w:rsidR="00B26D52" w:rsidRPr="0033415B">
        <w:rPr>
          <w:lang w:val="en-AU"/>
        </w:rPr>
        <w:t xml:space="preserve"> colour</w:t>
      </w:r>
      <w:r w:rsidR="009D2E10" w:rsidRPr="0033415B">
        <w:rPr>
          <w:lang w:val="en-AU"/>
        </w:rPr>
        <w:t>)</w:t>
      </w:r>
      <w:r w:rsidR="00DB44B7" w:rsidRPr="0033415B">
        <w:rPr>
          <w:lang w:val="en-AU"/>
        </w:rPr>
        <w:t>,</w:t>
      </w:r>
      <w:r w:rsidR="009D2E10" w:rsidRPr="0033415B">
        <w:rPr>
          <w:lang w:val="en-AU"/>
        </w:rPr>
        <w:t xml:space="preserve"> </w:t>
      </w:r>
      <w:r w:rsidR="004E44A9" w:rsidRPr="0033415B">
        <w:rPr>
          <w:lang w:val="en-AU"/>
        </w:rPr>
        <w:t>resulted in a green colour</w:t>
      </w:r>
      <w:r w:rsidR="009D2E10" w:rsidRPr="0033415B">
        <w:rPr>
          <w:lang w:val="en-AU"/>
        </w:rPr>
        <w:t xml:space="preserve">. The green mixture became more bluish after the </w:t>
      </w:r>
      <w:proofErr w:type="spellStart"/>
      <w:r w:rsidR="00720429" w:rsidRPr="0033415B">
        <w:rPr>
          <w:lang w:val="en-AU"/>
        </w:rPr>
        <w:t>NaCl</w:t>
      </w:r>
      <w:proofErr w:type="spellEnd"/>
      <w:r w:rsidR="00720429" w:rsidRPr="0033415B">
        <w:rPr>
          <w:lang w:val="en-AU"/>
        </w:rPr>
        <w:t xml:space="preserve"> </w:t>
      </w:r>
      <w:r w:rsidR="009D2E10" w:rsidRPr="0033415B">
        <w:rPr>
          <w:lang w:val="en-AU"/>
        </w:rPr>
        <w:t xml:space="preserve">treatment and yellow after the </w:t>
      </w:r>
      <w:proofErr w:type="spellStart"/>
      <w:r w:rsidR="009D2E10" w:rsidRPr="0033415B">
        <w:rPr>
          <w:lang w:val="en-AU"/>
        </w:rPr>
        <w:t>NaOH</w:t>
      </w:r>
      <w:proofErr w:type="spellEnd"/>
      <w:r w:rsidR="009D2E10" w:rsidRPr="0033415B">
        <w:rPr>
          <w:lang w:val="en-AU"/>
        </w:rPr>
        <w:t xml:space="preserve"> treatment. This </w:t>
      </w:r>
      <w:r w:rsidR="004E44A9" w:rsidRPr="0033415B">
        <w:rPr>
          <w:lang w:val="en-AU"/>
        </w:rPr>
        <w:t xml:space="preserve">indicates </w:t>
      </w:r>
      <w:r w:rsidR="009D2E10" w:rsidRPr="0033415B">
        <w:rPr>
          <w:lang w:val="en-AU"/>
        </w:rPr>
        <w:t>that the blue stain was</w:t>
      </w:r>
      <w:r w:rsidR="0057553A" w:rsidRPr="0033415B">
        <w:rPr>
          <w:lang w:val="en-AU"/>
        </w:rPr>
        <w:t xml:space="preserve"> concurred out by the Cl</w:t>
      </w:r>
      <w:r w:rsidR="0057553A" w:rsidRPr="0033415B">
        <w:rPr>
          <w:vertAlign w:val="superscript"/>
          <w:lang w:val="en-AU"/>
        </w:rPr>
        <w:t>-</w:t>
      </w:r>
      <w:r w:rsidR="0057553A" w:rsidRPr="0033415B">
        <w:rPr>
          <w:lang w:val="en-AU"/>
        </w:rPr>
        <w:t xml:space="preserve"> ion in the exchange reaction</w:t>
      </w:r>
      <w:r w:rsidR="00DB44B7" w:rsidRPr="0033415B">
        <w:rPr>
          <w:lang w:val="en-AU"/>
        </w:rPr>
        <w:t>,</w:t>
      </w:r>
      <w:r w:rsidR="00720429" w:rsidRPr="0033415B">
        <w:rPr>
          <w:lang w:val="en-AU"/>
        </w:rPr>
        <w:t xml:space="preserve"> </w:t>
      </w:r>
      <w:r w:rsidR="009D2E10" w:rsidRPr="0033415B">
        <w:rPr>
          <w:lang w:val="en-AU"/>
        </w:rPr>
        <w:t>whereas the yellow stain remained covalent</w:t>
      </w:r>
      <w:r w:rsidR="00DB44B7" w:rsidRPr="0033415B">
        <w:rPr>
          <w:lang w:val="en-AU"/>
        </w:rPr>
        <w:t>ly</w:t>
      </w:r>
      <w:r w:rsidR="009D2E10" w:rsidRPr="0033415B">
        <w:rPr>
          <w:lang w:val="en-AU"/>
        </w:rPr>
        <w:t xml:space="preserve"> bon</w:t>
      </w:r>
      <w:r w:rsidR="00720429" w:rsidRPr="0033415B">
        <w:rPr>
          <w:lang w:val="en-AU"/>
        </w:rPr>
        <w:t>d</w:t>
      </w:r>
      <w:r w:rsidR="009D2E10" w:rsidRPr="0033415B">
        <w:rPr>
          <w:lang w:val="en-AU"/>
        </w:rPr>
        <w:t xml:space="preserve">ed to the carious </w:t>
      </w:r>
      <w:r w:rsidR="00720429" w:rsidRPr="0033415B">
        <w:rPr>
          <w:lang w:val="en-AU"/>
        </w:rPr>
        <w:t>dentine</w:t>
      </w:r>
      <w:r w:rsidR="009D2E10" w:rsidRPr="0033415B">
        <w:rPr>
          <w:lang w:val="en-AU"/>
        </w:rPr>
        <w:t xml:space="preserve">. </w:t>
      </w:r>
      <w:r w:rsidR="004E44A9" w:rsidRPr="0033415B">
        <w:rPr>
          <w:lang w:val="en-AU"/>
        </w:rPr>
        <w:t xml:space="preserve">When </w:t>
      </w:r>
      <w:r w:rsidR="009D2E10" w:rsidRPr="0033415B">
        <w:rPr>
          <w:lang w:val="en-AU"/>
        </w:rPr>
        <w:t xml:space="preserve">comparing the initial </w:t>
      </w:r>
      <w:r w:rsidR="004E44A9" w:rsidRPr="0033415B">
        <w:rPr>
          <w:lang w:val="en-AU"/>
        </w:rPr>
        <w:t xml:space="preserve">staining </w:t>
      </w:r>
      <w:r w:rsidR="009D2E10" w:rsidRPr="0033415B">
        <w:rPr>
          <w:lang w:val="en-AU"/>
        </w:rPr>
        <w:t xml:space="preserve">with the final </w:t>
      </w:r>
      <w:r w:rsidR="004E44A9" w:rsidRPr="0033415B">
        <w:rPr>
          <w:lang w:val="en-AU"/>
        </w:rPr>
        <w:t xml:space="preserve">image </w:t>
      </w:r>
      <w:r w:rsidR="009D2E10" w:rsidRPr="0033415B">
        <w:rPr>
          <w:lang w:val="en-AU"/>
        </w:rPr>
        <w:t xml:space="preserve">after </w:t>
      </w:r>
      <w:proofErr w:type="spellStart"/>
      <w:r w:rsidR="009D2E10" w:rsidRPr="0033415B">
        <w:rPr>
          <w:lang w:val="en-AU"/>
        </w:rPr>
        <w:t>NaOH</w:t>
      </w:r>
      <w:proofErr w:type="spellEnd"/>
      <w:r w:rsidR="009D2E10" w:rsidRPr="0033415B">
        <w:rPr>
          <w:lang w:val="en-AU"/>
        </w:rPr>
        <w:t>, a slight yellowish stain remain</w:t>
      </w:r>
      <w:r w:rsidR="004E44A9" w:rsidRPr="0033415B">
        <w:rPr>
          <w:lang w:val="en-AU"/>
        </w:rPr>
        <w:t>ed</w:t>
      </w:r>
      <w:r w:rsidR="009D2E10" w:rsidRPr="0033415B">
        <w:rPr>
          <w:lang w:val="en-AU"/>
        </w:rPr>
        <w:t xml:space="preserve"> after all </w:t>
      </w:r>
      <w:r w:rsidR="00DB44B7" w:rsidRPr="0033415B">
        <w:rPr>
          <w:lang w:val="en-AU"/>
        </w:rPr>
        <w:t xml:space="preserve">the </w:t>
      </w:r>
      <w:r w:rsidR="009D2E10" w:rsidRPr="0033415B">
        <w:rPr>
          <w:lang w:val="en-AU"/>
        </w:rPr>
        <w:t xml:space="preserve">treatments. </w:t>
      </w:r>
      <w:r w:rsidR="004E44A9" w:rsidRPr="0033415B">
        <w:rPr>
          <w:lang w:val="en-AU"/>
        </w:rPr>
        <w:t>B</w:t>
      </w:r>
      <w:r w:rsidR="009D2E10" w:rsidRPr="0033415B">
        <w:rPr>
          <w:lang w:val="en-AU"/>
        </w:rPr>
        <w:t>oth Lucifer</w:t>
      </w:r>
      <w:r w:rsidR="00720429" w:rsidRPr="0033415B">
        <w:rPr>
          <w:lang w:val="en-AU"/>
        </w:rPr>
        <w:t xml:space="preserve"> Yellow CH</w:t>
      </w:r>
      <w:r w:rsidR="009D2E10" w:rsidRPr="0033415B">
        <w:rPr>
          <w:lang w:val="en-AU"/>
        </w:rPr>
        <w:t xml:space="preserve"> and </w:t>
      </w:r>
      <w:proofErr w:type="spellStart"/>
      <w:r w:rsidR="00E544A5" w:rsidRPr="0033415B">
        <w:rPr>
          <w:lang w:val="en-AU"/>
        </w:rPr>
        <w:t>A</w:t>
      </w:r>
      <w:r w:rsidR="00DB44B7" w:rsidRPr="0033415B">
        <w:rPr>
          <w:lang w:val="en-AU"/>
        </w:rPr>
        <w:t>minofluorescein</w:t>
      </w:r>
      <w:proofErr w:type="spellEnd"/>
      <w:r w:rsidR="00DB44B7" w:rsidRPr="0033415B">
        <w:rPr>
          <w:lang w:val="en-AU"/>
        </w:rPr>
        <w:t xml:space="preserve"> </w:t>
      </w:r>
      <w:r w:rsidR="009D2E10" w:rsidRPr="0033415B">
        <w:rPr>
          <w:lang w:val="en-AU"/>
        </w:rPr>
        <w:t xml:space="preserve">are still </w:t>
      </w:r>
      <w:r w:rsidR="004E44A9" w:rsidRPr="0033415B">
        <w:rPr>
          <w:lang w:val="en-AU"/>
        </w:rPr>
        <w:t xml:space="preserve">present in the carious dentine </w:t>
      </w:r>
      <w:r w:rsidR="009D2E10" w:rsidRPr="0033415B">
        <w:rPr>
          <w:lang w:val="en-AU"/>
        </w:rPr>
        <w:t>after treatment</w:t>
      </w:r>
      <w:r w:rsidR="00720429" w:rsidRPr="0033415B">
        <w:rPr>
          <w:lang w:val="en-AU"/>
        </w:rPr>
        <w:t xml:space="preserve"> with</w:t>
      </w:r>
      <w:r w:rsidR="00DB44B7" w:rsidRPr="0033415B">
        <w:rPr>
          <w:lang w:val="en-AU"/>
        </w:rPr>
        <w:t xml:space="preserve"> the</w:t>
      </w:r>
      <w:r w:rsidR="00720429" w:rsidRPr="0033415B">
        <w:rPr>
          <w:lang w:val="en-AU"/>
        </w:rPr>
        <w:t xml:space="preserve"> </w:t>
      </w:r>
      <w:proofErr w:type="spellStart"/>
      <w:r w:rsidR="00720429" w:rsidRPr="0033415B">
        <w:rPr>
          <w:lang w:val="en-AU"/>
        </w:rPr>
        <w:t>NaOH</w:t>
      </w:r>
      <w:proofErr w:type="spellEnd"/>
      <w:r w:rsidR="00720429" w:rsidRPr="0033415B">
        <w:rPr>
          <w:lang w:val="en-AU"/>
        </w:rPr>
        <w:t xml:space="preserve"> solution</w:t>
      </w:r>
      <w:r w:rsidR="009D2E10" w:rsidRPr="0033415B">
        <w:rPr>
          <w:lang w:val="en-AU"/>
        </w:rPr>
        <w:t xml:space="preserve">. The blue </w:t>
      </w:r>
      <w:r w:rsidR="004E44A9" w:rsidRPr="0033415B">
        <w:rPr>
          <w:lang w:val="en-AU"/>
        </w:rPr>
        <w:t xml:space="preserve">stain </w:t>
      </w:r>
      <w:r w:rsidR="009D2E10" w:rsidRPr="0033415B">
        <w:rPr>
          <w:lang w:val="en-AU"/>
        </w:rPr>
        <w:t>holds</w:t>
      </w:r>
      <w:r w:rsidR="00DB44B7" w:rsidRPr="0033415B">
        <w:rPr>
          <w:lang w:val="en-AU"/>
        </w:rPr>
        <w:t xml:space="preserve"> </w:t>
      </w:r>
      <w:r w:rsidR="009D2E10" w:rsidRPr="0033415B">
        <w:rPr>
          <w:lang w:val="en-AU"/>
        </w:rPr>
        <w:t xml:space="preserve">more electrostatic groups than the yellow </w:t>
      </w:r>
      <w:r w:rsidR="00DB44B7" w:rsidRPr="0033415B">
        <w:rPr>
          <w:lang w:val="en-AU"/>
        </w:rPr>
        <w:t xml:space="preserve">stain </w:t>
      </w:r>
      <w:r w:rsidR="009D2E10" w:rsidRPr="0033415B">
        <w:rPr>
          <w:lang w:val="en-AU"/>
        </w:rPr>
        <w:t xml:space="preserve">at stoichiometric </w:t>
      </w:r>
      <w:r w:rsidRPr="0033415B">
        <w:rPr>
          <w:lang w:val="en-AU"/>
        </w:rPr>
        <w:t>quantities</w:t>
      </w:r>
      <w:r w:rsidR="00DB44B7" w:rsidRPr="0033415B">
        <w:rPr>
          <w:lang w:val="en-AU"/>
        </w:rPr>
        <w:t>,</w:t>
      </w:r>
      <w:r w:rsidRPr="0033415B">
        <w:rPr>
          <w:lang w:val="en-AU"/>
        </w:rPr>
        <w:t xml:space="preserve"> </w:t>
      </w:r>
      <w:r w:rsidR="004E44A9" w:rsidRPr="0033415B">
        <w:rPr>
          <w:lang w:val="en-AU"/>
        </w:rPr>
        <w:t>which would explain</w:t>
      </w:r>
      <w:r w:rsidR="009D2E10" w:rsidRPr="0033415B">
        <w:rPr>
          <w:lang w:val="en-AU"/>
        </w:rPr>
        <w:t xml:space="preserve"> the more pronounced bluish appearance after the </w:t>
      </w:r>
      <w:proofErr w:type="spellStart"/>
      <w:r w:rsidR="00720429" w:rsidRPr="0033415B">
        <w:rPr>
          <w:lang w:val="en-AU"/>
        </w:rPr>
        <w:t>NaCl</w:t>
      </w:r>
      <w:proofErr w:type="spellEnd"/>
      <w:r w:rsidR="00720429" w:rsidRPr="0033415B">
        <w:rPr>
          <w:lang w:val="en-AU"/>
        </w:rPr>
        <w:t xml:space="preserve"> </w:t>
      </w:r>
      <w:r w:rsidR="009D2E10" w:rsidRPr="0033415B">
        <w:rPr>
          <w:lang w:val="en-AU"/>
        </w:rPr>
        <w:t>treatment.</w:t>
      </w:r>
      <w:r w:rsidR="00DB44B7" w:rsidRPr="0033415B">
        <w:rPr>
          <w:lang w:val="en-AU"/>
        </w:rPr>
        <w:t xml:space="preserve"> </w:t>
      </w:r>
      <w:r w:rsidR="00720429" w:rsidRPr="0033415B">
        <w:rPr>
          <w:lang w:val="en-AU"/>
        </w:rPr>
        <w:t xml:space="preserve">The competitive staining between two dyes </w:t>
      </w:r>
      <w:r w:rsidR="00DB44B7" w:rsidRPr="0033415B">
        <w:rPr>
          <w:lang w:val="en-AU"/>
        </w:rPr>
        <w:t xml:space="preserve">with </w:t>
      </w:r>
      <w:r w:rsidR="00720429" w:rsidRPr="0033415B">
        <w:rPr>
          <w:lang w:val="en-AU"/>
        </w:rPr>
        <w:t>different bonding properties showed that the electrostatic</w:t>
      </w:r>
      <w:r w:rsidR="00DB44B7" w:rsidRPr="0033415B">
        <w:rPr>
          <w:lang w:val="en-AU"/>
        </w:rPr>
        <w:t>ally</w:t>
      </w:r>
      <w:r w:rsidR="00720429" w:rsidRPr="0033415B">
        <w:rPr>
          <w:lang w:val="en-AU"/>
        </w:rPr>
        <w:t xml:space="preserve"> bonded</w:t>
      </w:r>
      <w:r w:rsidR="00DB44B7" w:rsidRPr="0033415B">
        <w:rPr>
          <w:lang w:val="en-AU"/>
        </w:rPr>
        <w:t xml:space="preserve"> part</w:t>
      </w:r>
      <w:r w:rsidR="00720429" w:rsidRPr="0033415B">
        <w:rPr>
          <w:lang w:val="en-AU"/>
        </w:rPr>
        <w:t xml:space="preserve"> (the blue part of the mixture) could </w:t>
      </w:r>
      <w:r w:rsidRPr="0033415B">
        <w:rPr>
          <w:lang w:val="en-AU"/>
        </w:rPr>
        <w:t xml:space="preserve">be </w:t>
      </w:r>
      <w:r w:rsidR="00720429" w:rsidRPr="0033415B">
        <w:rPr>
          <w:lang w:val="en-AU"/>
        </w:rPr>
        <w:t>rinsed off and the covalent</w:t>
      </w:r>
      <w:r w:rsidR="00DB44B7" w:rsidRPr="0033415B">
        <w:rPr>
          <w:lang w:val="en-AU"/>
        </w:rPr>
        <w:t>ly</w:t>
      </w:r>
      <w:r w:rsidR="00720429" w:rsidRPr="0033415B">
        <w:rPr>
          <w:lang w:val="en-AU"/>
        </w:rPr>
        <w:t xml:space="preserve"> bonded </w:t>
      </w:r>
      <w:r w:rsidR="00DB44B7" w:rsidRPr="0033415B">
        <w:rPr>
          <w:lang w:val="en-AU"/>
        </w:rPr>
        <w:t xml:space="preserve">part </w:t>
      </w:r>
      <w:r w:rsidR="00720429" w:rsidRPr="0033415B">
        <w:rPr>
          <w:lang w:val="en-AU"/>
        </w:rPr>
        <w:t xml:space="preserve">(the yellow part of the mixture) </w:t>
      </w:r>
      <w:r w:rsidR="00DB44B7" w:rsidRPr="0033415B">
        <w:rPr>
          <w:lang w:val="en-AU"/>
        </w:rPr>
        <w:t xml:space="preserve">was </w:t>
      </w:r>
      <w:r w:rsidR="00720429" w:rsidRPr="0033415B">
        <w:rPr>
          <w:lang w:val="en-AU"/>
        </w:rPr>
        <w:t xml:space="preserve">still attached to carious dentine after the </w:t>
      </w:r>
      <w:proofErr w:type="spellStart"/>
      <w:r w:rsidR="00720429" w:rsidRPr="0033415B">
        <w:rPr>
          <w:lang w:val="en-AU"/>
        </w:rPr>
        <w:t>NaCl</w:t>
      </w:r>
      <w:proofErr w:type="spellEnd"/>
      <w:r w:rsidR="00720429" w:rsidRPr="0033415B">
        <w:rPr>
          <w:lang w:val="en-AU"/>
        </w:rPr>
        <w:t xml:space="preserve"> and </w:t>
      </w:r>
      <w:proofErr w:type="spellStart"/>
      <w:r w:rsidR="00720429" w:rsidRPr="0033415B">
        <w:rPr>
          <w:lang w:val="en-AU"/>
        </w:rPr>
        <w:t>NaOH</w:t>
      </w:r>
      <w:proofErr w:type="spellEnd"/>
      <w:r w:rsidR="00720429" w:rsidRPr="0033415B">
        <w:rPr>
          <w:lang w:val="en-AU"/>
        </w:rPr>
        <w:t xml:space="preserve"> treatments.</w:t>
      </w:r>
    </w:p>
    <w:p w14:paraId="3BD953A9" w14:textId="6CA757BC" w:rsidR="009D2E10" w:rsidRPr="0033415B" w:rsidRDefault="009D2E10" w:rsidP="0033415B">
      <w:pPr>
        <w:spacing w:before="120" w:line="480" w:lineRule="auto"/>
        <w:ind w:firstLine="567"/>
        <w:jc w:val="both"/>
        <w:rPr>
          <w:lang w:val="en-US"/>
        </w:rPr>
      </w:pPr>
      <w:r w:rsidRPr="0033415B">
        <w:rPr>
          <w:lang w:val="en-GB"/>
        </w:rPr>
        <w:t xml:space="preserve">Since the molecular size of a dye is less than the diameters of the </w:t>
      </w:r>
      <w:r w:rsidR="004E44A9" w:rsidRPr="0033415B">
        <w:rPr>
          <w:lang w:val="en-GB"/>
        </w:rPr>
        <w:t xml:space="preserve">dentinal </w:t>
      </w:r>
      <w:r w:rsidRPr="0033415B">
        <w:rPr>
          <w:lang w:val="en-GB"/>
        </w:rPr>
        <w:t>tubule</w:t>
      </w:r>
      <w:r w:rsidR="004E44A9" w:rsidRPr="0033415B">
        <w:rPr>
          <w:lang w:val="en-GB"/>
        </w:rPr>
        <w:t>s</w:t>
      </w:r>
      <w:r w:rsidR="00993977" w:rsidRPr="0033415B">
        <w:rPr>
          <w:lang w:val="en-GB"/>
        </w:rPr>
        <w:t xml:space="preserve"> [31]</w:t>
      </w:r>
      <w:r w:rsidR="00DB44B7" w:rsidRPr="0033415B">
        <w:rPr>
          <w:lang w:val="en-GB"/>
        </w:rPr>
        <w:t>,</w:t>
      </w:r>
      <w:r w:rsidRPr="0033415B">
        <w:rPr>
          <w:lang w:val="en-GB"/>
        </w:rPr>
        <w:t xml:space="preserve"> ther</w:t>
      </w:r>
      <w:r w:rsidR="00993977" w:rsidRPr="0033415B">
        <w:rPr>
          <w:lang w:val="en-GB"/>
        </w:rPr>
        <w:t>e</w:t>
      </w:r>
      <w:r w:rsidRPr="0033415B">
        <w:rPr>
          <w:lang w:val="en-GB"/>
        </w:rPr>
        <w:t xml:space="preserve"> </w:t>
      </w:r>
      <w:r w:rsidR="00DB44B7" w:rsidRPr="0033415B">
        <w:rPr>
          <w:lang w:val="en-GB"/>
        </w:rPr>
        <w:t>is always an opportunity for</w:t>
      </w:r>
      <w:r w:rsidRPr="0033415B">
        <w:rPr>
          <w:lang w:val="en-GB"/>
        </w:rPr>
        <w:t xml:space="preserve"> </w:t>
      </w:r>
      <w:r w:rsidR="004E44A9" w:rsidRPr="0033415B">
        <w:rPr>
          <w:lang w:val="en-GB"/>
        </w:rPr>
        <w:t xml:space="preserve">the dyes </w:t>
      </w:r>
      <w:r w:rsidRPr="0033415B">
        <w:rPr>
          <w:lang w:val="en-GB"/>
        </w:rPr>
        <w:t xml:space="preserve">to be stacked between crystals. </w:t>
      </w:r>
      <w:r w:rsidR="005446E9" w:rsidRPr="0033415B">
        <w:rPr>
          <w:lang w:val="en-GB"/>
        </w:rPr>
        <w:t>Long-</w:t>
      </w:r>
      <w:r w:rsidR="00DB44B7" w:rsidRPr="0033415B">
        <w:rPr>
          <w:lang w:val="en-GB"/>
        </w:rPr>
        <w:t xml:space="preserve">term </w:t>
      </w:r>
      <w:r w:rsidRPr="0033415B">
        <w:rPr>
          <w:lang w:val="en-GB"/>
        </w:rPr>
        <w:t xml:space="preserve">exposure of the whole sections </w:t>
      </w:r>
      <w:r w:rsidR="004E44A9" w:rsidRPr="0033415B">
        <w:rPr>
          <w:lang w:val="en-GB"/>
        </w:rPr>
        <w:t xml:space="preserve">will </w:t>
      </w:r>
      <w:r w:rsidR="00DB44B7" w:rsidRPr="0033415B">
        <w:rPr>
          <w:lang w:val="en-GB"/>
        </w:rPr>
        <w:t xml:space="preserve">reduce </w:t>
      </w:r>
      <w:r w:rsidRPr="0033415B">
        <w:rPr>
          <w:lang w:val="en-GB"/>
        </w:rPr>
        <w:t>th</w:t>
      </w:r>
      <w:r w:rsidR="004E44A9" w:rsidRPr="0033415B">
        <w:rPr>
          <w:lang w:val="en-GB"/>
        </w:rPr>
        <w:t>is</w:t>
      </w:r>
      <w:r w:rsidRPr="0033415B">
        <w:rPr>
          <w:lang w:val="en-GB"/>
        </w:rPr>
        <w:t xml:space="preserve"> problem, </w:t>
      </w:r>
      <w:r w:rsidR="00DB44B7" w:rsidRPr="0033415B">
        <w:rPr>
          <w:lang w:val="en-GB"/>
        </w:rPr>
        <w:t xml:space="preserve">as </w:t>
      </w:r>
      <w:r w:rsidRPr="0033415B">
        <w:rPr>
          <w:lang w:val="en-GB"/>
        </w:rPr>
        <w:t>the reaction will have both the time and the ability to react to the sectioned tooth surfaces from all sides. After 24 h</w:t>
      </w:r>
      <w:r w:rsidR="004E44A9" w:rsidRPr="0033415B">
        <w:rPr>
          <w:lang w:val="en-GB"/>
        </w:rPr>
        <w:t xml:space="preserve">ours </w:t>
      </w:r>
      <w:r w:rsidR="00720429" w:rsidRPr="0033415B">
        <w:rPr>
          <w:lang w:val="en-GB"/>
        </w:rPr>
        <w:t>o</w:t>
      </w:r>
      <w:r w:rsidR="004E44A9" w:rsidRPr="0033415B">
        <w:rPr>
          <w:lang w:val="en-GB"/>
        </w:rPr>
        <w:t>f exposure to the dye</w:t>
      </w:r>
      <w:r w:rsidR="00AF6EB3" w:rsidRPr="0033415B">
        <w:rPr>
          <w:lang w:val="en-GB"/>
        </w:rPr>
        <w:t>s</w:t>
      </w:r>
      <w:r w:rsidR="004E44A9" w:rsidRPr="0033415B">
        <w:rPr>
          <w:lang w:val="en-GB"/>
        </w:rPr>
        <w:t xml:space="preserve">, </w:t>
      </w:r>
      <w:proofErr w:type="spellStart"/>
      <w:r w:rsidR="00720429" w:rsidRPr="0033415B">
        <w:rPr>
          <w:lang w:val="en-GB"/>
        </w:rPr>
        <w:t>NaCl</w:t>
      </w:r>
      <w:proofErr w:type="spellEnd"/>
      <w:r w:rsidR="00720429" w:rsidRPr="0033415B">
        <w:rPr>
          <w:lang w:val="en-GB"/>
        </w:rPr>
        <w:t xml:space="preserve"> </w:t>
      </w:r>
      <w:r w:rsidR="004E44A9" w:rsidRPr="0033415B">
        <w:rPr>
          <w:lang w:val="en-GB"/>
        </w:rPr>
        <w:t xml:space="preserve">and </w:t>
      </w:r>
      <w:proofErr w:type="spellStart"/>
      <w:r w:rsidR="00720429" w:rsidRPr="0033415B">
        <w:rPr>
          <w:lang w:val="en-GB"/>
        </w:rPr>
        <w:t>NaOH</w:t>
      </w:r>
      <w:proofErr w:type="spellEnd"/>
      <w:r w:rsidR="00720429" w:rsidRPr="0033415B">
        <w:rPr>
          <w:lang w:val="en-GB"/>
        </w:rPr>
        <w:t xml:space="preserve"> </w:t>
      </w:r>
      <w:r w:rsidR="004E44A9" w:rsidRPr="0033415B">
        <w:rPr>
          <w:lang w:val="en-GB"/>
        </w:rPr>
        <w:t xml:space="preserve">solutions </w:t>
      </w:r>
      <w:r w:rsidR="001D6D2E" w:rsidRPr="0033415B">
        <w:rPr>
          <w:lang w:val="en-GB"/>
        </w:rPr>
        <w:t>respectively,</w:t>
      </w:r>
      <w:r w:rsidRPr="0033415B">
        <w:rPr>
          <w:lang w:val="en-GB"/>
        </w:rPr>
        <w:t xml:space="preserve"> </w:t>
      </w:r>
      <w:r w:rsidR="00720429" w:rsidRPr="0033415B">
        <w:rPr>
          <w:lang w:val="en-GB"/>
        </w:rPr>
        <w:t>equilibrium</w:t>
      </w:r>
      <w:r w:rsidRPr="0033415B">
        <w:rPr>
          <w:lang w:val="en-GB"/>
        </w:rPr>
        <w:t xml:space="preserve"> </w:t>
      </w:r>
      <w:r w:rsidR="004E44A9" w:rsidRPr="0033415B">
        <w:rPr>
          <w:lang w:val="en-GB"/>
        </w:rPr>
        <w:t xml:space="preserve">has most </w:t>
      </w:r>
      <w:r w:rsidR="00DB44B7" w:rsidRPr="0033415B">
        <w:rPr>
          <w:lang w:val="en-GB"/>
        </w:rPr>
        <w:t xml:space="preserve">probably </w:t>
      </w:r>
      <w:r w:rsidR="004E44A9" w:rsidRPr="0033415B">
        <w:rPr>
          <w:lang w:val="en-GB"/>
        </w:rPr>
        <w:lastRenderedPageBreak/>
        <w:t>been</w:t>
      </w:r>
      <w:r w:rsidRPr="0033415B">
        <w:rPr>
          <w:lang w:val="en-GB"/>
        </w:rPr>
        <w:t xml:space="preserve"> reach</w:t>
      </w:r>
      <w:r w:rsidR="004E44A9" w:rsidRPr="0033415B">
        <w:rPr>
          <w:lang w:val="en-GB"/>
        </w:rPr>
        <w:t>ed</w:t>
      </w:r>
      <w:r w:rsidRPr="0033415B">
        <w:rPr>
          <w:lang w:val="en-GB"/>
        </w:rPr>
        <w:t xml:space="preserve"> and</w:t>
      </w:r>
      <w:r w:rsidR="004E44A9" w:rsidRPr="0033415B">
        <w:rPr>
          <w:lang w:val="en-GB"/>
        </w:rPr>
        <w:t xml:space="preserve"> the</w:t>
      </w:r>
      <w:r w:rsidRPr="0033415B">
        <w:rPr>
          <w:lang w:val="en-GB"/>
        </w:rPr>
        <w:t xml:space="preserve"> reaction </w:t>
      </w:r>
      <w:r w:rsidR="001D6D2E" w:rsidRPr="0033415B">
        <w:rPr>
          <w:lang w:val="en-GB"/>
        </w:rPr>
        <w:t>has been</w:t>
      </w:r>
      <w:r w:rsidRPr="0033415B">
        <w:rPr>
          <w:lang w:val="en-GB"/>
        </w:rPr>
        <w:t xml:space="preserve"> accomplished.</w:t>
      </w:r>
      <w:r w:rsidR="0015747E" w:rsidRPr="0033415B">
        <w:rPr>
          <w:lang w:val="en-GB"/>
        </w:rPr>
        <w:t xml:space="preserve"> A shorter reaction time </w:t>
      </w:r>
      <w:r w:rsidR="00DB44B7" w:rsidRPr="0033415B">
        <w:rPr>
          <w:lang w:val="en-GB"/>
        </w:rPr>
        <w:t xml:space="preserve">would </w:t>
      </w:r>
      <w:r w:rsidR="0015747E" w:rsidRPr="0033415B">
        <w:rPr>
          <w:lang w:val="en-GB"/>
        </w:rPr>
        <w:t>probably have been adequate to optimise the staining and/or un-staining reactions. To overcome limitation</w:t>
      </w:r>
      <w:r w:rsidR="00DB44B7" w:rsidRPr="0033415B">
        <w:rPr>
          <w:lang w:val="en-GB"/>
        </w:rPr>
        <w:t>s</w:t>
      </w:r>
      <w:r w:rsidR="0015747E" w:rsidRPr="0033415B">
        <w:rPr>
          <w:lang w:val="en-GB"/>
        </w:rPr>
        <w:t xml:space="preserve"> caused by </w:t>
      </w:r>
      <w:r w:rsidR="006A26B8" w:rsidRPr="0033415B">
        <w:rPr>
          <w:lang w:val="en-GB"/>
        </w:rPr>
        <w:t xml:space="preserve">the </w:t>
      </w:r>
      <w:r w:rsidR="0015747E" w:rsidRPr="0033415B">
        <w:rPr>
          <w:lang w:val="en-GB"/>
        </w:rPr>
        <w:t>diffusion</w:t>
      </w:r>
      <w:r w:rsidR="006A26B8" w:rsidRPr="0033415B">
        <w:rPr>
          <w:lang w:val="en-GB"/>
        </w:rPr>
        <w:t xml:space="preserve"> rate</w:t>
      </w:r>
      <w:r w:rsidR="00DB44B7" w:rsidRPr="0033415B">
        <w:rPr>
          <w:lang w:val="en-GB"/>
        </w:rPr>
        <w:t>,</w:t>
      </w:r>
      <w:r w:rsidR="006A26B8" w:rsidRPr="0033415B">
        <w:rPr>
          <w:lang w:val="en-GB"/>
        </w:rPr>
        <w:t xml:space="preserve"> a long exposure time (24 hrs) will minimise this problem.</w:t>
      </w:r>
    </w:p>
    <w:p w14:paraId="746804C8" w14:textId="77777777" w:rsidR="009D2E10" w:rsidRPr="0033415B" w:rsidRDefault="009D2E10" w:rsidP="0033415B">
      <w:pPr>
        <w:spacing w:line="480" w:lineRule="auto"/>
        <w:jc w:val="both"/>
        <w:rPr>
          <w:lang w:val="en-US"/>
        </w:rPr>
      </w:pPr>
    </w:p>
    <w:p w14:paraId="558C6464" w14:textId="77777777" w:rsidR="009D2E10" w:rsidRDefault="009D2E10" w:rsidP="0033415B">
      <w:pPr>
        <w:spacing w:line="480" w:lineRule="auto"/>
        <w:jc w:val="both"/>
        <w:rPr>
          <w:lang w:val="en-GB"/>
        </w:rPr>
      </w:pPr>
    </w:p>
    <w:p w14:paraId="644D7A08" w14:textId="77777777" w:rsidR="0033415B" w:rsidRDefault="0033415B" w:rsidP="0033415B">
      <w:pPr>
        <w:spacing w:line="480" w:lineRule="auto"/>
        <w:jc w:val="both"/>
        <w:rPr>
          <w:lang w:val="en-GB"/>
        </w:rPr>
      </w:pPr>
    </w:p>
    <w:p w14:paraId="0B4F7228" w14:textId="77777777" w:rsidR="0033415B" w:rsidRDefault="0033415B" w:rsidP="0033415B">
      <w:pPr>
        <w:spacing w:line="480" w:lineRule="auto"/>
        <w:jc w:val="both"/>
        <w:rPr>
          <w:lang w:val="en-GB"/>
        </w:rPr>
      </w:pPr>
    </w:p>
    <w:p w14:paraId="01DB1591" w14:textId="77777777" w:rsidR="0033415B" w:rsidRDefault="0033415B" w:rsidP="0033415B">
      <w:pPr>
        <w:spacing w:line="480" w:lineRule="auto"/>
        <w:jc w:val="both"/>
        <w:rPr>
          <w:lang w:val="en-GB"/>
        </w:rPr>
      </w:pPr>
    </w:p>
    <w:p w14:paraId="4CD71585" w14:textId="77777777" w:rsidR="0033415B" w:rsidRDefault="0033415B" w:rsidP="0033415B">
      <w:pPr>
        <w:spacing w:line="480" w:lineRule="auto"/>
        <w:jc w:val="both"/>
        <w:rPr>
          <w:lang w:val="en-GB"/>
        </w:rPr>
      </w:pPr>
    </w:p>
    <w:p w14:paraId="726171D9" w14:textId="77777777" w:rsidR="0033415B" w:rsidRDefault="0033415B" w:rsidP="0033415B">
      <w:pPr>
        <w:spacing w:line="480" w:lineRule="auto"/>
        <w:jc w:val="both"/>
        <w:rPr>
          <w:lang w:val="en-GB"/>
        </w:rPr>
      </w:pPr>
    </w:p>
    <w:p w14:paraId="1F597D35" w14:textId="77777777" w:rsidR="0033415B" w:rsidRDefault="0033415B" w:rsidP="0033415B">
      <w:pPr>
        <w:spacing w:line="480" w:lineRule="auto"/>
        <w:jc w:val="both"/>
        <w:rPr>
          <w:lang w:val="en-GB"/>
        </w:rPr>
      </w:pPr>
    </w:p>
    <w:p w14:paraId="472518F8" w14:textId="77777777" w:rsidR="0033415B" w:rsidRDefault="0033415B" w:rsidP="0033415B">
      <w:pPr>
        <w:spacing w:line="480" w:lineRule="auto"/>
        <w:jc w:val="both"/>
        <w:rPr>
          <w:lang w:val="en-GB"/>
        </w:rPr>
      </w:pPr>
    </w:p>
    <w:p w14:paraId="753BBD34" w14:textId="77777777" w:rsidR="0033415B" w:rsidRDefault="0033415B" w:rsidP="0033415B">
      <w:pPr>
        <w:spacing w:line="480" w:lineRule="auto"/>
        <w:jc w:val="both"/>
        <w:rPr>
          <w:lang w:val="en-GB"/>
        </w:rPr>
      </w:pPr>
    </w:p>
    <w:p w14:paraId="0FD66F4D" w14:textId="77777777" w:rsidR="0033415B" w:rsidRDefault="0033415B" w:rsidP="0033415B">
      <w:pPr>
        <w:spacing w:line="480" w:lineRule="auto"/>
        <w:jc w:val="both"/>
        <w:rPr>
          <w:lang w:val="en-GB"/>
        </w:rPr>
      </w:pPr>
    </w:p>
    <w:p w14:paraId="307896BE" w14:textId="77777777" w:rsidR="0033415B" w:rsidRDefault="0033415B" w:rsidP="0033415B">
      <w:pPr>
        <w:spacing w:line="480" w:lineRule="auto"/>
        <w:jc w:val="both"/>
        <w:rPr>
          <w:lang w:val="en-GB"/>
        </w:rPr>
      </w:pPr>
    </w:p>
    <w:p w14:paraId="1D3BD297" w14:textId="77777777" w:rsidR="0033415B" w:rsidRDefault="0033415B" w:rsidP="0033415B">
      <w:pPr>
        <w:spacing w:line="480" w:lineRule="auto"/>
        <w:jc w:val="both"/>
        <w:rPr>
          <w:lang w:val="en-GB"/>
        </w:rPr>
      </w:pPr>
    </w:p>
    <w:p w14:paraId="1B0A9CFC" w14:textId="77777777" w:rsidR="0033415B" w:rsidRDefault="0033415B" w:rsidP="0033415B">
      <w:pPr>
        <w:spacing w:line="480" w:lineRule="auto"/>
        <w:jc w:val="both"/>
        <w:rPr>
          <w:lang w:val="en-GB"/>
        </w:rPr>
      </w:pPr>
    </w:p>
    <w:p w14:paraId="013536E2" w14:textId="77777777" w:rsidR="0033415B" w:rsidRDefault="0033415B" w:rsidP="0033415B">
      <w:pPr>
        <w:spacing w:line="480" w:lineRule="auto"/>
        <w:jc w:val="both"/>
        <w:rPr>
          <w:lang w:val="en-GB"/>
        </w:rPr>
      </w:pPr>
    </w:p>
    <w:p w14:paraId="71872C94" w14:textId="77777777" w:rsidR="0033415B" w:rsidRDefault="0033415B" w:rsidP="0033415B">
      <w:pPr>
        <w:spacing w:line="480" w:lineRule="auto"/>
        <w:jc w:val="both"/>
        <w:rPr>
          <w:lang w:val="en-GB"/>
        </w:rPr>
      </w:pPr>
    </w:p>
    <w:p w14:paraId="69C6179C" w14:textId="77777777" w:rsidR="0033415B" w:rsidRDefault="0033415B" w:rsidP="0033415B">
      <w:pPr>
        <w:spacing w:line="480" w:lineRule="auto"/>
        <w:jc w:val="both"/>
        <w:rPr>
          <w:lang w:val="en-GB"/>
        </w:rPr>
      </w:pPr>
    </w:p>
    <w:p w14:paraId="6F84ABFD" w14:textId="77777777" w:rsidR="0033415B" w:rsidRDefault="0033415B" w:rsidP="0033415B">
      <w:pPr>
        <w:spacing w:line="480" w:lineRule="auto"/>
        <w:jc w:val="both"/>
        <w:rPr>
          <w:lang w:val="en-GB"/>
        </w:rPr>
      </w:pPr>
    </w:p>
    <w:p w14:paraId="4FC6ED77" w14:textId="77777777" w:rsidR="0033415B" w:rsidRDefault="0033415B" w:rsidP="0033415B">
      <w:pPr>
        <w:spacing w:line="480" w:lineRule="auto"/>
        <w:jc w:val="both"/>
        <w:rPr>
          <w:lang w:val="en-GB"/>
        </w:rPr>
      </w:pPr>
    </w:p>
    <w:p w14:paraId="1D90BF15" w14:textId="77777777" w:rsidR="0033415B" w:rsidRDefault="0033415B" w:rsidP="0033415B">
      <w:pPr>
        <w:spacing w:line="480" w:lineRule="auto"/>
        <w:jc w:val="both"/>
        <w:rPr>
          <w:lang w:val="en-GB"/>
        </w:rPr>
      </w:pPr>
    </w:p>
    <w:p w14:paraId="5EA34A20" w14:textId="77777777" w:rsidR="0033415B" w:rsidRPr="0033415B" w:rsidRDefault="0033415B" w:rsidP="0033415B">
      <w:pPr>
        <w:spacing w:line="480" w:lineRule="auto"/>
        <w:jc w:val="both"/>
        <w:rPr>
          <w:lang w:val="en-GB"/>
        </w:rPr>
      </w:pPr>
    </w:p>
    <w:p w14:paraId="05F4345C" w14:textId="030A4566" w:rsidR="009D2E10" w:rsidRPr="0033415B" w:rsidRDefault="009D2E10" w:rsidP="0033415B">
      <w:pPr>
        <w:spacing w:line="480" w:lineRule="auto"/>
        <w:jc w:val="center"/>
        <w:rPr>
          <w:b/>
          <w:lang w:val="en-GB"/>
        </w:rPr>
      </w:pPr>
      <w:r w:rsidRPr="0033415B">
        <w:rPr>
          <w:b/>
          <w:lang w:val="en-GB"/>
        </w:rPr>
        <w:lastRenderedPageBreak/>
        <w:t>Conclusion</w:t>
      </w:r>
      <w:r w:rsidR="00385A23" w:rsidRPr="0033415B">
        <w:rPr>
          <w:b/>
          <w:lang w:val="en-GB"/>
        </w:rPr>
        <w:t>s</w:t>
      </w:r>
    </w:p>
    <w:p w14:paraId="44819382" w14:textId="63D5BD38" w:rsidR="00AE6D47" w:rsidRPr="0033415B" w:rsidRDefault="00AE6D47" w:rsidP="0033415B">
      <w:pPr>
        <w:spacing w:line="480" w:lineRule="auto"/>
        <w:jc w:val="both"/>
        <w:rPr>
          <w:strike/>
          <w:lang w:val="en-GB"/>
        </w:rPr>
      </w:pPr>
      <w:r w:rsidRPr="0033415B">
        <w:rPr>
          <w:lang w:val="en-GB"/>
        </w:rPr>
        <w:t xml:space="preserve">It can be concluded </w:t>
      </w:r>
      <w:r w:rsidR="009D2E10" w:rsidRPr="0033415B">
        <w:rPr>
          <w:lang w:val="en-GB"/>
        </w:rPr>
        <w:t xml:space="preserve">that </w:t>
      </w:r>
      <w:r w:rsidRPr="0033415B">
        <w:rPr>
          <w:lang w:val="en-GB"/>
        </w:rPr>
        <w:t>modified proteins such as ester functional groups in carious dentine can be stained with dyes carrying a hydrazine group</w:t>
      </w:r>
      <w:r w:rsidR="00DB44B7" w:rsidRPr="0033415B">
        <w:rPr>
          <w:lang w:val="en-GB"/>
        </w:rPr>
        <w:t>,</w:t>
      </w:r>
      <w:r w:rsidRPr="0033415B">
        <w:rPr>
          <w:lang w:val="en-GB"/>
        </w:rPr>
        <w:t xml:space="preserve"> thereby </w:t>
      </w:r>
      <w:r w:rsidR="00DB44B7" w:rsidRPr="0033415B">
        <w:rPr>
          <w:lang w:val="en-GB"/>
        </w:rPr>
        <w:t xml:space="preserve">acting </w:t>
      </w:r>
      <w:r w:rsidRPr="0033415B">
        <w:rPr>
          <w:lang w:val="en-GB"/>
        </w:rPr>
        <w:t>selective</w:t>
      </w:r>
      <w:r w:rsidR="00DB44B7" w:rsidRPr="0033415B">
        <w:rPr>
          <w:lang w:val="en-GB"/>
        </w:rPr>
        <w:t>ly</w:t>
      </w:r>
      <w:r w:rsidRPr="0033415B">
        <w:rPr>
          <w:lang w:val="en-GB"/>
        </w:rPr>
        <w:t xml:space="preserve"> </w:t>
      </w:r>
      <w:r w:rsidR="00DB44B7" w:rsidRPr="0033415B">
        <w:rPr>
          <w:lang w:val="en-AU"/>
        </w:rPr>
        <w:t xml:space="preserve">in </w:t>
      </w:r>
      <w:r w:rsidRPr="0033415B">
        <w:rPr>
          <w:lang w:val="en-AU"/>
        </w:rPr>
        <w:t xml:space="preserve">distinguishing between sound and carious dentine. </w:t>
      </w:r>
    </w:p>
    <w:p w14:paraId="3ADF4204" w14:textId="77777777" w:rsidR="009D2E10" w:rsidRPr="0033415B" w:rsidRDefault="009D2E10" w:rsidP="009D2E10">
      <w:pPr>
        <w:jc w:val="both"/>
        <w:rPr>
          <w:i/>
          <w:lang w:val="en-GB"/>
        </w:rPr>
      </w:pPr>
    </w:p>
    <w:p w14:paraId="21F472FD" w14:textId="77777777" w:rsidR="009D2E10" w:rsidRPr="00923D3F" w:rsidRDefault="009D2E10" w:rsidP="009D2E10">
      <w:pPr>
        <w:jc w:val="both"/>
        <w:rPr>
          <w:b/>
          <w:sz w:val="28"/>
          <w:szCs w:val="28"/>
          <w:lang w:val="en-GB"/>
        </w:rPr>
      </w:pPr>
      <w:r w:rsidRPr="00817DE2">
        <w:rPr>
          <w:i/>
          <w:lang w:val="en-GB"/>
        </w:rPr>
        <w:br w:type="page"/>
      </w:r>
    </w:p>
    <w:p w14:paraId="39EC1E17" w14:textId="0B61E92C" w:rsidR="009D2E10" w:rsidRPr="0033415B" w:rsidRDefault="009D2E10" w:rsidP="0033415B">
      <w:pPr>
        <w:spacing w:line="480" w:lineRule="auto"/>
        <w:jc w:val="both"/>
        <w:rPr>
          <w:b/>
          <w:lang w:val="en-GB"/>
        </w:rPr>
      </w:pPr>
      <w:r w:rsidRPr="0033415B">
        <w:rPr>
          <w:b/>
          <w:lang w:val="en-GB"/>
        </w:rPr>
        <w:lastRenderedPageBreak/>
        <w:t>References</w:t>
      </w:r>
    </w:p>
    <w:p w14:paraId="324B2B74" w14:textId="77777777" w:rsidR="009D2E10" w:rsidRPr="0033415B" w:rsidRDefault="009D2E10" w:rsidP="0033415B">
      <w:pPr>
        <w:spacing w:line="480" w:lineRule="auto"/>
        <w:jc w:val="both"/>
      </w:pPr>
    </w:p>
    <w:p w14:paraId="08CEC57B" w14:textId="19DC8836" w:rsidR="009D2E10" w:rsidRPr="0033415B" w:rsidRDefault="009D2E10" w:rsidP="0033415B">
      <w:pPr>
        <w:numPr>
          <w:ilvl w:val="0"/>
          <w:numId w:val="4"/>
        </w:numPr>
        <w:spacing w:after="120" w:line="480" w:lineRule="auto"/>
        <w:ind w:left="0" w:firstLine="567"/>
        <w:jc w:val="both"/>
        <w:rPr>
          <w:lang w:val="en-GB"/>
        </w:rPr>
      </w:pPr>
      <w:r w:rsidRPr="0033415B">
        <w:rPr>
          <w:lang w:val="en-GB"/>
        </w:rPr>
        <w:t xml:space="preserve">Kidd EA. Clinical </w:t>
      </w:r>
      <w:r w:rsidR="00210720" w:rsidRPr="0033415B">
        <w:rPr>
          <w:lang w:val="en-GB"/>
        </w:rPr>
        <w:t xml:space="preserve">threshold </w:t>
      </w:r>
      <w:r w:rsidRPr="0033415B">
        <w:rPr>
          <w:lang w:val="en-GB"/>
        </w:rPr>
        <w:t xml:space="preserve">for </w:t>
      </w:r>
      <w:r w:rsidR="00210720" w:rsidRPr="0033415B">
        <w:rPr>
          <w:lang w:val="en-GB"/>
        </w:rPr>
        <w:t>carious tissue removal</w:t>
      </w:r>
      <w:r w:rsidRPr="0033415B">
        <w:rPr>
          <w:lang w:val="en-GB"/>
        </w:rPr>
        <w:t xml:space="preserve">. </w:t>
      </w:r>
      <w:r w:rsidRPr="0033415B">
        <w:rPr>
          <w:i/>
          <w:lang w:val="en-GB"/>
        </w:rPr>
        <w:t>Dental Clinics of North America</w:t>
      </w:r>
      <w:r w:rsidRPr="0033415B">
        <w:rPr>
          <w:lang w:val="en-GB"/>
        </w:rPr>
        <w:t xml:space="preserve">. </w:t>
      </w:r>
      <w:r w:rsidR="0014721E" w:rsidRPr="0033415B">
        <w:rPr>
          <w:lang w:val="en-GB"/>
        </w:rPr>
        <w:t>2010</w:t>
      </w:r>
      <w:proofErr w:type="gramStart"/>
      <w:r w:rsidR="0014721E" w:rsidRPr="0033415B">
        <w:rPr>
          <w:lang w:val="en-GB"/>
        </w:rPr>
        <w:t>;</w:t>
      </w:r>
      <w:proofErr w:type="gramEnd"/>
      <w:r w:rsidR="0014721E" w:rsidRPr="0033415B">
        <w:rPr>
          <w:lang w:val="en-GB"/>
        </w:rPr>
        <w:t xml:space="preserve"> </w:t>
      </w:r>
      <w:r w:rsidRPr="0033415B">
        <w:rPr>
          <w:b/>
          <w:lang w:val="en-GB"/>
        </w:rPr>
        <w:t>54</w:t>
      </w:r>
      <w:r w:rsidRPr="0033415B">
        <w:rPr>
          <w:lang w:val="en-GB"/>
        </w:rPr>
        <w:t>: 541-549.</w:t>
      </w:r>
    </w:p>
    <w:p w14:paraId="7F7AA5F8" w14:textId="6801AC87" w:rsidR="009D2E10" w:rsidRPr="0033415B" w:rsidRDefault="009D2E10" w:rsidP="0033415B">
      <w:pPr>
        <w:numPr>
          <w:ilvl w:val="0"/>
          <w:numId w:val="4"/>
        </w:numPr>
        <w:spacing w:after="120" w:line="480" w:lineRule="auto"/>
        <w:ind w:left="0" w:firstLine="567"/>
        <w:jc w:val="both"/>
        <w:rPr>
          <w:lang w:val="en-GB"/>
        </w:rPr>
      </w:pPr>
      <w:r w:rsidRPr="0033415B">
        <w:rPr>
          <w:lang w:val="en-GB"/>
        </w:rPr>
        <w:t xml:space="preserve">Kidd EA, Rickets DN, </w:t>
      </w:r>
      <w:proofErr w:type="spellStart"/>
      <w:proofErr w:type="gramStart"/>
      <w:r w:rsidRPr="0033415B">
        <w:rPr>
          <w:lang w:val="en-GB"/>
        </w:rPr>
        <w:t>Beighton</w:t>
      </w:r>
      <w:proofErr w:type="spellEnd"/>
      <w:proofErr w:type="gramEnd"/>
      <w:r w:rsidRPr="0033415B">
        <w:rPr>
          <w:lang w:val="en-GB"/>
        </w:rPr>
        <w:t xml:space="preserve"> D</w:t>
      </w:r>
      <w:r w:rsidR="0014721E" w:rsidRPr="0033415B">
        <w:rPr>
          <w:lang w:val="en-GB"/>
        </w:rPr>
        <w:t>.</w:t>
      </w:r>
      <w:r w:rsidRPr="0033415B">
        <w:rPr>
          <w:lang w:val="en-GB"/>
        </w:rPr>
        <w:t xml:space="preserve"> Criteria for caries removal at the enamel-dentine junction: A clinical and microbiological study. </w:t>
      </w:r>
      <w:r w:rsidRPr="0033415B">
        <w:rPr>
          <w:i/>
          <w:lang w:val="en-GB"/>
        </w:rPr>
        <w:t>British Dental Journal</w:t>
      </w:r>
      <w:r w:rsidR="0014721E" w:rsidRPr="0033415B">
        <w:rPr>
          <w:i/>
          <w:lang w:val="en-GB"/>
        </w:rPr>
        <w:t>.</w:t>
      </w:r>
      <w:r w:rsidRPr="0033415B">
        <w:rPr>
          <w:lang w:val="en-GB"/>
        </w:rPr>
        <w:t xml:space="preserve"> </w:t>
      </w:r>
      <w:r w:rsidR="0014721E" w:rsidRPr="0033415B">
        <w:rPr>
          <w:lang w:val="en-GB"/>
        </w:rPr>
        <w:t>1996</w:t>
      </w:r>
      <w:proofErr w:type="gramStart"/>
      <w:r w:rsidR="0014721E" w:rsidRPr="0033415B">
        <w:rPr>
          <w:lang w:val="en-GB"/>
        </w:rPr>
        <w:t>;</w:t>
      </w:r>
      <w:proofErr w:type="gramEnd"/>
      <w:r w:rsidR="0014721E" w:rsidRPr="0033415B">
        <w:rPr>
          <w:lang w:val="en-GB"/>
        </w:rPr>
        <w:t xml:space="preserve"> </w:t>
      </w:r>
      <w:r w:rsidRPr="0033415B">
        <w:rPr>
          <w:b/>
          <w:lang w:val="en-GB"/>
        </w:rPr>
        <w:t>180</w:t>
      </w:r>
      <w:r w:rsidRPr="0033415B">
        <w:rPr>
          <w:lang w:val="en-GB"/>
        </w:rPr>
        <w:t>: 287-291.</w:t>
      </w:r>
    </w:p>
    <w:p w14:paraId="1F3E1454" w14:textId="67B7622F" w:rsidR="009D2E10" w:rsidRPr="0033415B" w:rsidRDefault="009D2E10" w:rsidP="0033415B">
      <w:pPr>
        <w:numPr>
          <w:ilvl w:val="0"/>
          <w:numId w:val="4"/>
        </w:numPr>
        <w:spacing w:after="120" w:line="480" w:lineRule="auto"/>
        <w:ind w:left="0" w:firstLine="567"/>
        <w:jc w:val="both"/>
        <w:rPr>
          <w:lang w:val="en-GB"/>
        </w:rPr>
      </w:pPr>
      <w:r w:rsidRPr="0033415B">
        <w:rPr>
          <w:lang w:val="en-GB"/>
        </w:rPr>
        <w:t>Banerjee A, Watson TF, Kidd EA</w:t>
      </w:r>
      <w:r w:rsidR="0014721E" w:rsidRPr="0033415B">
        <w:rPr>
          <w:lang w:val="en-GB"/>
        </w:rPr>
        <w:t>.</w:t>
      </w:r>
      <w:r w:rsidRPr="0033415B">
        <w:rPr>
          <w:lang w:val="en-GB"/>
        </w:rPr>
        <w:t xml:space="preserve"> Dentine caries: take it or leave it? </w:t>
      </w:r>
      <w:r w:rsidRPr="0033415B">
        <w:rPr>
          <w:i/>
          <w:lang w:val="en-GB"/>
        </w:rPr>
        <w:t>Dental Update</w:t>
      </w:r>
      <w:r w:rsidR="0014721E" w:rsidRPr="0033415B">
        <w:rPr>
          <w:i/>
          <w:lang w:val="en-GB"/>
        </w:rPr>
        <w:t>.</w:t>
      </w:r>
      <w:r w:rsidRPr="0033415B">
        <w:rPr>
          <w:lang w:val="en-GB"/>
        </w:rPr>
        <w:t xml:space="preserve"> </w:t>
      </w:r>
      <w:r w:rsidR="0014721E" w:rsidRPr="0033415B">
        <w:rPr>
          <w:lang w:val="en-GB"/>
        </w:rPr>
        <w:t>2000</w:t>
      </w:r>
      <w:proofErr w:type="gramStart"/>
      <w:r w:rsidR="0014721E" w:rsidRPr="0033415B">
        <w:rPr>
          <w:lang w:val="en-GB"/>
        </w:rPr>
        <w:t>;</w:t>
      </w:r>
      <w:proofErr w:type="gramEnd"/>
      <w:r w:rsidR="0014721E" w:rsidRPr="0033415B">
        <w:rPr>
          <w:lang w:val="en-GB"/>
        </w:rPr>
        <w:t xml:space="preserve"> </w:t>
      </w:r>
      <w:r w:rsidRPr="0033415B">
        <w:rPr>
          <w:b/>
          <w:lang w:val="en-GB"/>
        </w:rPr>
        <w:t>27</w:t>
      </w:r>
      <w:r w:rsidRPr="0033415B">
        <w:rPr>
          <w:lang w:val="en-GB"/>
        </w:rPr>
        <w:t>: 272-276.</w:t>
      </w:r>
    </w:p>
    <w:p w14:paraId="2B9EB076" w14:textId="19C8FB1E" w:rsidR="009D2E10" w:rsidRPr="0033415B" w:rsidRDefault="009D2E10" w:rsidP="0033415B">
      <w:pPr>
        <w:numPr>
          <w:ilvl w:val="0"/>
          <w:numId w:val="4"/>
        </w:numPr>
        <w:spacing w:after="120" w:line="480" w:lineRule="auto"/>
        <w:ind w:left="0" w:firstLine="567"/>
        <w:jc w:val="both"/>
        <w:rPr>
          <w:lang w:val="en-GB"/>
        </w:rPr>
      </w:pPr>
      <w:r w:rsidRPr="0033415B">
        <w:rPr>
          <w:lang w:val="en-GB"/>
        </w:rPr>
        <w:t xml:space="preserve">Lager A, </w:t>
      </w:r>
      <w:proofErr w:type="spellStart"/>
      <w:r w:rsidRPr="0033415B">
        <w:rPr>
          <w:lang w:val="en-GB"/>
        </w:rPr>
        <w:t>Thornqvist</w:t>
      </w:r>
      <w:proofErr w:type="spellEnd"/>
      <w:r w:rsidRPr="0033415B">
        <w:rPr>
          <w:lang w:val="en-GB"/>
        </w:rPr>
        <w:t xml:space="preserve"> E, Ericson D</w:t>
      </w:r>
      <w:r w:rsidR="00F316E0" w:rsidRPr="0033415B">
        <w:rPr>
          <w:lang w:val="en-GB"/>
        </w:rPr>
        <w:t>.</w:t>
      </w:r>
      <w:r w:rsidRPr="0033415B">
        <w:rPr>
          <w:lang w:val="en-GB"/>
        </w:rPr>
        <w:t xml:space="preserve"> Cultivatable bacteria in dentine after caries excavation using rose-bur or Carisolv. </w:t>
      </w:r>
      <w:r w:rsidRPr="0033415B">
        <w:rPr>
          <w:i/>
          <w:lang w:val="en-GB"/>
        </w:rPr>
        <w:t>Caries Research</w:t>
      </w:r>
      <w:r w:rsidR="00F316E0" w:rsidRPr="0033415B">
        <w:rPr>
          <w:i/>
          <w:lang w:val="en-GB"/>
        </w:rPr>
        <w:t>.</w:t>
      </w:r>
      <w:r w:rsidRPr="0033415B">
        <w:rPr>
          <w:lang w:val="en-GB"/>
        </w:rPr>
        <w:t xml:space="preserve"> </w:t>
      </w:r>
      <w:r w:rsidR="00F316E0" w:rsidRPr="0033415B">
        <w:rPr>
          <w:lang w:val="en-GB"/>
        </w:rPr>
        <w:t>2003</w:t>
      </w:r>
      <w:proofErr w:type="gramStart"/>
      <w:r w:rsidR="00F316E0" w:rsidRPr="0033415B">
        <w:rPr>
          <w:lang w:val="en-GB"/>
        </w:rPr>
        <w:t>;</w:t>
      </w:r>
      <w:proofErr w:type="gramEnd"/>
      <w:r w:rsidR="00F316E0" w:rsidRPr="0033415B">
        <w:rPr>
          <w:lang w:val="en-GB"/>
        </w:rPr>
        <w:t xml:space="preserve"> </w:t>
      </w:r>
      <w:r w:rsidRPr="0033415B">
        <w:rPr>
          <w:b/>
          <w:lang w:val="en-GB"/>
        </w:rPr>
        <w:t>37</w:t>
      </w:r>
      <w:r w:rsidRPr="0033415B">
        <w:rPr>
          <w:lang w:val="en-GB"/>
        </w:rPr>
        <w:t>: 206-211.</w:t>
      </w:r>
    </w:p>
    <w:p w14:paraId="01E45F76" w14:textId="3583AA14" w:rsidR="009D2E10" w:rsidRPr="0033415B" w:rsidRDefault="009D2E10" w:rsidP="0033415B">
      <w:pPr>
        <w:numPr>
          <w:ilvl w:val="0"/>
          <w:numId w:val="4"/>
        </w:numPr>
        <w:spacing w:after="120" w:line="480" w:lineRule="auto"/>
        <w:ind w:left="0" w:firstLine="567"/>
        <w:jc w:val="both"/>
        <w:rPr>
          <w:lang w:val="en-GB"/>
        </w:rPr>
      </w:pPr>
      <w:proofErr w:type="spellStart"/>
      <w:r w:rsidRPr="0033415B">
        <w:rPr>
          <w:lang w:val="en-GB"/>
        </w:rPr>
        <w:t>Ohgushi</w:t>
      </w:r>
      <w:proofErr w:type="spellEnd"/>
      <w:r w:rsidRPr="0033415B">
        <w:rPr>
          <w:lang w:val="en-GB"/>
        </w:rPr>
        <w:t xml:space="preserve"> K, </w:t>
      </w:r>
      <w:proofErr w:type="spellStart"/>
      <w:r w:rsidRPr="0033415B">
        <w:rPr>
          <w:lang w:val="en-GB"/>
        </w:rPr>
        <w:t>Fusayama</w:t>
      </w:r>
      <w:proofErr w:type="spellEnd"/>
      <w:r w:rsidRPr="0033415B">
        <w:rPr>
          <w:lang w:val="en-GB"/>
        </w:rPr>
        <w:t xml:space="preserve"> T</w:t>
      </w:r>
      <w:r w:rsidR="00F316E0" w:rsidRPr="0033415B">
        <w:rPr>
          <w:lang w:val="en-GB"/>
        </w:rPr>
        <w:t>.</w:t>
      </w:r>
      <w:r w:rsidRPr="0033415B">
        <w:rPr>
          <w:lang w:val="en-GB"/>
        </w:rPr>
        <w:t xml:space="preserve">  Electron microscopic structure of the two layers of carious dentin. </w:t>
      </w:r>
      <w:r w:rsidRPr="0033415B">
        <w:rPr>
          <w:i/>
          <w:lang w:val="en-GB"/>
        </w:rPr>
        <w:t>Journal of Dental Research</w:t>
      </w:r>
      <w:r w:rsidR="00F316E0" w:rsidRPr="0033415B">
        <w:rPr>
          <w:lang w:val="en-GB"/>
        </w:rPr>
        <w:t>. 1975</w:t>
      </w:r>
      <w:proofErr w:type="gramStart"/>
      <w:r w:rsidR="00F316E0" w:rsidRPr="0033415B">
        <w:rPr>
          <w:lang w:val="en-GB"/>
        </w:rPr>
        <w:t>;</w:t>
      </w:r>
      <w:proofErr w:type="gramEnd"/>
      <w:r w:rsidRPr="0033415B">
        <w:rPr>
          <w:lang w:val="en-GB"/>
        </w:rPr>
        <w:t xml:space="preserve"> </w:t>
      </w:r>
      <w:r w:rsidRPr="0033415B">
        <w:rPr>
          <w:b/>
          <w:lang w:val="en-GB"/>
        </w:rPr>
        <w:t>54</w:t>
      </w:r>
      <w:r w:rsidRPr="0033415B">
        <w:rPr>
          <w:lang w:val="en-GB"/>
        </w:rPr>
        <w:t>: 1019-1026.</w:t>
      </w:r>
    </w:p>
    <w:p w14:paraId="312ED503" w14:textId="656BC02F" w:rsidR="009D2E10" w:rsidRPr="0033415B" w:rsidRDefault="009D2E10" w:rsidP="0033415B">
      <w:pPr>
        <w:numPr>
          <w:ilvl w:val="0"/>
          <w:numId w:val="4"/>
        </w:numPr>
        <w:spacing w:after="120" w:line="480" w:lineRule="auto"/>
        <w:ind w:left="0" w:firstLine="567"/>
        <w:jc w:val="both"/>
        <w:rPr>
          <w:lang w:val="en-GB"/>
        </w:rPr>
      </w:pPr>
      <w:proofErr w:type="spellStart"/>
      <w:r w:rsidRPr="0033415B">
        <w:rPr>
          <w:lang w:val="en-GB"/>
        </w:rPr>
        <w:t>Kuboki</w:t>
      </w:r>
      <w:proofErr w:type="spellEnd"/>
      <w:r w:rsidRPr="0033415B">
        <w:rPr>
          <w:lang w:val="en-GB"/>
        </w:rPr>
        <w:t xml:space="preserve"> Y, </w:t>
      </w:r>
      <w:proofErr w:type="spellStart"/>
      <w:r w:rsidRPr="0033415B">
        <w:rPr>
          <w:lang w:val="en-GB"/>
        </w:rPr>
        <w:t>Ohgushi</w:t>
      </w:r>
      <w:proofErr w:type="spellEnd"/>
      <w:r w:rsidRPr="0033415B">
        <w:rPr>
          <w:lang w:val="en-GB"/>
        </w:rPr>
        <w:t xml:space="preserve"> K, </w:t>
      </w:r>
      <w:proofErr w:type="spellStart"/>
      <w:r w:rsidRPr="0033415B">
        <w:rPr>
          <w:lang w:val="en-GB"/>
        </w:rPr>
        <w:t>Fusayama</w:t>
      </w:r>
      <w:proofErr w:type="spellEnd"/>
      <w:r w:rsidRPr="0033415B">
        <w:rPr>
          <w:lang w:val="en-GB"/>
        </w:rPr>
        <w:t xml:space="preserve"> T</w:t>
      </w:r>
      <w:r w:rsidR="00F316E0" w:rsidRPr="0033415B">
        <w:rPr>
          <w:lang w:val="en-GB"/>
        </w:rPr>
        <w:t>.</w:t>
      </w:r>
      <w:r w:rsidRPr="0033415B">
        <w:rPr>
          <w:lang w:val="en-GB"/>
        </w:rPr>
        <w:t xml:space="preserve"> Collagen biochemistry of the two layers of carious dentin. </w:t>
      </w:r>
      <w:r w:rsidRPr="0033415B">
        <w:rPr>
          <w:i/>
          <w:lang w:val="en-GB"/>
        </w:rPr>
        <w:t>Journal of Dental Research</w:t>
      </w:r>
      <w:r w:rsidR="00F316E0" w:rsidRPr="0033415B">
        <w:rPr>
          <w:lang w:val="en-GB"/>
        </w:rPr>
        <w:t>.</w:t>
      </w:r>
      <w:r w:rsidRPr="0033415B">
        <w:rPr>
          <w:lang w:val="en-GB"/>
        </w:rPr>
        <w:t xml:space="preserve"> </w:t>
      </w:r>
      <w:r w:rsidR="00F316E0" w:rsidRPr="0033415B">
        <w:rPr>
          <w:lang w:val="en-GB"/>
        </w:rPr>
        <w:t>1977</w:t>
      </w:r>
      <w:proofErr w:type="gramStart"/>
      <w:r w:rsidR="00F316E0" w:rsidRPr="0033415B">
        <w:rPr>
          <w:lang w:val="en-GB"/>
        </w:rPr>
        <w:t>;</w:t>
      </w:r>
      <w:proofErr w:type="gramEnd"/>
      <w:r w:rsidR="00F316E0" w:rsidRPr="0033415B">
        <w:rPr>
          <w:lang w:val="en-GB"/>
        </w:rPr>
        <w:t xml:space="preserve"> </w:t>
      </w:r>
      <w:r w:rsidRPr="0033415B">
        <w:rPr>
          <w:b/>
          <w:lang w:val="en-GB"/>
        </w:rPr>
        <w:t>56</w:t>
      </w:r>
      <w:r w:rsidRPr="0033415B">
        <w:rPr>
          <w:lang w:val="en-GB"/>
        </w:rPr>
        <w:t>: 1233-1237.</w:t>
      </w:r>
    </w:p>
    <w:p w14:paraId="6CAE8ED5" w14:textId="6018C086" w:rsidR="009D2E10" w:rsidRPr="0033415B" w:rsidRDefault="009D2E10" w:rsidP="0033415B">
      <w:pPr>
        <w:numPr>
          <w:ilvl w:val="0"/>
          <w:numId w:val="4"/>
        </w:numPr>
        <w:spacing w:after="120" w:line="480" w:lineRule="auto"/>
        <w:ind w:left="0" w:firstLine="567"/>
        <w:jc w:val="both"/>
        <w:rPr>
          <w:lang w:val="en-GB"/>
        </w:rPr>
      </w:pPr>
      <w:proofErr w:type="spellStart"/>
      <w:r w:rsidRPr="0033415B">
        <w:rPr>
          <w:lang w:val="en-GB"/>
        </w:rPr>
        <w:t>Fusayama</w:t>
      </w:r>
      <w:proofErr w:type="spellEnd"/>
      <w:r w:rsidRPr="0033415B">
        <w:rPr>
          <w:lang w:val="en-GB"/>
        </w:rPr>
        <w:t xml:space="preserve"> T</w:t>
      </w:r>
      <w:r w:rsidR="00F316E0" w:rsidRPr="0033415B">
        <w:rPr>
          <w:lang w:val="en-GB"/>
        </w:rPr>
        <w:t>.</w:t>
      </w:r>
      <w:r w:rsidRPr="0033415B">
        <w:rPr>
          <w:lang w:val="en-GB"/>
        </w:rPr>
        <w:t xml:space="preserve"> Two layers of carious dentin; diagnosis and treatment. </w:t>
      </w:r>
      <w:r w:rsidRPr="0033415B">
        <w:rPr>
          <w:i/>
          <w:lang w:val="en-GB"/>
        </w:rPr>
        <w:t>Operative Dentistry</w:t>
      </w:r>
      <w:r w:rsidR="00F316E0" w:rsidRPr="0033415B">
        <w:rPr>
          <w:lang w:val="en-GB"/>
        </w:rPr>
        <w:t>. 1979</w:t>
      </w:r>
      <w:proofErr w:type="gramStart"/>
      <w:r w:rsidR="00F316E0" w:rsidRPr="0033415B">
        <w:rPr>
          <w:lang w:val="en-GB"/>
        </w:rPr>
        <w:t>;</w:t>
      </w:r>
      <w:proofErr w:type="gramEnd"/>
      <w:r w:rsidRPr="0033415B">
        <w:rPr>
          <w:lang w:val="en-GB"/>
        </w:rPr>
        <w:t xml:space="preserve"> </w:t>
      </w:r>
      <w:r w:rsidRPr="0033415B">
        <w:rPr>
          <w:b/>
          <w:lang w:val="en-GB"/>
        </w:rPr>
        <w:t>4</w:t>
      </w:r>
      <w:r w:rsidRPr="0033415B">
        <w:rPr>
          <w:lang w:val="en-GB"/>
        </w:rPr>
        <w:t>: 63-70.</w:t>
      </w:r>
    </w:p>
    <w:p w14:paraId="7FAA81CD" w14:textId="6D3B3E24" w:rsidR="009D2E10" w:rsidRPr="0033415B" w:rsidRDefault="009D2E10" w:rsidP="0033415B">
      <w:pPr>
        <w:numPr>
          <w:ilvl w:val="0"/>
          <w:numId w:val="4"/>
        </w:numPr>
        <w:spacing w:after="120" w:line="480" w:lineRule="auto"/>
        <w:ind w:left="0" w:firstLine="567"/>
        <w:jc w:val="both"/>
        <w:rPr>
          <w:lang w:val="en-GB"/>
        </w:rPr>
      </w:pPr>
      <w:proofErr w:type="gramStart"/>
      <w:r w:rsidRPr="0033415B">
        <w:rPr>
          <w:lang w:val="en-GB"/>
        </w:rPr>
        <w:t>de</w:t>
      </w:r>
      <w:proofErr w:type="gramEnd"/>
      <w:r w:rsidRPr="0033415B">
        <w:rPr>
          <w:lang w:val="en-GB"/>
        </w:rPr>
        <w:t xml:space="preserve"> Almeida </w:t>
      </w:r>
      <w:proofErr w:type="spellStart"/>
      <w:r w:rsidRPr="0033415B">
        <w:rPr>
          <w:lang w:val="en-GB"/>
        </w:rPr>
        <w:t>Neves</w:t>
      </w:r>
      <w:proofErr w:type="spellEnd"/>
      <w:r w:rsidRPr="0033415B">
        <w:rPr>
          <w:lang w:val="en-GB"/>
        </w:rPr>
        <w:t xml:space="preserve"> A, </w:t>
      </w:r>
      <w:proofErr w:type="spellStart"/>
      <w:r w:rsidRPr="0033415B">
        <w:rPr>
          <w:lang w:val="en-GB"/>
        </w:rPr>
        <w:t>Coutinho</w:t>
      </w:r>
      <w:proofErr w:type="spellEnd"/>
      <w:r w:rsidRPr="0033415B">
        <w:rPr>
          <w:lang w:val="en-GB"/>
        </w:rPr>
        <w:t xml:space="preserve"> E, Cardoso MV, </w:t>
      </w:r>
      <w:proofErr w:type="spellStart"/>
      <w:r w:rsidRPr="0033415B">
        <w:rPr>
          <w:lang w:val="en-GB"/>
        </w:rPr>
        <w:t>Lambrechts</w:t>
      </w:r>
      <w:proofErr w:type="spellEnd"/>
      <w:r w:rsidRPr="0033415B">
        <w:rPr>
          <w:lang w:val="en-GB"/>
        </w:rPr>
        <w:t xml:space="preserve"> P, Van </w:t>
      </w:r>
      <w:proofErr w:type="spellStart"/>
      <w:r w:rsidRPr="0033415B">
        <w:rPr>
          <w:lang w:val="en-GB"/>
        </w:rPr>
        <w:t>Meerbeek</w:t>
      </w:r>
      <w:proofErr w:type="spellEnd"/>
      <w:r w:rsidRPr="0033415B">
        <w:rPr>
          <w:lang w:val="en-GB"/>
        </w:rPr>
        <w:t xml:space="preserve"> B</w:t>
      </w:r>
      <w:r w:rsidR="00F316E0" w:rsidRPr="0033415B">
        <w:rPr>
          <w:lang w:val="en-GB"/>
        </w:rPr>
        <w:t>.</w:t>
      </w:r>
      <w:r w:rsidRPr="0033415B">
        <w:rPr>
          <w:lang w:val="en-GB"/>
        </w:rPr>
        <w:t xml:space="preserve"> Current concepts and techniques for caries excavation and adhesion to residual dentin. </w:t>
      </w:r>
      <w:r w:rsidRPr="0033415B">
        <w:rPr>
          <w:i/>
          <w:lang w:val="en-GB"/>
        </w:rPr>
        <w:t>The Journal of Adhesive Dentistry</w:t>
      </w:r>
      <w:r w:rsidR="00F316E0" w:rsidRPr="0033415B">
        <w:rPr>
          <w:lang w:val="en-GB"/>
        </w:rPr>
        <w:t>. 2011;</w:t>
      </w:r>
      <w:r w:rsidRPr="0033415B">
        <w:rPr>
          <w:lang w:val="en-GB"/>
        </w:rPr>
        <w:t xml:space="preserve"> </w:t>
      </w:r>
      <w:r w:rsidRPr="0033415B">
        <w:rPr>
          <w:b/>
          <w:lang w:val="en-GB"/>
        </w:rPr>
        <w:t>13</w:t>
      </w:r>
      <w:r w:rsidRPr="0033415B">
        <w:rPr>
          <w:lang w:val="en-GB"/>
        </w:rPr>
        <w:t>: 7-22.</w:t>
      </w:r>
    </w:p>
    <w:p w14:paraId="4B42A290" w14:textId="25E9320D" w:rsidR="009D2E10" w:rsidRPr="0033415B" w:rsidRDefault="009D2E10" w:rsidP="0033415B">
      <w:pPr>
        <w:numPr>
          <w:ilvl w:val="0"/>
          <w:numId w:val="4"/>
        </w:numPr>
        <w:spacing w:after="120" w:line="480" w:lineRule="auto"/>
        <w:ind w:left="0" w:firstLine="567"/>
        <w:jc w:val="both"/>
        <w:rPr>
          <w:lang w:val="en-GB"/>
        </w:rPr>
      </w:pPr>
      <w:r w:rsidRPr="0033415B">
        <w:rPr>
          <w:lang w:val="en-GB"/>
        </w:rPr>
        <w:t>Banerjee A, Kidd EA, Watson TF</w:t>
      </w:r>
      <w:r w:rsidR="00F316E0" w:rsidRPr="0033415B">
        <w:rPr>
          <w:lang w:val="en-GB"/>
        </w:rPr>
        <w:t>.</w:t>
      </w:r>
      <w:r w:rsidRPr="0033415B">
        <w:rPr>
          <w:lang w:val="en-GB"/>
        </w:rPr>
        <w:t xml:space="preserve"> In vitro evaluation of five alternative methods of carious dentine excavation. </w:t>
      </w:r>
      <w:r w:rsidRPr="0033415B">
        <w:rPr>
          <w:i/>
          <w:lang w:val="en-GB"/>
        </w:rPr>
        <w:t>Caries Research</w:t>
      </w:r>
      <w:r w:rsidR="00F316E0" w:rsidRPr="0033415B">
        <w:rPr>
          <w:lang w:val="en-GB"/>
        </w:rPr>
        <w:t>. 2000</w:t>
      </w:r>
      <w:proofErr w:type="gramStart"/>
      <w:r w:rsidR="00F316E0" w:rsidRPr="0033415B">
        <w:rPr>
          <w:lang w:val="en-GB"/>
        </w:rPr>
        <w:t>;</w:t>
      </w:r>
      <w:proofErr w:type="gramEnd"/>
      <w:r w:rsidRPr="0033415B">
        <w:rPr>
          <w:lang w:val="en-GB"/>
        </w:rPr>
        <w:t xml:space="preserve"> </w:t>
      </w:r>
      <w:r w:rsidRPr="0033415B">
        <w:rPr>
          <w:b/>
          <w:lang w:val="en-GB"/>
        </w:rPr>
        <w:t>34</w:t>
      </w:r>
      <w:r w:rsidRPr="0033415B">
        <w:rPr>
          <w:lang w:val="en-GB"/>
        </w:rPr>
        <w:t>: 144-150.</w:t>
      </w:r>
    </w:p>
    <w:p w14:paraId="56634959" w14:textId="15CAFEAC" w:rsidR="009D2E10" w:rsidRPr="0033415B" w:rsidRDefault="009D2E10" w:rsidP="0033415B">
      <w:pPr>
        <w:numPr>
          <w:ilvl w:val="0"/>
          <w:numId w:val="4"/>
        </w:numPr>
        <w:spacing w:after="120" w:line="480" w:lineRule="auto"/>
        <w:ind w:left="0" w:firstLine="567"/>
        <w:jc w:val="both"/>
        <w:rPr>
          <w:lang w:val="en-GB"/>
        </w:rPr>
      </w:pPr>
      <w:r w:rsidRPr="0033415B">
        <w:rPr>
          <w:lang w:val="en-GB"/>
        </w:rPr>
        <w:lastRenderedPageBreak/>
        <w:t xml:space="preserve">Kidd EA, </w:t>
      </w:r>
      <w:proofErr w:type="spellStart"/>
      <w:r w:rsidRPr="0033415B">
        <w:rPr>
          <w:lang w:val="en-GB"/>
        </w:rPr>
        <w:t>Joyston-Bechal</w:t>
      </w:r>
      <w:proofErr w:type="spellEnd"/>
      <w:r w:rsidRPr="0033415B">
        <w:rPr>
          <w:lang w:val="en-GB"/>
        </w:rPr>
        <w:t xml:space="preserve"> S, </w:t>
      </w:r>
      <w:proofErr w:type="spellStart"/>
      <w:r w:rsidRPr="0033415B">
        <w:rPr>
          <w:lang w:val="en-GB"/>
        </w:rPr>
        <w:t>Beighton</w:t>
      </w:r>
      <w:proofErr w:type="spellEnd"/>
      <w:r w:rsidRPr="0033415B">
        <w:rPr>
          <w:lang w:val="en-GB"/>
        </w:rPr>
        <w:t xml:space="preserve"> D</w:t>
      </w:r>
      <w:r w:rsidR="00F316E0" w:rsidRPr="0033415B">
        <w:rPr>
          <w:lang w:val="en-GB"/>
        </w:rPr>
        <w:t>.</w:t>
      </w:r>
      <w:r w:rsidRPr="0033415B">
        <w:rPr>
          <w:lang w:val="en-GB"/>
        </w:rPr>
        <w:t xml:space="preserve"> The uses of a caries detector dye during cavity preparation: a microbiological assessment. </w:t>
      </w:r>
      <w:r w:rsidRPr="0033415B">
        <w:rPr>
          <w:i/>
          <w:lang w:val="en-GB"/>
        </w:rPr>
        <w:t>British Dental Journal</w:t>
      </w:r>
      <w:r w:rsidR="00F316E0" w:rsidRPr="0033415B">
        <w:rPr>
          <w:i/>
          <w:lang w:val="en-GB"/>
        </w:rPr>
        <w:t>.</w:t>
      </w:r>
      <w:r w:rsidR="00F316E0" w:rsidRPr="0033415B">
        <w:rPr>
          <w:lang w:val="en-GB"/>
        </w:rPr>
        <w:t xml:space="preserve"> 1993</w:t>
      </w:r>
      <w:proofErr w:type="gramStart"/>
      <w:r w:rsidR="00F316E0" w:rsidRPr="0033415B">
        <w:rPr>
          <w:lang w:val="en-GB"/>
        </w:rPr>
        <w:t>;</w:t>
      </w:r>
      <w:proofErr w:type="gramEnd"/>
      <w:r w:rsidRPr="0033415B">
        <w:rPr>
          <w:lang w:val="en-GB"/>
        </w:rPr>
        <w:t xml:space="preserve"> </w:t>
      </w:r>
      <w:r w:rsidRPr="0033415B">
        <w:rPr>
          <w:b/>
          <w:lang w:val="en-GB"/>
        </w:rPr>
        <w:t>174</w:t>
      </w:r>
      <w:r w:rsidRPr="0033415B">
        <w:rPr>
          <w:lang w:val="en-GB"/>
        </w:rPr>
        <w:t>: 245-248.</w:t>
      </w:r>
    </w:p>
    <w:p w14:paraId="3A01CFC5" w14:textId="449EB8A4" w:rsidR="009D2E10" w:rsidRPr="0033415B" w:rsidRDefault="009D2E10" w:rsidP="0033415B">
      <w:pPr>
        <w:numPr>
          <w:ilvl w:val="0"/>
          <w:numId w:val="4"/>
        </w:numPr>
        <w:spacing w:after="120" w:line="480" w:lineRule="auto"/>
        <w:ind w:left="0" w:firstLine="567"/>
        <w:jc w:val="both"/>
        <w:rPr>
          <w:lang w:val="en-GB"/>
        </w:rPr>
      </w:pPr>
      <w:r w:rsidRPr="0033415B">
        <w:rPr>
          <w:lang w:val="en-GB"/>
        </w:rPr>
        <w:t>Kidd EA</w:t>
      </w:r>
      <w:r w:rsidR="00F316E0" w:rsidRPr="0033415B">
        <w:rPr>
          <w:lang w:val="en-GB"/>
        </w:rPr>
        <w:t>.</w:t>
      </w:r>
      <w:r w:rsidRPr="0033415B">
        <w:rPr>
          <w:lang w:val="en-GB"/>
        </w:rPr>
        <w:t xml:space="preserve"> How ‘Clean’ Must a Cavity Be before Restoration? </w:t>
      </w:r>
      <w:r w:rsidRPr="0033415B">
        <w:rPr>
          <w:i/>
          <w:lang w:val="en-GB"/>
        </w:rPr>
        <w:t>Caries Research</w:t>
      </w:r>
      <w:r w:rsidR="00F316E0" w:rsidRPr="0033415B">
        <w:rPr>
          <w:lang w:val="en-GB"/>
        </w:rPr>
        <w:t>. 2004</w:t>
      </w:r>
      <w:proofErr w:type="gramStart"/>
      <w:r w:rsidR="00F316E0" w:rsidRPr="0033415B">
        <w:rPr>
          <w:lang w:val="en-GB"/>
        </w:rPr>
        <w:t>;</w:t>
      </w:r>
      <w:proofErr w:type="gramEnd"/>
      <w:r w:rsidRPr="0033415B">
        <w:rPr>
          <w:lang w:val="en-GB"/>
        </w:rPr>
        <w:t xml:space="preserve"> </w:t>
      </w:r>
      <w:r w:rsidRPr="0033415B">
        <w:rPr>
          <w:b/>
          <w:lang w:val="en-GB"/>
        </w:rPr>
        <w:t>38</w:t>
      </w:r>
      <w:r w:rsidRPr="0033415B">
        <w:rPr>
          <w:lang w:val="en-GB"/>
        </w:rPr>
        <w:t>: 305-313.</w:t>
      </w:r>
    </w:p>
    <w:p w14:paraId="728C9CBE" w14:textId="6A427B37" w:rsidR="009D2E10" w:rsidRPr="0033415B" w:rsidRDefault="009D2E10" w:rsidP="0033415B">
      <w:pPr>
        <w:numPr>
          <w:ilvl w:val="0"/>
          <w:numId w:val="4"/>
        </w:numPr>
        <w:spacing w:after="120" w:line="480" w:lineRule="auto"/>
        <w:ind w:left="0" w:firstLine="567"/>
        <w:jc w:val="both"/>
        <w:rPr>
          <w:lang w:val="en-GB"/>
        </w:rPr>
      </w:pPr>
      <w:r w:rsidRPr="0033415B">
        <w:rPr>
          <w:lang w:val="en-GB"/>
        </w:rPr>
        <w:t xml:space="preserve">Van de </w:t>
      </w:r>
      <w:proofErr w:type="spellStart"/>
      <w:r w:rsidRPr="0033415B">
        <w:rPr>
          <w:lang w:val="en-GB"/>
        </w:rPr>
        <w:t>Rijke</w:t>
      </w:r>
      <w:proofErr w:type="spellEnd"/>
      <w:r w:rsidRPr="0033415B">
        <w:rPr>
          <w:lang w:val="en-GB"/>
        </w:rPr>
        <w:t xml:space="preserve"> JW</w:t>
      </w:r>
      <w:r w:rsidR="00F316E0" w:rsidRPr="0033415B">
        <w:rPr>
          <w:lang w:val="en-GB"/>
        </w:rPr>
        <w:t>.</w:t>
      </w:r>
      <w:r w:rsidRPr="0033415B">
        <w:rPr>
          <w:lang w:val="en-GB"/>
        </w:rPr>
        <w:t xml:space="preserve"> Use of dyes in </w:t>
      </w:r>
      <w:proofErr w:type="spellStart"/>
      <w:r w:rsidRPr="0033415B">
        <w:rPr>
          <w:lang w:val="en-GB"/>
        </w:rPr>
        <w:t>cariology</w:t>
      </w:r>
      <w:proofErr w:type="spellEnd"/>
      <w:r w:rsidRPr="0033415B">
        <w:rPr>
          <w:lang w:val="en-GB"/>
        </w:rPr>
        <w:t xml:space="preserve">. </w:t>
      </w:r>
      <w:r w:rsidRPr="0033415B">
        <w:rPr>
          <w:i/>
          <w:lang w:val="en-GB"/>
        </w:rPr>
        <w:t>International Dental Journal</w:t>
      </w:r>
      <w:r w:rsidR="00F316E0" w:rsidRPr="0033415B">
        <w:rPr>
          <w:i/>
          <w:lang w:val="en-GB"/>
        </w:rPr>
        <w:t>.</w:t>
      </w:r>
      <w:r w:rsidR="00F316E0" w:rsidRPr="0033415B">
        <w:rPr>
          <w:lang w:val="en-GB"/>
        </w:rPr>
        <w:t xml:space="preserve"> 1991</w:t>
      </w:r>
      <w:proofErr w:type="gramStart"/>
      <w:r w:rsidR="00F316E0" w:rsidRPr="0033415B">
        <w:rPr>
          <w:lang w:val="en-GB"/>
        </w:rPr>
        <w:t>;</w:t>
      </w:r>
      <w:proofErr w:type="gramEnd"/>
      <w:r w:rsidRPr="0033415B">
        <w:rPr>
          <w:lang w:val="en-GB"/>
        </w:rPr>
        <w:t xml:space="preserve"> </w:t>
      </w:r>
      <w:r w:rsidRPr="0033415B">
        <w:rPr>
          <w:b/>
          <w:lang w:val="en-GB"/>
        </w:rPr>
        <w:t>41</w:t>
      </w:r>
      <w:r w:rsidRPr="0033415B">
        <w:rPr>
          <w:lang w:val="en-GB"/>
        </w:rPr>
        <w:t>: 111-116.</w:t>
      </w:r>
    </w:p>
    <w:p w14:paraId="17661F9C" w14:textId="3839A4A9" w:rsidR="009D2E10" w:rsidRPr="0033415B" w:rsidRDefault="009D2E10" w:rsidP="0033415B">
      <w:pPr>
        <w:numPr>
          <w:ilvl w:val="0"/>
          <w:numId w:val="4"/>
        </w:numPr>
        <w:spacing w:after="120" w:line="480" w:lineRule="auto"/>
        <w:ind w:left="0" w:firstLine="567"/>
        <w:jc w:val="both"/>
        <w:rPr>
          <w:lang w:val="en-GB"/>
        </w:rPr>
      </w:pPr>
      <w:r w:rsidRPr="0033415B">
        <w:rPr>
          <w:lang w:val="en-GB"/>
        </w:rPr>
        <w:t xml:space="preserve">Anderson MH, </w:t>
      </w:r>
      <w:proofErr w:type="spellStart"/>
      <w:r w:rsidRPr="0033415B">
        <w:rPr>
          <w:lang w:val="en-GB"/>
        </w:rPr>
        <w:t>Charbeneau</w:t>
      </w:r>
      <w:proofErr w:type="spellEnd"/>
      <w:r w:rsidRPr="0033415B">
        <w:rPr>
          <w:lang w:val="en-GB"/>
        </w:rPr>
        <w:t xml:space="preserve"> GT</w:t>
      </w:r>
      <w:r w:rsidR="00F316E0" w:rsidRPr="0033415B">
        <w:rPr>
          <w:lang w:val="en-GB"/>
        </w:rPr>
        <w:t>.</w:t>
      </w:r>
      <w:r w:rsidRPr="0033415B">
        <w:rPr>
          <w:lang w:val="en-GB"/>
        </w:rPr>
        <w:t xml:space="preserve"> A comparison of digital and optical criteria for detecting carious dentin. </w:t>
      </w:r>
      <w:r w:rsidRPr="0033415B">
        <w:rPr>
          <w:i/>
          <w:lang w:val="en-GB"/>
        </w:rPr>
        <w:t>The Journal of Prosthetic Dentistry</w:t>
      </w:r>
      <w:r w:rsidR="00F316E0" w:rsidRPr="0033415B">
        <w:rPr>
          <w:lang w:val="en-GB"/>
        </w:rPr>
        <w:t>. 1985</w:t>
      </w:r>
      <w:proofErr w:type="gramStart"/>
      <w:r w:rsidR="00F316E0" w:rsidRPr="0033415B">
        <w:rPr>
          <w:lang w:val="en-GB"/>
        </w:rPr>
        <w:t>;</w:t>
      </w:r>
      <w:proofErr w:type="gramEnd"/>
      <w:r w:rsidR="00F316E0" w:rsidRPr="0033415B">
        <w:rPr>
          <w:lang w:val="en-GB"/>
        </w:rPr>
        <w:t xml:space="preserve"> </w:t>
      </w:r>
      <w:r w:rsidRPr="0033415B">
        <w:rPr>
          <w:b/>
          <w:lang w:val="en-GB"/>
        </w:rPr>
        <w:t>53</w:t>
      </w:r>
      <w:r w:rsidRPr="0033415B">
        <w:rPr>
          <w:lang w:val="en-GB"/>
        </w:rPr>
        <w:t>: 643-646.</w:t>
      </w:r>
    </w:p>
    <w:p w14:paraId="43D75D71" w14:textId="4FCD6632" w:rsidR="009D2E10" w:rsidRPr="0033415B" w:rsidRDefault="009D2E10" w:rsidP="0033415B">
      <w:pPr>
        <w:numPr>
          <w:ilvl w:val="0"/>
          <w:numId w:val="4"/>
        </w:numPr>
        <w:spacing w:after="120" w:line="480" w:lineRule="auto"/>
        <w:ind w:left="0" w:firstLine="567"/>
        <w:jc w:val="both"/>
        <w:rPr>
          <w:lang w:val="en-GB"/>
        </w:rPr>
      </w:pPr>
      <w:r w:rsidRPr="0033415B">
        <w:rPr>
          <w:lang w:val="en-GB"/>
        </w:rPr>
        <w:t>Boston DW, Graver HT</w:t>
      </w:r>
      <w:r w:rsidR="00F316E0" w:rsidRPr="0033415B">
        <w:rPr>
          <w:lang w:val="en-GB"/>
        </w:rPr>
        <w:t>.</w:t>
      </w:r>
      <w:r w:rsidRPr="0033415B">
        <w:rPr>
          <w:lang w:val="en-GB"/>
        </w:rPr>
        <w:t xml:space="preserve"> Histological study of an acid red caries-disclosing dye. </w:t>
      </w:r>
      <w:r w:rsidRPr="0033415B">
        <w:rPr>
          <w:i/>
          <w:lang w:val="en-GB"/>
        </w:rPr>
        <w:t>Operative Dentistry</w:t>
      </w:r>
      <w:r w:rsidR="00F316E0" w:rsidRPr="0033415B">
        <w:rPr>
          <w:lang w:val="en-GB"/>
        </w:rPr>
        <w:t>.</w:t>
      </w:r>
      <w:r w:rsidRPr="0033415B">
        <w:rPr>
          <w:lang w:val="en-GB"/>
        </w:rPr>
        <w:t xml:space="preserve"> </w:t>
      </w:r>
      <w:r w:rsidR="00F316E0" w:rsidRPr="0033415B">
        <w:rPr>
          <w:lang w:val="en-GB"/>
        </w:rPr>
        <w:t>1989</w:t>
      </w:r>
      <w:proofErr w:type="gramStart"/>
      <w:r w:rsidR="00F316E0" w:rsidRPr="0033415B">
        <w:rPr>
          <w:lang w:val="en-GB"/>
        </w:rPr>
        <w:t>;</w:t>
      </w:r>
      <w:proofErr w:type="gramEnd"/>
      <w:r w:rsidR="00F316E0" w:rsidRPr="0033415B">
        <w:rPr>
          <w:lang w:val="en-GB"/>
        </w:rPr>
        <w:t xml:space="preserve"> </w:t>
      </w:r>
      <w:r w:rsidRPr="0033415B">
        <w:rPr>
          <w:b/>
          <w:lang w:val="en-GB"/>
        </w:rPr>
        <w:t>14</w:t>
      </w:r>
      <w:r w:rsidRPr="0033415B">
        <w:rPr>
          <w:lang w:val="en-GB"/>
        </w:rPr>
        <w:t>: 186-192.</w:t>
      </w:r>
    </w:p>
    <w:p w14:paraId="3828939D" w14:textId="796542D2" w:rsidR="009D2E10" w:rsidRPr="0033415B" w:rsidRDefault="009D2E10" w:rsidP="0033415B">
      <w:pPr>
        <w:numPr>
          <w:ilvl w:val="0"/>
          <w:numId w:val="4"/>
        </w:numPr>
        <w:spacing w:after="120" w:line="480" w:lineRule="auto"/>
        <w:ind w:left="0" w:firstLine="567"/>
        <w:jc w:val="both"/>
        <w:rPr>
          <w:lang w:val="en-GB"/>
        </w:rPr>
      </w:pPr>
      <w:proofErr w:type="spellStart"/>
      <w:r w:rsidRPr="0033415B">
        <w:rPr>
          <w:lang w:val="en-GB"/>
        </w:rPr>
        <w:t>Pugach</w:t>
      </w:r>
      <w:proofErr w:type="spellEnd"/>
      <w:r w:rsidRPr="0033415B">
        <w:rPr>
          <w:lang w:val="en-GB"/>
        </w:rPr>
        <w:t xml:space="preserve"> MK, </w:t>
      </w:r>
      <w:proofErr w:type="spellStart"/>
      <w:r w:rsidRPr="0033415B">
        <w:rPr>
          <w:lang w:val="en-GB"/>
        </w:rPr>
        <w:t>Strother</w:t>
      </w:r>
      <w:proofErr w:type="spellEnd"/>
      <w:r w:rsidRPr="0033415B">
        <w:rPr>
          <w:lang w:val="en-GB"/>
        </w:rPr>
        <w:t xml:space="preserve"> J, Darling CL, Fried D, </w:t>
      </w:r>
      <w:proofErr w:type="spellStart"/>
      <w:r w:rsidRPr="0033415B">
        <w:rPr>
          <w:lang w:val="en-GB"/>
        </w:rPr>
        <w:t>Gansky</w:t>
      </w:r>
      <w:proofErr w:type="spellEnd"/>
      <w:r w:rsidRPr="0033415B">
        <w:rPr>
          <w:lang w:val="en-GB"/>
        </w:rPr>
        <w:t xml:space="preserve"> SA, Marshall SJ, Marshall GW</w:t>
      </w:r>
      <w:r w:rsidR="00F316E0" w:rsidRPr="0033415B">
        <w:rPr>
          <w:lang w:val="en-GB"/>
        </w:rPr>
        <w:t>.</w:t>
      </w:r>
      <w:r w:rsidRPr="0033415B">
        <w:rPr>
          <w:lang w:val="en-GB"/>
        </w:rPr>
        <w:t xml:space="preserve"> Dentin caries zones: mineral, structure, and properties. </w:t>
      </w:r>
      <w:r w:rsidRPr="0033415B">
        <w:rPr>
          <w:i/>
          <w:lang w:val="en-GB"/>
        </w:rPr>
        <w:t>Journal of Dental Research</w:t>
      </w:r>
      <w:r w:rsidR="00F316E0" w:rsidRPr="0033415B">
        <w:rPr>
          <w:lang w:val="en-GB"/>
        </w:rPr>
        <w:t>. 2009</w:t>
      </w:r>
      <w:proofErr w:type="gramStart"/>
      <w:r w:rsidR="00F316E0" w:rsidRPr="0033415B">
        <w:rPr>
          <w:lang w:val="en-GB"/>
        </w:rPr>
        <w:t>;</w:t>
      </w:r>
      <w:proofErr w:type="gramEnd"/>
      <w:r w:rsidRPr="0033415B">
        <w:rPr>
          <w:lang w:val="en-GB"/>
        </w:rPr>
        <w:t xml:space="preserve"> </w:t>
      </w:r>
      <w:r w:rsidRPr="0033415B">
        <w:rPr>
          <w:b/>
          <w:lang w:val="en-GB"/>
        </w:rPr>
        <w:t>88</w:t>
      </w:r>
      <w:r w:rsidRPr="0033415B">
        <w:rPr>
          <w:lang w:val="en-GB"/>
        </w:rPr>
        <w:t>: 71-76.</w:t>
      </w:r>
    </w:p>
    <w:p w14:paraId="07B3C687" w14:textId="2D08F00C" w:rsidR="009D2E10" w:rsidRPr="0033415B" w:rsidRDefault="009D2E10" w:rsidP="0033415B">
      <w:pPr>
        <w:numPr>
          <w:ilvl w:val="0"/>
          <w:numId w:val="4"/>
        </w:numPr>
        <w:spacing w:after="120" w:line="480" w:lineRule="auto"/>
        <w:ind w:left="0" w:firstLine="567"/>
        <w:jc w:val="both"/>
        <w:rPr>
          <w:lang w:val="en-GB"/>
        </w:rPr>
      </w:pPr>
      <w:r w:rsidRPr="0033415B">
        <w:rPr>
          <w:lang w:val="en-GB"/>
        </w:rPr>
        <w:t xml:space="preserve">Yip HK, Stevenson AG, </w:t>
      </w:r>
      <w:proofErr w:type="spellStart"/>
      <w:r w:rsidRPr="0033415B">
        <w:rPr>
          <w:lang w:val="en-GB"/>
        </w:rPr>
        <w:t>Beeley</w:t>
      </w:r>
      <w:proofErr w:type="spellEnd"/>
      <w:r w:rsidRPr="0033415B">
        <w:rPr>
          <w:lang w:val="en-GB"/>
        </w:rPr>
        <w:t xml:space="preserve"> JA</w:t>
      </w:r>
      <w:r w:rsidR="00F316E0" w:rsidRPr="0033415B">
        <w:rPr>
          <w:lang w:val="en-GB"/>
        </w:rPr>
        <w:t>.</w:t>
      </w:r>
      <w:r w:rsidRPr="0033415B">
        <w:rPr>
          <w:lang w:val="en-GB"/>
        </w:rPr>
        <w:t xml:space="preserve"> The specificity of caries detector dyes in cavity preparation. </w:t>
      </w:r>
      <w:r w:rsidRPr="0033415B">
        <w:rPr>
          <w:i/>
          <w:lang w:val="en-GB"/>
        </w:rPr>
        <w:t>British Dental Journal</w:t>
      </w:r>
      <w:r w:rsidR="00F316E0" w:rsidRPr="0033415B">
        <w:rPr>
          <w:lang w:val="en-GB"/>
        </w:rPr>
        <w:t>. 1994</w:t>
      </w:r>
      <w:proofErr w:type="gramStart"/>
      <w:r w:rsidR="00F316E0" w:rsidRPr="0033415B">
        <w:rPr>
          <w:lang w:val="en-GB"/>
        </w:rPr>
        <w:t>;</w:t>
      </w:r>
      <w:proofErr w:type="gramEnd"/>
      <w:r w:rsidRPr="0033415B">
        <w:rPr>
          <w:lang w:val="en-GB"/>
        </w:rPr>
        <w:t xml:space="preserve"> </w:t>
      </w:r>
      <w:r w:rsidRPr="0033415B">
        <w:rPr>
          <w:b/>
          <w:lang w:val="en-GB"/>
        </w:rPr>
        <w:t>176</w:t>
      </w:r>
      <w:r w:rsidRPr="0033415B">
        <w:rPr>
          <w:lang w:val="en-GB"/>
        </w:rPr>
        <w:t>: 417-421.</w:t>
      </w:r>
    </w:p>
    <w:p w14:paraId="16D3F061" w14:textId="3500DBE2" w:rsidR="009D2E10" w:rsidRPr="0033415B" w:rsidRDefault="009D2E10" w:rsidP="0033415B">
      <w:pPr>
        <w:numPr>
          <w:ilvl w:val="0"/>
          <w:numId w:val="4"/>
        </w:numPr>
        <w:spacing w:after="120" w:line="480" w:lineRule="auto"/>
        <w:ind w:left="0" w:firstLine="567"/>
        <w:jc w:val="both"/>
        <w:rPr>
          <w:lang w:val="en-GB"/>
        </w:rPr>
      </w:pPr>
      <w:r w:rsidRPr="0033415B">
        <w:rPr>
          <w:lang w:val="en-GB"/>
        </w:rPr>
        <w:t>Boston DW, Liao J</w:t>
      </w:r>
      <w:r w:rsidR="00F316E0" w:rsidRPr="0033415B">
        <w:rPr>
          <w:lang w:val="en-GB"/>
        </w:rPr>
        <w:t>.</w:t>
      </w:r>
      <w:r w:rsidRPr="0033415B">
        <w:rPr>
          <w:lang w:val="en-GB"/>
        </w:rPr>
        <w:t xml:space="preserve"> Staining of non-carious human coronal dentin by caries dyes. </w:t>
      </w:r>
      <w:r w:rsidRPr="0033415B">
        <w:rPr>
          <w:i/>
          <w:lang w:val="en-GB"/>
        </w:rPr>
        <w:t>Operative Dentistry</w:t>
      </w:r>
      <w:r w:rsidR="00F316E0" w:rsidRPr="0033415B">
        <w:rPr>
          <w:lang w:val="en-GB"/>
        </w:rPr>
        <w:t>. 2004</w:t>
      </w:r>
      <w:proofErr w:type="gramStart"/>
      <w:r w:rsidR="00F316E0" w:rsidRPr="0033415B">
        <w:rPr>
          <w:lang w:val="en-GB"/>
        </w:rPr>
        <w:t>;</w:t>
      </w:r>
      <w:proofErr w:type="gramEnd"/>
      <w:r w:rsidRPr="0033415B">
        <w:rPr>
          <w:lang w:val="en-GB"/>
        </w:rPr>
        <w:t xml:space="preserve"> </w:t>
      </w:r>
      <w:r w:rsidRPr="0033415B">
        <w:rPr>
          <w:b/>
          <w:lang w:val="en-GB"/>
        </w:rPr>
        <w:t>29</w:t>
      </w:r>
      <w:r w:rsidRPr="0033415B">
        <w:rPr>
          <w:lang w:val="en-GB"/>
        </w:rPr>
        <w:t>: 280-286.</w:t>
      </w:r>
    </w:p>
    <w:p w14:paraId="5BB969B7" w14:textId="72C18A2F" w:rsidR="009D2E10" w:rsidRPr="0033415B" w:rsidRDefault="009D2E10" w:rsidP="0033415B">
      <w:pPr>
        <w:numPr>
          <w:ilvl w:val="0"/>
          <w:numId w:val="4"/>
        </w:numPr>
        <w:spacing w:after="120" w:line="480" w:lineRule="auto"/>
        <w:ind w:left="0" w:firstLine="567"/>
        <w:jc w:val="both"/>
        <w:rPr>
          <w:lang w:val="en-GB"/>
        </w:rPr>
      </w:pPr>
      <w:proofErr w:type="spellStart"/>
      <w:r w:rsidRPr="0033415B">
        <w:rPr>
          <w:lang w:val="en-GB"/>
        </w:rPr>
        <w:t>Veis</w:t>
      </w:r>
      <w:proofErr w:type="spellEnd"/>
      <w:r w:rsidRPr="0033415B">
        <w:rPr>
          <w:lang w:val="en-GB"/>
        </w:rPr>
        <w:t xml:space="preserve"> A, Cohen J</w:t>
      </w:r>
      <w:r w:rsidR="00F316E0" w:rsidRPr="0033415B">
        <w:rPr>
          <w:lang w:val="en-GB"/>
        </w:rPr>
        <w:t>.</w:t>
      </w:r>
      <w:r w:rsidRPr="0033415B">
        <w:rPr>
          <w:lang w:val="en-GB"/>
        </w:rPr>
        <w:t xml:space="preserve"> The degradation of collagen. A method for the characterization of native collagen. </w:t>
      </w:r>
      <w:r w:rsidRPr="0033415B">
        <w:rPr>
          <w:i/>
          <w:lang w:val="en-GB"/>
        </w:rPr>
        <w:t>Journal of The American Chemical Society</w:t>
      </w:r>
      <w:r w:rsidR="00F316E0" w:rsidRPr="0033415B">
        <w:rPr>
          <w:lang w:val="en-GB"/>
        </w:rPr>
        <w:t>. 1954</w:t>
      </w:r>
      <w:proofErr w:type="gramStart"/>
      <w:r w:rsidR="00F316E0" w:rsidRPr="0033415B">
        <w:rPr>
          <w:lang w:val="en-GB"/>
        </w:rPr>
        <w:t>;</w:t>
      </w:r>
      <w:proofErr w:type="gramEnd"/>
      <w:r w:rsidRPr="0033415B">
        <w:rPr>
          <w:lang w:val="en-GB"/>
        </w:rPr>
        <w:t xml:space="preserve"> </w:t>
      </w:r>
      <w:r w:rsidRPr="0033415B">
        <w:rPr>
          <w:b/>
          <w:lang w:val="en-GB"/>
        </w:rPr>
        <w:t>76</w:t>
      </w:r>
      <w:r w:rsidRPr="0033415B">
        <w:rPr>
          <w:lang w:val="en-GB"/>
        </w:rPr>
        <w:t>: 2476-2478.</w:t>
      </w:r>
    </w:p>
    <w:p w14:paraId="73197F53" w14:textId="68ECED93" w:rsidR="009D2E10" w:rsidRPr="0033415B" w:rsidRDefault="009D2E10" w:rsidP="0033415B">
      <w:pPr>
        <w:numPr>
          <w:ilvl w:val="0"/>
          <w:numId w:val="4"/>
        </w:numPr>
        <w:spacing w:after="120" w:line="480" w:lineRule="auto"/>
        <w:ind w:left="0" w:firstLine="567"/>
        <w:jc w:val="both"/>
        <w:rPr>
          <w:lang w:val="en-GB"/>
        </w:rPr>
      </w:pPr>
      <w:r w:rsidRPr="0033415B">
        <w:rPr>
          <w:lang w:val="en-GB"/>
        </w:rPr>
        <w:t>Armstrong WG</w:t>
      </w:r>
      <w:r w:rsidR="00F316E0" w:rsidRPr="0033415B">
        <w:rPr>
          <w:lang w:val="en-GB"/>
        </w:rPr>
        <w:t>.</w:t>
      </w:r>
      <w:r w:rsidRPr="0033415B">
        <w:rPr>
          <w:lang w:val="en-GB"/>
        </w:rPr>
        <w:t xml:space="preserve"> Modifications of the properties and composition of the dentin matrix caused by dental caries. </w:t>
      </w:r>
      <w:r w:rsidRPr="0033415B">
        <w:rPr>
          <w:i/>
          <w:lang w:val="en-GB"/>
        </w:rPr>
        <w:t>Advances in Oral Biology</w:t>
      </w:r>
      <w:r w:rsidR="00F316E0" w:rsidRPr="0033415B">
        <w:rPr>
          <w:lang w:val="en-GB"/>
        </w:rPr>
        <w:t>. 1964</w:t>
      </w:r>
      <w:proofErr w:type="gramStart"/>
      <w:r w:rsidR="00F316E0" w:rsidRPr="0033415B">
        <w:rPr>
          <w:lang w:val="en-GB"/>
        </w:rPr>
        <w:t>;</w:t>
      </w:r>
      <w:proofErr w:type="gramEnd"/>
      <w:r w:rsidRPr="0033415B">
        <w:rPr>
          <w:lang w:val="en-GB"/>
        </w:rPr>
        <w:t xml:space="preserve"> </w:t>
      </w:r>
      <w:r w:rsidRPr="0033415B">
        <w:rPr>
          <w:b/>
          <w:lang w:val="en-GB"/>
        </w:rPr>
        <w:t>42</w:t>
      </w:r>
      <w:r w:rsidRPr="0033415B">
        <w:rPr>
          <w:lang w:val="en-GB"/>
        </w:rPr>
        <w:t>: 309-332.</w:t>
      </w:r>
    </w:p>
    <w:p w14:paraId="343677EF" w14:textId="2EC4DF42" w:rsidR="009D2E10" w:rsidRPr="0033415B" w:rsidRDefault="009D2E10" w:rsidP="0033415B">
      <w:pPr>
        <w:numPr>
          <w:ilvl w:val="0"/>
          <w:numId w:val="4"/>
        </w:numPr>
        <w:spacing w:after="120" w:line="480" w:lineRule="auto"/>
        <w:ind w:left="0" w:firstLine="567"/>
        <w:jc w:val="both"/>
        <w:rPr>
          <w:lang w:val="en-GB"/>
        </w:rPr>
      </w:pPr>
      <w:proofErr w:type="spellStart"/>
      <w:r w:rsidRPr="0033415B">
        <w:rPr>
          <w:lang w:val="en-GB"/>
        </w:rPr>
        <w:lastRenderedPageBreak/>
        <w:t>Silwood</w:t>
      </w:r>
      <w:proofErr w:type="spellEnd"/>
      <w:r w:rsidRPr="0033415B">
        <w:rPr>
          <w:lang w:val="en-GB"/>
        </w:rPr>
        <w:t xml:space="preserve"> CJ, Lynch EJ, </w:t>
      </w:r>
      <w:proofErr w:type="spellStart"/>
      <w:r w:rsidRPr="0033415B">
        <w:rPr>
          <w:lang w:val="en-GB"/>
        </w:rPr>
        <w:t>Seddon</w:t>
      </w:r>
      <w:proofErr w:type="spellEnd"/>
      <w:r w:rsidRPr="0033415B">
        <w:rPr>
          <w:lang w:val="en-GB"/>
        </w:rPr>
        <w:t xml:space="preserve"> S, </w:t>
      </w:r>
      <w:proofErr w:type="spellStart"/>
      <w:r w:rsidRPr="0033415B">
        <w:rPr>
          <w:lang w:val="en-GB"/>
        </w:rPr>
        <w:t>Sheerin</w:t>
      </w:r>
      <w:proofErr w:type="spellEnd"/>
      <w:r w:rsidRPr="0033415B">
        <w:rPr>
          <w:lang w:val="en-GB"/>
        </w:rPr>
        <w:t xml:space="preserve"> A, </w:t>
      </w:r>
      <w:proofErr w:type="spellStart"/>
      <w:r w:rsidRPr="0033415B">
        <w:rPr>
          <w:lang w:val="en-GB"/>
        </w:rPr>
        <w:t>Claxson</w:t>
      </w:r>
      <w:proofErr w:type="spellEnd"/>
      <w:r w:rsidRPr="0033415B">
        <w:rPr>
          <w:lang w:val="en-GB"/>
        </w:rPr>
        <w:t xml:space="preserve"> AW, </w:t>
      </w:r>
      <w:proofErr w:type="spellStart"/>
      <w:r w:rsidRPr="0033415B">
        <w:rPr>
          <w:lang w:val="en-GB"/>
        </w:rPr>
        <w:t>Grootveld</w:t>
      </w:r>
      <w:proofErr w:type="spellEnd"/>
      <w:r w:rsidRPr="0033415B">
        <w:rPr>
          <w:lang w:val="en-GB"/>
        </w:rPr>
        <w:t xml:space="preserve"> MC</w:t>
      </w:r>
      <w:r w:rsidR="00CF0147" w:rsidRPr="0033415B">
        <w:rPr>
          <w:lang w:val="en-GB"/>
        </w:rPr>
        <w:t>.</w:t>
      </w:r>
      <w:r w:rsidRPr="0033415B">
        <w:rPr>
          <w:lang w:val="en-GB"/>
        </w:rPr>
        <w:t xml:space="preserve"> 1H-NMR analysis of microbial-derived organic acids in primary root carious lesions and saliva. </w:t>
      </w:r>
      <w:r w:rsidRPr="0033415B">
        <w:rPr>
          <w:i/>
          <w:lang w:val="en-GB"/>
        </w:rPr>
        <w:t>NMR in Biomedicine</w:t>
      </w:r>
      <w:r w:rsidR="00CF0147" w:rsidRPr="0033415B">
        <w:rPr>
          <w:i/>
          <w:lang w:val="en-GB"/>
        </w:rPr>
        <w:t xml:space="preserve">. </w:t>
      </w:r>
      <w:r w:rsidR="00CF0147" w:rsidRPr="0033415B">
        <w:rPr>
          <w:lang w:val="en-GB"/>
        </w:rPr>
        <w:t>1992</w:t>
      </w:r>
      <w:proofErr w:type="gramStart"/>
      <w:r w:rsidR="00CF0147" w:rsidRPr="0033415B">
        <w:rPr>
          <w:lang w:val="en-GB"/>
        </w:rPr>
        <w:t>;</w:t>
      </w:r>
      <w:proofErr w:type="gramEnd"/>
      <w:r w:rsidRPr="0033415B">
        <w:rPr>
          <w:lang w:val="en-GB"/>
        </w:rPr>
        <w:t xml:space="preserve"> </w:t>
      </w:r>
      <w:r w:rsidRPr="0033415B">
        <w:rPr>
          <w:b/>
          <w:lang w:val="en-GB"/>
        </w:rPr>
        <w:t>12</w:t>
      </w:r>
      <w:r w:rsidRPr="0033415B">
        <w:rPr>
          <w:lang w:val="en-GB"/>
        </w:rPr>
        <w:t>: 345-356.</w:t>
      </w:r>
    </w:p>
    <w:p w14:paraId="28A3CB24" w14:textId="11E83478" w:rsidR="009D2E10" w:rsidRPr="0033415B" w:rsidRDefault="009D2E10" w:rsidP="0033415B">
      <w:pPr>
        <w:numPr>
          <w:ilvl w:val="0"/>
          <w:numId w:val="4"/>
        </w:numPr>
        <w:spacing w:after="120" w:line="480" w:lineRule="auto"/>
        <w:ind w:left="0" w:firstLine="567"/>
        <w:jc w:val="both"/>
        <w:rPr>
          <w:lang w:val="en-GB"/>
        </w:rPr>
      </w:pPr>
      <w:proofErr w:type="spellStart"/>
      <w:r w:rsidRPr="0033415B">
        <w:rPr>
          <w:lang w:val="en-GB"/>
        </w:rPr>
        <w:t>Hosoya</w:t>
      </w:r>
      <w:proofErr w:type="spellEnd"/>
      <w:r w:rsidRPr="0033415B">
        <w:rPr>
          <w:lang w:val="en-GB"/>
        </w:rPr>
        <w:t xml:space="preserve"> Y, Taguchi T, Tay FR</w:t>
      </w:r>
      <w:r w:rsidR="00CF0147" w:rsidRPr="0033415B">
        <w:rPr>
          <w:lang w:val="en-GB"/>
        </w:rPr>
        <w:t>.</w:t>
      </w:r>
      <w:r w:rsidRPr="0033415B">
        <w:rPr>
          <w:lang w:val="en-GB"/>
        </w:rPr>
        <w:t xml:space="preserve"> Evaluation of a new caries detecting dye for primary and permanent carious dentin. </w:t>
      </w:r>
      <w:r w:rsidRPr="0033415B">
        <w:rPr>
          <w:i/>
          <w:lang w:val="en-GB"/>
        </w:rPr>
        <w:t>Journal of Dentistry</w:t>
      </w:r>
      <w:r w:rsidR="00CF0147" w:rsidRPr="0033415B">
        <w:rPr>
          <w:lang w:val="en-GB"/>
        </w:rPr>
        <w:t>. 2007</w:t>
      </w:r>
      <w:proofErr w:type="gramStart"/>
      <w:r w:rsidR="00CF0147" w:rsidRPr="0033415B">
        <w:rPr>
          <w:lang w:val="en-GB"/>
        </w:rPr>
        <w:t>;</w:t>
      </w:r>
      <w:proofErr w:type="gramEnd"/>
      <w:r w:rsidRPr="0033415B">
        <w:rPr>
          <w:lang w:val="en-GB"/>
        </w:rPr>
        <w:t xml:space="preserve"> </w:t>
      </w:r>
      <w:r w:rsidRPr="0033415B">
        <w:rPr>
          <w:b/>
          <w:lang w:val="en-GB"/>
        </w:rPr>
        <w:t>35</w:t>
      </w:r>
      <w:r w:rsidRPr="0033415B">
        <w:rPr>
          <w:lang w:val="en-GB"/>
        </w:rPr>
        <w:t>: 137-143.</w:t>
      </w:r>
    </w:p>
    <w:p w14:paraId="2EB4EA36" w14:textId="44BCFBDF" w:rsidR="009D2E10" w:rsidRPr="0033415B" w:rsidRDefault="009D2E10" w:rsidP="0033415B">
      <w:pPr>
        <w:numPr>
          <w:ilvl w:val="0"/>
          <w:numId w:val="4"/>
        </w:numPr>
        <w:spacing w:after="120" w:line="480" w:lineRule="auto"/>
        <w:ind w:left="0" w:firstLine="567"/>
        <w:jc w:val="both"/>
        <w:rPr>
          <w:lang w:val="en-GB"/>
        </w:rPr>
      </w:pPr>
      <w:r w:rsidRPr="0033415B">
        <w:rPr>
          <w:lang w:val="en-GB"/>
        </w:rPr>
        <w:t xml:space="preserve">Di Renzo M, Ellis TH, </w:t>
      </w:r>
      <w:proofErr w:type="spellStart"/>
      <w:r w:rsidRPr="0033415B">
        <w:rPr>
          <w:lang w:val="en-GB"/>
        </w:rPr>
        <w:t>Sacher</w:t>
      </w:r>
      <w:proofErr w:type="spellEnd"/>
      <w:r w:rsidRPr="0033415B">
        <w:rPr>
          <w:lang w:val="en-GB"/>
        </w:rPr>
        <w:t xml:space="preserve"> E, </w:t>
      </w:r>
      <w:proofErr w:type="spellStart"/>
      <w:r w:rsidRPr="0033415B">
        <w:rPr>
          <w:lang w:val="en-GB"/>
        </w:rPr>
        <w:t>Stangel</w:t>
      </w:r>
      <w:proofErr w:type="spellEnd"/>
      <w:r w:rsidRPr="0033415B">
        <w:rPr>
          <w:lang w:val="en-GB"/>
        </w:rPr>
        <w:t xml:space="preserve"> I</w:t>
      </w:r>
      <w:r w:rsidR="00CF0147" w:rsidRPr="0033415B">
        <w:rPr>
          <w:lang w:val="en-GB"/>
        </w:rPr>
        <w:t>.</w:t>
      </w:r>
      <w:r w:rsidRPr="0033415B">
        <w:rPr>
          <w:lang w:val="en-GB"/>
        </w:rPr>
        <w:t xml:space="preserve"> A </w:t>
      </w:r>
      <w:proofErr w:type="spellStart"/>
      <w:r w:rsidRPr="0033415B">
        <w:rPr>
          <w:lang w:val="en-GB"/>
        </w:rPr>
        <w:t>photoacoustic</w:t>
      </w:r>
      <w:proofErr w:type="spellEnd"/>
      <w:r w:rsidRPr="0033415B">
        <w:rPr>
          <w:lang w:val="en-GB"/>
        </w:rPr>
        <w:t xml:space="preserve"> FTIRS study of the chemical modifications of human dentin surfaces: I. Demineralization. </w:t>
      </w:r>
      <w:r w:rsidRPr="0033415B">
        <w:rPr>
          <w:i/>
          <w:lang w:val="en-GB"/>
        </w:rPr>
        <w:t>Biomaterials</w:t>
      </w:r>
      <w:r w:rsidR="00CF0147" w:rsidRPr="0033415B">
        <w:rPr>
          <w:lang w:val="en-GB"/>
        </w:rPr>
        <w:t>. 2001</w:t>
      </w:r>
      <w:proofErr w:type="gramStart"/>
      <w:r w:rsidR="00CF0147" w:rsidRPr="0033415B">
        <w:rPr>
          <w:lang w:val="en-GB"/>
        </w:rPr>
        <w:t>;</w:t>
      </w:r>
      <w:proofErr w:type="gramEnd"/>
      <w:r w:rsidRPr="0033415B">
        <w:rPr>
          <w:lang w:val="en-GB"/>
        </w:rPr>
        <w:t xml:space="preserve"> </w:t>
      </w:r>
      <w:r w:rsidRPr="0033415B">
        <w:rPr>
          <w:b/>
          <w:lang w:val="en-GB"/>
        </w:rPr>
        <w:t>22</w:t>
      </w:r>
      <w:r w:rsidRPr="0033415B">
        <w:rPr>
          <w:lang w:val="en-GB"/>
        </w:rPr>
        <w:t>: 787-792.</w:t>
      </w:r>
    </w:p>
    <w:p w14:paraId="6D89F40E" w14:textId="77777777" w:rsidR="009D2E10" w:rsidRPr="0033415B" w:rsidRDefault="009D2E10" w:rsidP="0033415B">
      <w:pPr>
        <w:numPr>
          <w:ilvl w:val="0"/>
          <w:numId w:val="4"/>
        </w:numPr>
        <w:spacing w:after="120" w:line="480" w:lineRule="auto"/>
        <w:ind w:left="0" w:firstLine="567"/>
        <w:jc w:val="both"/>
        <w:rPr>
          <w:color w:val="000000"/>
          <w:lang w:val="en-GB"/>
        </w:rPr>
      </w:pPr>
      <w:bookmarkStart w:id="0" w:name="_GoBack"/>
      <w:bookmarkEnd w:id="0"/>
      <w:proofErr w:type="spellStart"/>
      <w:r w:rsidRPr="0033415B">
        <w:rPr>
          <w:color w:val="000000"/>
          <w:lang w:val="en-GB"/>
        </w:rPr>
        <w:t>McMurry</w:t>
      </w:r>
      <w:proofErr w:type="spellEnd"/>
      <w:r w:rsidRPr="0033415B">
        <w:rPr>
          <w:color w:val="000000"/>
          <w:lang w:val="en-GB"/>
        </w:rPr>
        <w:t xml:space="preserve"> JE. (2012) Organic chemistry. 8th ed. Brooks/Cole Belmont, USA.</w:t>
      </w:r>
    </w:p>
    <w:p w14:paraId="6064A024" w14:textId="4284E713" w:rsidR="009D2E10" w:rsidRPr="0033415B" w:rsidRDefault="009D2E10" w:rsidP="0033415B">
      <w:pPr>
        <w:numPr>
          <w:ilvl w:val="0"/>
          <w:numId w:val="4"/>
        </w:numPr>
        <w:spacing w:after="120" w:line="480" w:lineRule="auto"/>
        <w:ind w:left="0" w:firstLine="567"/>
        <w:jc w:val="both"/>
        <w:rPr>
          <w:lang w:val="en-GB"/>
        </w:rPr>
      </w:pPr>
      <w:proofErr w:type="spellStart"/>
      <w:r w:rsidRPr="0033415B">
        <w:t>Minioti</w:t>
      </w:r>
      <w:proofErr w:type="spellEnd"/>
      <w:r w:rsidRPr="0033415B">
        <w:t xml:space="preserve"> KS, </w:t>
      </w:r>
      <w:proofErr w:type="spellStart"/>
      <w:r w:rsidRPr="0033415B">
        <w:t>Sakellariou</w:t>
      </w:r>
      <w:proofErr w:type="spellEnd"/>
      <w:r w:rsidRPr="0033415B">
        <w:t xml:space="preserve"> CF, Thomaidis NS</w:t>
      </w:r>
      <w:r w:rsidR="00CF0147" w:rsidRPr="0033415B">
        <w:t>.</w:t>
      </w:r>
      <w:r w:rsidRPr="0033415B">
        <w:t xml:space="preserve"> </w:t>
      </w:r>
      <w:r w:rsidRPr="0033415B">
        <w:rPr>
          <w:lang w:val="en-GB"/>
        </w:rPr>
        <w:t xml:space="preserve">Determination of 13 synthetic food colorants in water-soluble foods by reversed-phase high-performance liquid chromatography coupled with diode-array detector. </w:t>
      </w:r>
      <w:r w:rsidRPr="0033415B">
        <w:rPr>
          <w:i/>
          <w:lang w:val="en-GB"/>
        </w:rPr>
        <w:t xml:space="preserve">Analytical Chemical </w:t>
      </w:r>
      <w:proofErr w:type="spellStart"/>
      <w:r w:rsidRPr="0033415B">
        <w:rPr>
          <w:i/>
          <w:lang w:val="en-GB"/>
        </w:rPr>
        <w:t>Acta</w:t>
      </w:r>
      <w:proofErr w:type="spellEnd"/>
      <w:r w:rsidR="00CF0147" w:rsidRPr="0033415B">
        <w:rPr>
          <w:lang w:val="en-GB"/>
        </w:rPr>
        <w:t>. 2007</w:t>
      </w:r>
      <w:proofErr w:type="gramStart"/>
      <w:r w:rsidR="00CF0147" w:rsidRPr="0033415B">
        <w:rPr>
          <w:lang w:val="en-GB"/>
        </w:rPr>
        <w:t>;</w:t>
      </w:r>
      <w:proofErr w:type="gramEnd"/>
      <w:r w:rsidRPr="0033415B">
        <w:rPr>
          <w:lang w:val="en-GB"/>
        </w:rPr>
        <w:t xml:space="preserve"> </w:t>
      </w:r>
      <w:r w:rsidRPr="0033415B">
        <w:rPr>
          <w:b/>
          <w:lang w:val="en-GB"/>
        </w:rPr>
        <w:t>583</w:t>
      </w:r>
      <w:r w:rsidRPr="0033415B">
        <w:rPr>
          <w:lang w:val="en-GB"/>
        </w:rPr>
        <w:t>: 103-110.</w:t>
      </w:r>
    </w:p>
    <w:p w14:paraId="0F606404" w14:textId="621810AD" w:rsidR="009D2E10" w:rsidRPr="0033415B" w:rsidRDefault="009D2E10" w:rsidP="0033415B">
      <w:pPr>
        <w:numPr>
          <w:ilvl w:val="0"/>
          <w:numId w:val="4"/>
        </w:numPr>
        <w:spacing w:after="120" w:line="480" w:lineRule="auto"/>
        <w:ind w:left="0" w:firstLine="567"/>
        <w:jc w:val="both"/>
        <w:rPr>
          <w:lang w:val="en-GB"/>
        </w:rPr>
      </w:pPr>
      <w:r w:rsidRPr="0033415B">
        <w:rPr>
          <w:lang w:val="en-GB"/>
        </w:rPr>
        <w:t xml:space="preserve">Yasukawa A, Yokoyama T, </w:t>
      </w:r>
      <w:proofErr w:type="spellStart"/>
      <w:r w:rsidRPr="0033415B">
        <w:rPr>
          <w:lang w:val="en-GB"/>
        </w:rPr>
        <w:t>Kandori</w:t>
      </w:r>
      <w:proofErr w:type="spellEnd"/>
      <w:r w:rsidRPr="0033415B">
        <w:rPr>
          <w:lang w:val="en-GB"/>
        </w:rPr>
        <w:t xml:space="preserve"> K, Ishikawa T</w:t>
      </w:r>
      <w:r w:rsidR="00CF0147" w:rsidRPr="0033415B">
        <w:rPr>
          <w:lang w:val="en-GB"/>
        </w:rPr>
        <w:t>.</w:t>
      </w:r>
      <w:r w:rsidRPr="0033415B">
        <w:rPr>
          <w:lang w:val="en-GB"/>
        </w:rPr>
        <w:t xml:space="preserve"> Ion-exchange of magnesium-calcium hydroxyapatite solid solution particles with Cd</w:t>
      </w:r>
      <w:r w:rsidRPr="0033415B">
        <w:rPr>
          <w:vertAlign w:val="superscript"/>
          <w:lang w:val="en-GB"/>
        </w:rPr>
        <w:t>2+</w:t>
      </w:r>
      <w:r w:rsidRPr="0033415B">
        <w:rPr>
          <w:lang w:val="en-GB"/>
        </w:rPr>
        <w:t xml:space="preserve"> ion. </w:t>
      </w:r>
      <w:r w:rsidRPr="0033415B">
        <w:rPr>
          <w:i/>
          <w:lang w:val="en-GB"/>
        </w:rPr>
        <w:t>Colloids and Surfaces A: Physicochemical and Engineering Aspects</w:t>
      </w:r>
      <w:r w:rsidR="00CF0147" w:rsidRPr="0033415B">
        <w:rPr>
          <w:i/>
          <w:lang w:val="en-GB"/>
        </w:rPr>
        <w:t>.</w:t>
      </w:r>
      <w:r w:rsidRPr="0033415B">
        <w:rPr>
          <w:lang w:val="en-GB"/>
        </w:rPr>
        <w:t xml:space="preserve"> </w:t>
      </w:r>
      <w:r w:rsidR="00CF0147" w:rsidRPr="0033415B">
        <w:rPr>
          <w:lang w:val="en-GB"/>
        </w:rPr>
        <w:t>2008</w:t>
      </w:r>
      <w:proofErr w:type="gramStart"/>
      <w:r w:rsidR="00CF0147" w:rsidRPr="0033415B">
        <w:rPr>
          <w:lang w:val="en-GB"/>
        </w:rPr>
        <w:t>;</w:t>
      </w:r>
      <w:proofErr w:type="gramEnd"/>
      <w:r w:rsidR="00CF0147" w:rsidRPr="0033415B">
        <w:rPr>
          <w:lang w:val="en-GB"/>
        </w:rPr>
        <w:t xml:space="preserve"> </w:t>
      </w:r>
      <w:r w:rsidRPr="0033415B">
        <w:rPr>
          <w:b/>
          <w:lang w:val="en-GB"/>
        </w:rPr>
        <w:t>317</w:t>
      </w:r>
      <w:r w:rsidRPr="0033415B">
        <w:rPr>
          <w:lang w:val="en-GB"/>
        </w:rPr>
        <w:t>: 123-128.</w:t>
      </w:r>
    </w:p>
    <w:p w14:paraId="7FE9A63F" w14:textId="4ABCBFD7" w:rsidR="009D2E10" w:rsidRPr="0033415B" w:rsidRDefault="009D2E10" w:rsidP="0033415B">
      <w:pPr>
        <w:numPr>
          <w:ilvl w:val="0"/>
          <w:numId w:val="4"/>
        </w:numPr>
        <w:spacing w:after="120" w:line="480" w:lineRule="auto"/>
        <w:ind w:left="0" w:firstLine="567"/>
        <w:jc w:val="both"/>
        <w:rPr>
          <w:lang w:val="en-GB"/>
        </w:rPr>
      </w:pPr>
      <w:proofErr w:type="spellStart"/>
      <w:r w:rsidRPr="0033415B">
        <w:rPr>
          <w:lang w:val="en-GB"/>
        </w:rPr>
        <w:t>Aizawa</w:t>
      </w:r>
      <w:proofErr w:type="spellEnd"/>
      <w:r w:rsidRPr="0033415B">
        <w:rPr>
          <w:lang w:val="en-GB"/>
        </w:rPr>
        <w:t xml:space="preserve"> M, Matsuura T, Zhuang Z</w:t>
      </w:r>
      <w:r w:rsidR="00CF0147" w:rsidRPr="0033415B">
        <w:rPr>
          <w:lang w:val="en-GB"/>
        </w:rPr>
        <w:t>.</w:t>
      </w:r>
      <w:r w:rsidRPr="0033415B">
        <w:rPr>
          <w:lang w:val="en-GB"/>
        </w:rPr>
        <w:t xml:space="preserve"> Syntheses of single-crystal apatite particles with preferred orientation to the a- and c-axes as models of hard tissue and their applications. </w:t>
      </w:r>
      <w:r w:rsidRPr="0033415B">
        <w:rPr>
          <w:i/>
          <w:lang w:val="en-GB"/>
        </w:rPr>
        <w:t>Biological and Pharmaceutical Bulletin</w:t>
      </w:r>
      <w:r w:rsidR="00CF0147" w:rsidRPr="0033415B">
        <w:rPr>
          <w:lang w:val="en-GB"/>
        </w:rPr>
        <w:t>. 2013</w:t>
      </w:r>
      <w:proofErr w:type="gramStart"/>
      <w:r w:rsidR="00CF0147" w:rsidRPr="0033415B">
        <w:rPr>
          <w:lang w:val="en-GB"/>
        </w:rPr>
        <w:t>;</w:t>
      </w:r>
      <w:proofErr w:type="gramEnd"/>
      <w:r w:rsidRPr="0033415B">
        <w:rPr>
          <w:lang w:val="en-GB"/>
        </w:rPr>
        <w:t xml:space="preserve"> </w:t>
      </w:r>
      <w:r w:rsidRPr="0033415B">
        <w:rPr>
          <w:b/>
          <w:lang w:val="en-GB"/>
        </w:rPr>
        <w:t>36</w:t>
      </w:r>
      <w:r w:rsidRPr="0033415B">
        <w:rPr>
          <w:lang w:val="en-GB"/>
        </w:rPr>
        <w:t>: 1654-1661.</w:t>
      </w:r>
    </w:p>
    <w:p w14:paraId="419BB2F3" w14:textId="77777777" w:rsidR="009D2E10" w:rsidRPr="0033415B" w:rsidRDefault="009D2E10" w:rsidP="0033415B">
      <w:pPr>
        <w:numPr>
          <w:ilvl w:val="0"/>
          <w:numId w:val="4"/>
        </w:numPr>
        <w:spacing w:after="120" w:line="480" w:lineRule="auto"/>
        <w:ind w:left="0" w:firstLine="567"/>
        <w:jc w:val="both"/>
        <w:rPr>
          <w:lang w:val="en-GB"/>
        </w:rPr>
      </w:pPr>
      <w:proofErr w:type="spellStart"/>
      <w:r w:rsidRPr="0033415B">
        <w:rPr>
          <w:lang w:val="en-GB"/>
        </w:rPr>
        <w:t>Fejerskov</w:t>
      </w:r>
      <w:proofErr w:type="spellEnd"/>
      <w:r w:rsidRPr="0033415B">
        <w:rPr>
          <w:lang w:val="en-GB"/>
        </w:rPr>
        <w:t xml:space="preserve"> O, Kidd EAM (2008) Dental Caries – The disease and its clinical management. Blackwell </w:t>
      </w:r>
      <w:proofErr w:type="spellStart"/>
      <w:r w:rsidRPr="0033415B">
        <w:rPr>
          <w:lang w:val="en-GB"/>
        </w:rPr>
        <w:t>Munksgaard</w:t>
      </w:r>
      <w:proofErr w:type="spellEnd"/>
      <w:r w:rsidRPr="0033415B">
        <w:rPr>
          <w:lang w:val="en-GB"/>
        </w:rPr>
        <w:t xml:space="preserve"> Ltd, Oxford, UK.</w:t>
      </w:r>
    </w:p>
    <w:p w14:paraId="0D2CFC0E" w14:textId="1D22ACFB" w:rsidR="009D2E10" w:rsidRPr="0033415B" w:rsidRDefault="009D2E10" w:rsidP="0033415B">
      <w:pPr>
        <w:numPr>
          <w:ilvl w:val="0"/>
          <w:numId w:val="4"/>
        </w:numPr>
        <w:spacing w:after="120" w:line="480" w:lineRule="auto"/>
        <w:ind w:left="0" w:firstLine="567"/>
        <w:jc w:val="both"/>
        <w:rPr>
          <w:lang w:val="en-GB"/>
        </w:rPr>
      </w:pPr>
      <w:r w:rsidRPr="0033415B">
        <w:rPr>
          <w:color w:val="000000"/>
          <w:lang w:val="en-GB"/>
        </w:rPr>
        <w:t>Almhöjd U</w:t>
      </w:r>
      <w:r w:rsidR="00580511" w:rsidRPr="0033415B">
        <w:rPr>
          <w:color w:val="000000"/>
          <w:lang w:val="en-GB"/>
        </w:rPr>
        <w:t>S</w:t>
      </w:r>
      <w:r w:rsidRPr="0033415B">
        <w:rPr>
          <w:color w:val="000000"/>
          <w:lang w:val="en-GB"/>
        </w:rPr>
        <w:t xml:space="preserve">, </w:t>
      </w:r>
      <w:proofErr w:type="spellStart"/>
      <w:r w:rsidRPr="0033415B">
        <w:rPr>
          <w:color w:val="000000"/>
          <w:lang w:val="en-GB"/>
        </w:rPr>
        <w:t>Norén</w:t>
      </w:r>
      <w:proofErr w:type="spellEnd"/>
      <w:r w:rsidRPr="0033415B">
        <w:rPr>
          <w:color w:val="000000"/>
          <w:lang w:val="en-GB"/>
        </w:rPr>
        <w:t xml:space="preserve"> JG, </w:t>
      </w:r>
      <w:proofErr w:type="spellStart"/>
      <w:r w:rsidRPr="0033415B">
        <w:rPr>
          <w:color w:val="000000"/>
          <w:lang w:val="en-GB"/>
        </w:rPr>
        <w:t>Arvidsson</w:t>
      </w:r>
      <w:proofErr w:type="spellEnd"/>
      <w:r w:rsidRPr="0033415B">
        <w:rPr>
          <w:color w:val="000000"/>
          <w:lang w:val="en-GB"/>
        </w:rPr>
        <w:t xml:space="preserve"> A, Nilsson Å, </w:t>
      </w:r>
      <w:proofErr w:type="spellStart"/>
      <w:r w:rsidRPr="0033415B">
        <w:rPr>
          <w:color w:val="000000"/>
          <w:lang w:val="en-GB"/>
        </w:rPr>
        <w:t>Lingström</w:t>
      </w:r>
      <w:proofErr w:type="spellEnd"/>
      <w:r w:rsidRPr="0033415B">
        <w:rPr>
          <w:color w:val="000000"/>
          <w:lang w:val="en-GB"/>
        </w:rPr>
        <w:t xml:space="preserve"> P</w:t>
      </w:r>
      <w:r w:rsidR="00CF0147" w:rsidRPr="0033415B">
        <w:rPr>
          <w:color w:val="000000"/>
          <w:lang w:val="en-GB"/>
        </w:rPr>
        <w:t>.</w:t>
      </w:r>
      <w:r w:rsidRPr="0033415B">
        <w:rPr>
          <w:color w:val="000000"/>
          <w:lang w:val="en-GB"/>
        </w:rPr>
        <w:t xml:space="preserve"> Analysis of carious dentine using FTIR and </w:t>
      </w:r>
      <w:proofErr w:type="spellStart"/>
      <w:r w:rsidRPr="0033415B">
        <w:rPr>
          <w:color w:val="000000"/>
          <w:lang w:val="en-GB"/>
        </w:rPr>
        <w:t>ToF</w:t>
      </w:r>
      <w:proofErr w:type="spellEnd"/>
      <w:r w:rsidRPr="0033415B">
        <w:rPr>
          <w:color w:val="000000"/>
          <w:lang w:val="en-GB"/>
        </w:rPr>
        <w:t xml:space="preserve">-SIMS. </w:t>
      </w:r>
      <w:r w:rsidR="00BE4C82" w:rsidRPr="0033415B">
        <w:rPr>
          <w:i/>
          <w:color w:val="000000"/>
          <w:lang w:val="en-GB"/>
        </w:rPr>
        <w:t xml:space="preserve">Oral </w:t>
      </w:r>
      <w:r w:rsidRPr="0033415B">
        <w:rPr>
          <w:i/>
          <w:color w:val="000000"/>
          <w:lang w:val="en-GB"/>
        </w:rPr>
        <w:t>Health and Dental Management</w:t>
      </w:r>
      <w:r w:rsidR="00CF0147" w:rsidRPr="0033415B">
        <w:rPr>
          <w:color w:val="000000"/>
          <w:lang w:val="en-GB"/>
        </w:rPr>
        <w:t>. 2014</w:t>
      </w:r>
      <w:proofErr w:type="gramStart"/>
      <w:r w:rsidR="00CF0147" w:rsidRPr="0033415B">
        <w:rPr>
          <w:color w:val="000000"/>
          <w:lang w:val="en-GB"/>
        </w:rPr>
        <w:t>;</w:t>
      </w:r>
      <w:proofErr w:type="gramEnd"/>
      <w:r w:rsidR="00210720" w:rsidRPr="0033415B">
        <w:rPr>
          <w:color w:val="000000"/>
          <w:lang w:val="en-GB"/>
        </w:rPr>
        <w:t xml:space="preserve"> </w:t>
      </w:r>
      <w:r w:rsidR="00BE4C82" w:rsidRPr="0033415B">
        <w:rPr>
          <w:b/>
          <w:color w:val="000000"/>
          <w:lang w:val="en-GB"/>
        </w:rPr>
        <w:t>13</w:t>
      </w:r>
      <w:r w:rsidR="00BE4C82" w:rsidRPr="0033415B">
        <w:rPr>
          <w:color w:val="000000"/>
          <w:lang w:val="en-GB"/>
        </w:rPr>
        <w:t>: 735-744.</w:t>
      </w:r>
    </w:p>
    <w:p w14:paraId="11CE6E85" w14:textId="40AF2F00" w:rsidR="009D2E10" w:rsidRPr="0033415B" w:rsidRDefault="009D2E10" w:rsidP="0033415B">
      <w:pPr>
        <w:numPr>
          <w:ilvl w:val="0"/>
          <w:numId w:val="4"/>
        </w:numPr>
        <w:spacing w:after="120" w:line="480" w:lineRule="auto"/>
        <w:ind w:left="0" w:firstLine="567"/>
        <w:jc w:val="both"/>
        <w:rPr>
          <w:lang w:val="en-GB"/>
        </w:rPr>
      </w:pPr>
      <w:r w:rsidRPr="0033415B">
        <w:rPr>
          <w:lang w:val="en-GB"/>
        </w:rPr>
        <w:lastRenderedPageBreak/>
        <w:t xml:space="preserve">Marshall GW Jr, Marshall SJ, Kinney JH, </w:t>
      </w:r>
      <w:proofErr w:type="spellStart"/>
      <w:r w:rsidRPr="0033415B">
        <w:rPr>
          <w:lang w:val="en-GB"/>
        </w:rPr>
        <w:t>Balooch</w:t>
      </w:r>
      <w:proofErr w:type="spellEnd"/>
      <w:r w:rsidRPr="0033415B">
        <w:rPr>
          <w:lang w:val="en-GB"/>
        </w:rPr>
        <w:t xml:space="preserve"> M</w:t>
      </w:r>
      <w:r w:rsidR="00CF0147" w:rsidRPr="0033415B">
        <w:rPr>
          <w:lang w:val="en-GB"/>
        </w:rPr>
        <w:t>.</w:t>
      </w:r>
      <w:r w:rsidRPr="0033415B">
        <w:rPr>
          <w:lang w:val="en-GB"/>
        </w:rPr>
        <w:t xml:space="preserve"> The dentin substrate: structure and properties related to bonding. </w:t>
      </w:r>
      <w:r w:rsidRPr="0033415B">
        <w:rPr>
          <w:i/>
          <w:lang w:val="en-GB"/>
        </w:rPr>
        <w:t>Journal of Dentistry</w:t>
      </w:r>
      <w:r w:rsidR="00CF0147" w:rsidRPr="0033415B">
        <w:rPr>
          <w:lang w:val="en-GB"/>
        </w:rPr>
        <w:t>. 1997</w:t>
      </w:r>
      <w:proofErr w:type="gramStart"/>
      <w:r w:rsidR="00CF0147" w:rsidRPr="0033415B">
        <w:rPr>
          <w:lang w:val="en-GB"/>
        </w:rPr>
        <w:t>;</w:t>
      </w:r>
      <w:proofErr w:type="gramEnd"/>
      <w:r w:rsidRPr="0033415B">
        <w:rPr>
          <w:lang w:val="en-GB"/>
        </w:rPr>
        <w:t xml:space="preserve"> </w:t>
      </w:r>
      <w:r w:rsidRPr="0033415B">
        <w:rPr>
          <w:b/>
          <w:lang w:val="en-GB"/>
        </w:rPr>
        <w:t>25</w:t>
      </w:r>
      <w:r w:rsidRPr="0033415B">
        <w:rPr>
          <w:lang w:val="en-GB"/>
        </w:rPr>
        <w:t>: 441-458.</w:t>
      </w:r>
    </w:p>
    <w:p w14:paraId="37729818" w14:textId="4E566558" w:rsidR="009D2E10" w:rsidRPr="0033415B" w:rsidRDefault="009D2E10" w:rsidP="0033415B">
      <w:pPr>
        <w:numPr>
          <w:ilvl w:val="0"/>
          <w:numId w:val="4"/>
        </w:numPr>
        <w:spacing w:after="120" w:line="480" w:lineRule="auto"/>
        <w:ind w:left="0" w:firstLine="567"/>
        <w:jc w:val="both"/>
        <w:rPr>
          <w:lang w:val="en-GB"/>
        </w:rPr>
      </w:pPr>
      <w:r w:rsidRPr="0033415B">
        <w:rPr>
          <w:lang w:val="en-GB"/>
        </w:rPr>
        <w:t xml:space="preserve">Rodrigues J, </w:t>
      </w:r>
      <w:proofErr w:type="spellStart"/>
      <w:r w:rsidRPr="0033415B">
        <w:rPr>
          <w:lang w:val="en-GB"/>
        </w:rPr>
        <w:t>Neuhaus</w:t>
      </w:r>
      <w:proofErr w:type="spellEnd"/>
      <w:r w:rsidRPr="0033415B">
        <w:rPr>
          <w:lang w:val="en-GB"/>
        </w:rPr>
        <w:t xml:space="preserve"> K, </w:t>
      </w:r>
      <w:proofErr w:type="spellStart"/>
      <w:r w:rsidRPr="0033415B">
        <w:rPr>
          <w:lang w:val="en-GB"/>
        </w:rPr>
        <w:t>Diniz</w:t>
      </w:r>
      <w:proofErr w:type="spellEnd"/>
      <w:r w:rsidRPr="0033415B">
        <w:rPr>
          <w:lang w:val="en-GB"/>
        </w:rPr>
        <w:t xml:space="preserve"> BM, Hug I, Stich H, </w:t>
      </w:r>
      <w:proofErr w:type="spellStart"/>
      <w:r w:rsidRPr="0033415B">
        <w:rPr>
          <w:lang w:val="en-GB"/>
        </w:rPr>
        <w:t>Karlsson</w:t>
      </w:r>
      <w:proofErr w:type="spellEnd"/>
      <w:r w:rsidRPr="0033415B">
        <w:rPr>
          <w:lang w:val="en-GB"/>
        </w:rPr>
        <w:t xml:space="preserve"> L, </w:t>
      </w:r>
      <w:proofErr w:type="spellStart"/>
      <w:r w:rsidRPr="0033415B">
        <w:rPr>
          <w:lang w:val="en-GB"/>
        </w:rPr>
        <w:t>Lussi</w:t>
      </w:r>
      <w:proofErr w:type="spellEnd"/>
      <w:r w:rsidRPr="0033415B">
        <w:rPr>
          <w:lang w:val="en-GB"/>
        </w:rPr>
        <w:t xml:space="preserve"> A</w:t>
      </w:r>
      <w:r w:rsidR="00CF0147" w:rsidRPr="0033415B">
        <w:rPr>
          <w:lang w:val="en-GB"/>
        </w:rPr>
        <w:t>.</w:t>
      </w:r>
      <w:r w:rsidRPr="0033415B">
        <w:rPr>
          <w:lang w:val="en-GB"/>
        </w:rPr>
        <w:t xml:space="preserve"> Comparison among gold standard techniques used for the validation of methods for occlusal caries detection</w:t>
      </w:r>
      <w:r w:rsidR="00DB44B7" w:rsidRPr="0033415B">
        <w:rPr>
          <w:lang w:val="en-GB"/>
        </w:rPr>
        <w:t xml:space="preserve">. </w:t>
      </w:r>
      <w:r w:rsidRPr="0033415B">
        <w:rPr>
          <w:i/>
          <w:lang w:val="en-GB"/>
        </w:rPr>
        <w:t>Microscopy research and technique</w:t>
      </w:r>
      <w:r w:rsidR="00CF0147" w:rsidRPr="0033415B">
        <w:rPr>
          <w:lang w:val="en-GB"/>
        </w:rPr>
        <w:t>. 2012</w:t>
      </w:r>
      <w:proofErr w:type="gramStart"/>
      <w:r w:rsidR="00CF0147" w:rsidRPr="0033415B">
        <w:rPr>
          <w:lang w:val="en-GB"/>
        </w:rPr>
        <w:t>;</w:t>
      </w:r>
      <w:proofErr w:type="gramEnd"/>
      <w:r w:rsidRPr="0033415B">
        <w:rPr>
          <w:lang w:val="en-GB"/>
        </w:rPr>
        <w:t xml:space="preserve"> </w:t>
      </w:r>
      <w:r w:rsidRPr="0033415B">
        <w:rPr>
          <w:b/>
          <w:lang w:val="en-GB"/>
        </w:rPr>
        <w:t>75</w:t>
      </w:r>
      <w:r w:rsidRPr="0033415B">
        <w:rPr>
          <w:lang w:val="en-GB"/>
        </w:rPr>
        <w:t>: 605-608</w:t>
      </w:r>
      <w:r w:rsidR="00DB44B7" w:rsidRPr="0033415B">
        <w:rPr>
          <w:lang w:val="en-GB"/>
        </w:rPr>
        <w:t>.</w:t>
      </w:r>
    </w:p>
    <w:p w14:paraId="424197E7" w14:textId="00F13F8A" w:rsidR="009D2E10" w:rsidRPr="0033415B" w:rsidRDefault="009D2E10" w:rsidP="0033415B">
      <w:pPr>
        <w:numPr>
          <w:ilvl w:val="0"/>
          <w:numId w:val="4"/>
        </w:numPr>
        <w:spacing w:after="120" w:line="480" w:lineRule="auto"/>
        <w:ind w:left="0" w:firstLine="567"/>
        <w:jc w:val="both"/>
        <w:rPr>
          <w:lang w:val="en-GB"/>
        </w:rPr>
      </w:pPr>
      <w:proofErr w:type="spellStart"/>
      <w:r w:rsidRPr="0033415B">
        <w:rPr>
          <w:lang w:val="en-GB"/>
        </w:rPr>
        <w:t>Zavgorodnty</w:t>
      </w:r>
      <w:proofErr w:type="spellEnd"/>
      <w:r w:rsidRPr="0033415B">
        <w:rPr>
          <w:lang w:val="en-GB"/>
        </w:rPr>
        <w:t xml:space="preserve"> AV, </w:t>
      </w:r>
      <w:proofErr w:type="spellStart"/>
      <w:r w:rsidRPr="0033415B">
        <w:rPr>
          <w:lang w:val="en-GB"/>
        </w:rPr>
        <w:t>Rohanizadeh</w:t>
      </w:r>
      <w:proofErr w:type="spellEnd"/>
      <w:r w:rsidRPr="0033415B">
        <w:rPr>
          <w:lang w:val="en-GB"/>
        </w:rPr>
        <w:t xml:space="preserve"> R, Swain MV. Ultra structure of dentine carious lesions. </w:t>
      </w:r>
      <w:r w:rsidRPr="0033415B">
        <w:rPr>
          <w:i/>
          <w:lang w:val="en-GB"/>
        </w:rPr>
        <w:t>Archives of Oral biology</w:t>
      </w:r>
      <w:r w:rsidR="00CF0147" w:rsidRPr="0033415B">
        <w:rPr>
          <w:lang w:val="en-GB"/>
        </w:rPr>
        <w:t>. 2008</w:t>
      </w:r>
      <w:proofErr w:type="gramStart"/>
      <w:r w:rsidR="00CF0147" w:rsidRPr="0033415B">
        <w:rPr>
          <w:lang w:val="en-GB"/>
        </w:rPr>
        <w:t>;</w:t>
      </w:r>
      <w:proofErr w:type="gramEnd"/>
      <w:r w:rsidRPr="0033415B">
        <w:rPr>
          <w:lang w:val="en-GB"/>
        </w:rPr>
        <w:t xml:space="preserve"> </w:t>
      </w:r>
      <w:r w:rsidRPr="0033415B">
        <w:rPr>
          <w:b/>
          <w:lang w:val="en-GB"/>
        </w:rPr>
        <w:t>53</w:t>
      </w:r>
      <w:r w:rsidRPr="0033415B">
        <w:rPr>
          <w:lang w:val="en-GB"/>
        </w:rPr>
        <w:t>: 124-132</w:t>
      </w:r>
      <w:r w:rsidR="00DB44B7" w:rsidRPr="0033415B">
        <w:rPr>
          <w:lang w:val="en-GB"/>
        </w:rPr>
        <w:t>.</w:t>
      </w:r>
      <w:r w:rsidRPr="0033415B">
        <w:rPr>
          <w:lang w:val="en-GB"/>
        </w:rPr>
        <w:t xml:space="preserve"> </w:t>
      </w:r>
    </w:p>
    <w:p w14:paraId="2D85B1AE" w14:textId="4CED8B3A" w:rsidR="00D40393" w:rsidRPr="0033415B" w:rsidRDefault="00D40393" w:rsidP="0033415B">
      <w:pPr>
        <w:spacing w:before="120" w:line="480" w:lineRule="auto"/>
        <w:ind w:firstLine="567"/>
        <w:jc w:val="both"/>
        <w:rPr>
          <w:lang w:val="en-GB"/>
        </w:rPr>
      </w:pPr>
    </w:p>
    <w:sectPr w:rsidR="00D40393" w:rsidRPr="0033415B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ADD1D" w14:textId="77777777" w:rsidR="001337E2" w:rsidRDefault="001337E2" w:rsidP="000B10DA">
      <w:r>
        <w:separator/>
      </w:r>
    </w:p>
  </w:endnote>
  <w:endnote w:type="continuationSeparator" w:id="0">
    <w:p w14:paraId="5AF3453B" w14:textId="77777777" w:rsidR="001337E2" w:rsidRDefault="001337E2" w:rsidP="000B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DC2E4" w14:textId="77777777" w:rsidR="001337E2" w:rsidRDefault="001337E2">
    <w:pPr>
      <w:pStyle w:val="Sidfo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fldChar w:fldCharType="end"/>
    </w:r>
  </w:p>
  <w:p w14:paraId="34AA83C3" w14:textId="77777777" w:rsidR="001337E2" w:rsidRDefault="001337E2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12039" w14:textId="77777777" w:rsidR="001337E2" w:rsidRDefault="001337E2" w:rsidP="000B10DA">
      <w:r>
        <w:separator/>
      </w:r>
    </w:p>
  </w:footnote>
  <w:footnote w:type="continuationSeparator" w:id="0">
    <w:p w14:paraId="2900B580" w14:textId="77777777" w:rsidR="001337E2" w:rsidRDefault="001337E2" w:rsidP="000B1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C01B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391333"/>
    <w:multiLevelType w:val="hybridMultilevel"/>
    <w:tmpl w:val="C53E89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56DC8"/>
    <w:multiLevelType w:val="hybridMultilevel"/>
    <w:tmpl w:val="DEC845FA"/>
    <w:lvl w:ilvl="0" w:tplc="FC4EE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C3937"/>
    <w:multiLevelType w:val="hybridMultilevel"/>
    <w:tmpl w:val="86D65A36"/>
    <w:lvl w:ilvl="0" w:tplc="52201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nnotat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8C4F79"/>
    <w:rsid w:val="00000186"/>
    <w:rsid w:val="000005C9"/>
    <w:rsid w:val="00000758"/>
    <w:rsid w:val="0000124D"/>
    <w:rsid w:val="000014E5"/>
    <w:rsid w:val="00001752"/>
    <w:rsid w:val="00001BB8"/>
    <w:rsid w:val="00001DB4"/>
    <w:rsid w:val="000021F4"/>
    <w:rsid w:val="0000231C"/>
    <w:rsid w:val="000029ED"/>
    <w:rsid w:val="000038CB"/>
    <w:rsid w:val="00003A23"/>
    <w:rsid w:val="00003C48"/>
    <w:rsid w:val="00004378"/>
    <w:rsid w:val="00004574"/>
    <w:rsid w:val="0000468B"/>
    <w:rsid w:val="000056DF"/>
    <w:rsid w:val="00005799"/>
    <w:rsid w:val="000058CF"/>
    <w:rsid w:val="00005A41"/>
    <w:rsid w:val="0000682B"/>
    <w:rsid w:val="00007088"/>
    <w:rsid w:val="0000794D"/>
    <w:rsid w:val="000079BD"/>
    <w:rsid w:val="00007B11"/>
    <w:rsid w:val="00007B4B"/>
    <w:rsid w:val="000101AA"/>
    <w:rsid w:val="0001034E"/>
    <w:rsid w:val="0001076E"/>
    <w:rsid w:val="000107A7"/>
    <w:rsid w:val="0001084A"/>
    <w:rsid w:val="00010A47"/>
    <w:rsid w:val="00010CDA"/>
    <w:rsid w:val="00010F0E"/>
    <w:rsid w:val="00010F8D"/>
    <w:rsid w:val="00011008"/>
    <w:rsid w:val="00011BD5"/>
    <w:rsid w:val="00011D66"/>
    <w:rsid w:val="00012180"/>
    <w:rsid w:val="0001287A"/>
    <w:rsid w:val="00012DE7"/>
    <w:rsid w:val="00012F53"/>
    <w:rsid w:val="00013339"/>
    <w:rsid w:val="00013EDB"/>
    <w:rsid w:val="00014586"/>
    <w:rsid w:val="00014BD0"/>
    <w:rsid w:val="000152D5"/>
    <w:rsid w:val="000154C7"/>
    <w:rsid w:val="000158B1"/>
    <w:rsid w:val="00015E6F"/>
    <w:rsid w:val="00015EC8"/>
    <w:rsid w:val="000170B7"/>
    <w:rsid w:val="00017305"/>
    <w:rsid w:val="0001736A"/>
    <w:rsid w:val="00017520"/>
    <w:rsid w:val="00017635"/>
    <w:rsid w:val="00020F82"/>
    <w:rsid w:val="00020FD0"/>
    <w:rsid w:val="00021228"/>
    <w:rsid w:val="0002184C"/>
    <w:rsid w:val="0002254F"/>
    <w:rsid w:val="0002290B"/>
    <w:rsid w:val="00022C62"/>
    <w:rsid w:val="000233BB"/>
    <w:rsid w:val="00024006"/>
    <w:rsid w:val="0002433C"/>
    <w:rsid w:val="000244D4"/>
    <w:rsid w:val="00024B6B"/>
    <w:rsid w:val="00024E49"/>
    <w:rsid w:val="0002574D"/>
    <w:rsid w:val="000260EB"/>
    <w:rsid w:val="0002615D"/>
    <w:rsid w:val="000262FA"/>
    <w:rsid w:val="0002751E"/>
    <w:rsid w:val="0002755E"/>
    <w:rsid w:val="0002777F"/>
    <w:rsid w:val="00027B91"/>
    <w:rsid w:val="00027C67"/>
    <w:rsid w:val="00027EAE"/>
    <w:rsid w:val="00030201"/>
    <w:rsid w:val="00030245"/>
    <w:rsid w:val="0003081B"/>
    <w:rsid w:val="00030872"/>
    <w:rsid w:val="000308E3"/>
    <w:rsid w:val="00030C41"/>
    <w:rsid w:val="00030E76"/>
    <w:rsid w:val="00031838"/>
    <w:rsid w:val="00031946"/>
    <w:rsid w:val="00031C27"/>
    <w:rsid w:val="00031C62"/>
    <w:rsid w:val="00032391"/>
    <w:rsid w:val="0003244C"/>
    <w:rsid w:val="00032946"/>
    <w:rsid w:val="00032A4D"/>
    <w:rsid w:val="00032EAE"/>
    <w:rsid w:val="00033A65"/>
    <w:rsid w:val="00033BBF"/>
    <w:rsid w:val="00034241"/>
    <w:rsid w:val="00034D12"/>
    <w:rsid w:val="00034DAC"/>
    <w:rsid w:val="00034EC4"/>
    <w:rsid w:val="0003542B"/>
    <w:rsid w:val="00035D1B"/>
    <w:rsid w:val="00035E8D"/>
    <w:rsid w:val="00035FFE"/>
    <w:rsid w:val="000365EF"/>
    <w:rsid w:val="000368DF"/>
    <w:rsid w:val="00036914"/>
    <w:rsid w:val="00036EE8"/>
    <w:rsid w:val="00037348"/>
    <w:rsid w:val="00037529"/>
    <w:rsid w:val="00037753"/>
    <w:rsid w:val="00037864"/>
    <w:rsid w:val="00040782"/>
    <w:rsid w:val="00041406"/>
    <w:rsid w:val="00041871"/>
    <w:rsid w:val="00041FF0"/>
    <w:rsid w:val="00042196"/>
    <w:rsid w:val="000422DD"/>
    <w:rsid w:val="0004280F"/>
    <w:rsid w:val="00042A0D"/>
    <w:rsid w:val="0004375F"/>
    <w:rsid w:val="00043787"/>
    <w:rsid w:val="00044116"/>
    <w:rsid w:val="00044567"/>
    <w:rsid w:val="00044934"/>
    <w:rsid w:val="00044947"/>
    <w:rsid w:val="00044FF0"/>
    <w:rsid w:val="00045972"/>
    <w:rsid w:val="00045B0C"/>
    <w:rsid w:val="00045D7A"/>
    <w:rsid w:val="00045E65"/>
    <w:rsid w:val="000460AB"/>
    <w:rsid w:val="000476FA"/>
    <w:rsid w:val="00047848"/>
    <w:rsid w:val="00050271"/>
    <w:rsid w:val="00050420"/>
    <w:rsid w:val="0005063E"/>
    <w:rsid w:val="00050911"/>
    <w:rsid w:val="000514A6"/>
    <w:rsid w:val="00051E90"/>
    <w:rsid w:val="000527CE"/>
    <w:rsid w:val="00052FC7"/>
    <w:rsid w:val="00053016"/>
    <w:rsid w:val="000530BC"/>
    <w:rsid w:val="00053489"/>
    <w:rsid w:val="00053DE7"/>
    <w:rsid w:val="000542A5"/>
    <w:rsid w:val="0005473D"/>
    <w:rsid w:val="000559E7"/>
    <w:rsid w:val="00055B78"/>
    <w:rsid w:val="00055C1F"/>
    <w:rsid w:val="00055D21"/>
    <w:rsid w:val="000565BA"/>
    <w:rsid w:val="000568A3"/>
    <w:rsid w:val="00056B5C"/>
    <w:rsid w:val="00056CF3"/>
    <w:rsid w:val="0005766F"/>
    <w:rsid w:val="00057670"/>
    <w:rsid w:val="00057F4F"/>
    <w:rsid w:val="000610C2"/>
    <w:rsid w:val="00061B78"/>
    <w:rsid w:val="00061D49"/>
    <w:rsid w:val="00061E49"/>
    <w:rsid w:val="00062B03"/>
    <w:rsid w:val="00062CBC"/>
    <w:rsid w:val="00062E36"/>
    <w:rsid w:val="000630A9"/>
    <w:rsid w:val="000641B6"/>
    <w:rsid w:val="000649D5"/>
    <w:rsid w:val="00064D88"/>
    <w:rsid w:val="00065477"/>
    <w:rsid w:val="0006559B"/>
    <w:rsid w:val="000665C1"/>
    <w:rsid w:val="00066D22"/>
    <w:rsid w:val="000670CC"/>
    <w:rsid w:val="00067285"/>
    <w:rsid w:val="00067BD8"/>
    <w:rsid w:val="000707C6"/>
    <w:rsid w:val="00070FC9"/>
    <w:rsid w:val="00071335"/>
    <w:rsid w:val="000715B6"/>
    <w:rsid w:val="00071EF5"/>
    <w:rsid w:val="0007226D"/>
    <w:rsid w:val="00072272"/>
    <w:rsid w:val="000723A4"/>
    <w:rsid w:val="00073161"/>
    <w:rsid w:val="000734AF"/>
    <w:rsid w:val="00073A0B"/>
    <w:rsid w:val="00073A8A"/>
    <w:rsid w:val="00073BE4"/>
    <w:rsid w:val="00073C52"/>
    <w:rsid w:val="00073C8B"/>
    <w:rsid w:val="00073E2F"/>
    <w:rsid w:val="000746BB"/>
    <w:rsid w:val="000749B7"/>
    <w:rsid w:val="00074F23"/>
    <w:rsid w:val="0007515A"/>
    <w:rsid w:val="00075B30"/>
    <w:rsid w:val="00075D83"/>
    <w:rsid w:val="00076F05"/>
    <w:rsid w:val="00076F51"/>
    <w:rsid w:val="00077C5F"/>
    <w:rsid w:val="00080F37"/>
    <w:rsid w:val="000811BC"/>
    <w:rsid w:val="00081F8C"/>
    <w:rsid w:val="00081FF5"/>
    <w:rsid w:val="0008207D"/>
    <w:rsid w:val="000826E2"/>
    <w:rsid w:val="000828B3"/>
    <w:rsid w:val="000829D0"/>
    <w:rsid w:val="00082AA6"/>
    <w:rsid w:val="00082B43"/>
    <w:rsid w:val="00082F5C"/>
    <w:rsid w:val="0008392C"/>
    <w:rsid w:val="00083A29"/>
    <w:rsid w:val="00084258"/>
    <w:rsid w:val="00084413"/>
    <w:rsid w:val="000845DD"/>
    <w:rsid w:val="000847A5"/>
    <w:rsid w:val="000847D5"/>
    <w:rsid w:val="000851A0"/>
    <w:rsid w:val="000852D4"/>
    <w:rsid w:val="00085AF2"/>
    <w:rsid w:val="00086377"/>
    <w:rsid w:val="00086730"/>
    <w:rsid w:val="00086F13"/>
    <w:rsid w:val="000874E5"/>
    <w:rsid w:val="00087A41"/>
    <w:rsid w:val="00087F2F"/>
    <w:rsid w:val="00087FB3"/>
    <w:rsid w:val="000901D7"/>
    <w:rsid w:val="00090307"/>
    <w:rsid w:val="000909F8"/>
    <w:rsid w:val="00091D8F"/>
    <w:rsid w:val="00091F05"/>
    <w:rsid w:val="00092077"/>
    <w:rsid w:val="000922D3"/>
    <w:rsid w:val="000924CF"/>
    <w:rsid w:val="00092BB5"/>
    <w:rsid w:val="00093192"/>
    <w:rsid w:val="000939A0"/>
    <w:rsid w:val="00093D87"/>
    <w:rsid w:val="000945AF"/>
    <w:rsid w:val="00094746"/>
    <w:rsid w:val="00094A27"/>
    <w:rsid w:val="00094B5B"/>
    <w:rsid w:val="000951D8"/>
    <w:rsid w:val="00095602"/>
    <w:rsid w:val="00096178"/>
    <w:rsid w:val="00096E80"/>
    <w:rsid w:val="00096FAB"/>
    <w:rsid w:val="0009718E"/>
    <w:rsid w:val="000971A2"/>
    <w:rsid w:val="000976AC"/>
    <w:rsid w:val="000A0116"/>
    <w:rsid w:val="000A0183"/>
    <w:rsid w:val="000A07E3"/>
    <w:rsid w:val="000A0D33"/>
    <w:rsid w:val="000A1C08"/>
    <w:rsid w:val="000A27AE"/>
    <w:rsid w:val="000A2BDF"/>
    <w:rsid w:val="000A400F"/>
    <w:rsid w:val="000A41F4"/>
    <w:rsid w:val="000A48FF"/>
    <w:rsid w:val="000A5749"/>
    <w:rsid w:val="000A6159"/>
    <w:rsid w:val="000A747D"/>
    <w:rsid w:val="000A7AC6"/>
    <w:rsid w:val="000A7CE8"/>
    <w:rsid w:val="000B0896"/>
    <w:rsid w:val="000B0946"/>
    <w:rsid w:val="000B0C37"/>
    <w:rsid w:val="000B0D55"/>
    <w:rsid w:val="000B10DA"/>
    <w:rsid w:val="000B111C"/>
    <w:rsid w:val="000B1126"/>
    <w:rsid w:val="000B2BE5"/>
    <w:rsid w:val="000B311D"/>
    <w:rsid w:val="000B31A6"/>
    <w:rsid w:val="000B3E79"/>
    <w:rsid w:val="000B43D9"/>
    <w:rsid w:val="000B4F3E"/>
    <w:rsid w:val="000B620E"/>
    <w:rsid w:val="000B643E"/>
    <w:rsid w:val="000B6747"/>
    <w:rsid w:val="000B6EA4"/>
    <w:rsid w:val="000B6ECC"/>
    <w:rsid w:val="000B71F7"/>
    <w:rsid w:val="000B7431"/>
    <w:rsid w:val="000B7B32"/>
    <w:rsid w:val="000B7DBA"/>
    <w:rsid w:val="000B7F2C"/>
    <w:rsid w:val="000C0107"/>
    <w:rsid w:val="000C01AF"/>
    <w:rsid w:val="000C10C3"/>
    <w:rsid w:val="000C181E"/>
    <w:rsid w:val="000C18ED"/>
    <w:rsid w:val="000C1AEF"/>
    <w:rsid w:val="000C1F4D"/>
    <w:rsid w:val="000C357A"/>
    <w:rsid w:val="000C3C2A"/>
    <w:rsid w:val="000C4619"/>
    <w:rsid w:val="000C469A"/>
    <w:rsid w:val="000C47B4"/>
    <w:rsid w:val="000C4FDC"/>
    <w:rsid w:val="000C51CB"/>
    <w:rsid w:val="000C5456"/>
    <w:rsid w:val="000C56ED"/>
    <w:rsid w:val="000C5F96"/>
    <w:rsid w:val="000C6235"/>
    <w:rsid w:val="000C6762"/>
    <w:rsid w:val="000C7277"/>
    <w:rsid w:val="000C7E37"/>
    <w:rsid w:val="000C7EBF"/>
    <w:rsid w:val="000D0262"/>
    <w:rsid w:val="000D0C9D"/>
    <w:rsid w:val="000D0EFC"/>
    <w:rsid w:val="000D12E8"/>
    <w:rsid w:val="000D1A37"/>
    <w:rsid w:val="000D1AD5"/>
    <w:rsid w:val="000D2C00"/>
    <w:rsid w:val="000D2E33"/>
    <w:rsid w:val="000D3289"/>
    <w:rsid w:val="000D4689"/>
    <w:rsid w:val="000D477B"/>
    <w:rsid w:val="000D4A98"/>
    <w:rsid w:val="000D4BF9"/>
    <w:rsid w:val="000D53A6"/>
    <w:rsid w:val="000D587A"/>
    <w:rsid w:val="000D5F89"/>
    <w:rsid w:val="000D621F"/>
    <w:rsid w:val="000D63BE"/>
    <w:rsid w:val="000D6737"/>
    <w:rsid w:val="000E06F7"/>
    <w:rsid w:val="000E1520"/>
    <w:rsid w:val="000E15E6"/>
    <w:rsid w:val="000E1A04"/>
    <w:rsid w:val="000E1F4D"/>
    <w:rsid w:val="000E1FA9"/>
    <w:rsid w:val="000E246B"/>
    <w:rsid w:val="000E25AE"/>
    <w:rsid w:val="000E277D"/>
    <w:rsid w:val="000E3951"/>
    <w:rsid w:val="000E441F"/>
    <w:rsid w:val="000E45CC"/>
    <w:rsid w:val="000E4880"/>
    <w:rsid w:val="000E4D58"/>
    <w:rsid w:val="000E5114"/>
    <w:rsid w:val="000E5859"/>
    <w:rsid w:val="000E5909"/>
    <w:rsid w:val="000E5DC2"/>
    <w:rsid w:val="000E60A2"/>
    <w:rsid w:val="000E6723"/>
    <w:rsid w:val="000E6765"/>
    <w:rsid w:val="000E6CDA"/>
    <w:rsid w:val="000E6E72"/>
    <w:rsid w:val="000F0337"/>
    <w:rsid w:val="000F04CA"/>
    <w:rsid w:val="000F0FD8"/>
    <w:rsid w:val="000F11E6"/>
    <w:rsid w:val="000F1260"/>
    <w:rsid w:val="000F1390"/>
    <w:rsid w:val="000F145B"/>
    <w:rsid w:val="000F1ACF"/>
    <w:rsid w:val="000F3634"/>
    <w:rsid w:val="000F3B19"/>
    <w:rsid w:val="000F3B28"/>
    <w:rsid w:val="000F3DCB"/>
    <w:rsid w:val="000F3ED5"/>
    <w:rsid w:val="000F3F31"/>
    <w:rsid w:val="000F40EB"/>
    <w:rsid w:val="000F41FF"/>
    <w:rsid w:val="000F4B1A"/>
    <w:rsid w:val="000F57EF"/>
    <w:rsid w:val="000F5C22"/>
    <w:rsid w:val="000F5F42"/>
    <w:rsid w:val="000F6E4A"/>
    <w:rsid w:val="000F7918"/>
    <w:rsid w:val="000F7EDA"/>
    <w:rsid w:val="00101B26"/>
    <w:rsid w:val="00101F56"/>
    <w:rsid w:val="00102398"/>
    <w:rsid w:val="00102AA2"/>
    <w:rsid w:val="00104276"/>
    <w:rsid w:val="0010475C"/>
    <w:rsid w:val="00104FCF"/>
    <w:rsid w:val="001056FD"/>
    <w:rsid w:val="00105BDC"/>
    <w:rsid w:val="00105D33"/>
    <w:rsid w:val="00105D50"/>
    <w:rsid w:val="00106550"/>
    <w:rsid w:val="001069F3"/>
    <w:rsid w:val="00106F04"/>
    <w:rsid w:val="001071EE"/>
    <w:rsid w:val="00107272"/>
    <w:rsid w:val="001072A9"/>
    <w:rsid w:val="00107C20"/>
    <w:rsid w:val="00107DCA"/>
    <w:rsid w:val="0011037E"/>
    <w:rsid w:val="001105C3"/>
    <w:rsid w:val="0011083E"/>
    <w:rsid w:val="001109F0"/>
    <w:rsid w:val="00110C9D"/>
    <w:rsid w:val="00111521"/>
    <w:rsid w:val="001118BB"/>
    <w:rsid w:val="0011214B"/>
    <w:rsid w:val="001124A7"/>
    <w:rsid w:val="00112C37"/>
    <w:rsid w:val="00113E91"/>
    <w:rsid w:val="001150CF"/>
    <w:rsid w:val="0011511C"/>
    <w:rsid w:val="001153FA"/>
    <w:rsid w:val="00115E0E"/>
    <w:rsid w:val="00115F77"/>
    <w:rsid w:val="00116B7C"/>
    <w:rsid w:val="00117C20"/>
    <w:rsid w:val="001201FD"/>
    <w:rsid w:val="001202F9"/>
    <w:rsid w:val="001207DD"/>
    <w:rsid w:val="00121128"/>
    <w:rsid w:val="001212EB"/>
    <w:rsid w:val="0012137B"/>
    <w:rsid w:val="00121696"/>
    <w:rsid w:val="00121B80"/>
    <w:rsid w:val="001223F2"/>
    <w:rsid w:val="001232F7"/>
    <w:rsid w:val="00123F38"/>
    <w:rsid w:val="0012441C"/>
    <w:rsid w:val="0012451D"/>
    <w:rsid w:val="00124A4D"/>
    <w:rsid w:val="001254FF"/>
    <w:rsid w:val="001262C4"/>
    <w:rsid w:val="00126638"/>
    <w:rsid w:val="0012684E"/>
    <w:rsid w:val="00126874"/>
    <w:rsid w:val="00130ABC"/>
    <w:rsid w:val="00130C17"/>
    <w:rsid w:val="00130F53"/>
    <w:rsid w:val="0013108B"/>
    <w:rsid w:val="0013192F"/>
    <w:rsid w:val="00131BE0"/>
    <w:rsid w:val="00131DD2"/>
    <w:rsid w:val="001320CA"/>
    <w:rsid w:val="00132877"/>
    <w:rsid w:val="001332D3"/>
    <w:rsid w:val="001337E2"/>
    <w:rsid w:val="00133D1A"/>
    <w:rsid w:val="0013444E"/>
    <w:rsid w:val="001345D7"/>
    <w:rsid w:val="00134A74"/>
    <w:rsid w:val="00134FD5"/>
    <w:rsid w:val="001356F5"/>
    <w:rsid w:val="00136390"/>
    <w:rsid w:val="00136A35"/>
    <w:rsid w:val="00136EAC"/>
    <w:rsid w:val="00137249"/>
    <w:rsid w:val="00137BB1"/>
    <w:rsid w:val="00140523"/>
    <w:rsid w:val="00140F42"/>
    <w:rsid w:val="001412B5"/>
    <w:rsid w:val="001413F2"/>
    <w:rsid w:val="0014158C"/>
    <w:rsid w:val="00141A0B"/>
    <w:rsid w:val="00141F16"/>
    <w:rsid w:val="0014213E"/>
    <w:rsid w:val="001421A1"/>
    <w:rsid w:val="00142ADC"/>
    <w:rsid w:val="00142AE3"/>
    <w:rsid w:val="00142E1F"/>
    <w:rsid w:val="001432F1"/>
    <w:rsid w:val="001435BC"/>
    <w:rsid w:val="0014361E"/>
    <w:rsid w:val="0014566D"/>
    <w:rsid w:val="001458A6"/>
    <w:rsid w:val="00145CFE"/>
    <w:rsid w:val="00146DAF"/>
    <w:rsid w:val="00147145"/>
    <w:rsid w:val="0014721E"/>
    <w:rsid w:val="00147395"/>
    <w:rsid w:val="001476A7"/>
    <w:rsid w:val="00147BF5"/>
    <w:rsid w:val="00150103"/>
    <w:rsid w:val="00150147"/>
    <w:rsid w:val="001502FE"/>
    <w:rsid w:val="00150603"/>
    <w:rsid w:val="00151D70"/>
    <w:rsid w:val="00151DF3"/>
    <w:rsid w:val="00152310"/>
    <w:rsid w:val="001523C6"/>
    <w:rsid w:val="0015280D"/>
    <w:rsid w:val="001538D0"/>
    <w:rsid w:val="00153F22"/>
    <w:rsid w:val="00153FCA"/>
    <w:rsid w:val="00154BEE"/>
    <w:rsid w:val="00154CF1"/>
    <w:rsid w:val="0015528D"/>
    <w:rsid w:val="001553FA"/>
    <w:rsid w:val="001554D1"/>
    <w:rsid w:val="00155A9D"/>
    <w:rsid w:val="00155C57"/>
    <w:rsid w:val="00155D65"/>
    <w:rsid w:val="0015616E"/>
    <w:rsid w:val="0015642B"/>
    <w:rsid w:val="001566FE"/>
    <w:rsid w:val="00156A66"/>
    <w:rsid w:val="00156F9B"/>
    <w:rsid w:val="001573A8"/>
    <w:rsid w:val="0015747E"/>
    <w:rsid w:val="00157C02"/>
    <w:rsid w:val="00157CFD"/>
    <w:rsid w:val="001605C5"/>
    <w:rsid w:val="001615E6"/>
    <w:rsid w:val="00161735"/>
    <w:rsid w:val="00161D77"/>
    <w:rsid w:val="00161DBE"/>
    <w:rsid w:val="00162304"/>
    <w:rsid w:val="00162612"/>
    <w:rsid w:val="00162FE0"/>
    <w:rsid w:val="00163275"/>
    <w:rsid w:val="00163986"/>
    <w:rsid w:val="00163E73"/>
    <w:rsid w:val="00163F95"/>
    <w:rsid w:val="00163FE4"/>
    <w:rsid w:val="001649CD"/>
    <w:rsid w:val="001650C3"/>
    <w:rsid w:val="00165448"/>
    <w:rsid w:val="001658B0"/>
    <w:rsid w:val="001658F3"/>
    <w:rsid w:val="0016679C"/>
    <w:rsid w:val="00166D8C"/>
    <w:rsid w:val="00166F69"/>
    <w:rsid w:val="0016711D"/>
    <w:rsid w:val="00167351"/>
    <w:rsid w:val="0016752B"/>
    <w:rsid w:val="00167F24"/>
    <w:rsid w:val="00170400"/>
    <w:rsid w:val="00171243"/>
    <w:rsid w:val="00171305"/>
    <w:rsid w:val="00171470"/>
    <w:rsid w:val="00171809"/>
    <w:rsid w:val="001719C8"/>
    <w:rsid w:val="0017228A"/>
    <w:rsid w:val="001726CB"/>
    <w:rsid w:val="00172A29"/>
    <w:rsid w:val="00172EED"/>
    <w:rsid w:val="001731EB"/>
    <w:rsid w:val="001736E5"/>
    <w:rsid w:val="00173AD3"/>
    <w:rsid w:val="001744B4"/>
    <w:rsid w:val="00174B95"/>
    <w:rsid w:val="00174E58"/>
    <w:rsid w:val="00175128"/>
    <w:rsid w:val="00175B83"/>
    <w:rsid w:val="00175D5E"/>
    <w:rsid w:val="00176722"/>
    <w:rsid w:val="00176793"/>
    <w:rsid w:val="00176976"/>
    <w:rsid w:val="00176CB1"/>
    <w:rsid w:val="00176CE4"/>
    <w:rsid w:val="00176E01"/>
    <w:rsid w:val="001771D6"/>
    <w:rsid w:val="00177DF8"/>
    <w:rsid w:val="00177E02"/>
    <w:rsid w:val="00180E1D"/>
    <w:rsid w:val="00181797"/>
    <w:rsid w:val="00181C5D"/>
    <w:rsid w:val="00182C51"/>
    <w:rsid w:val="00182CC4"/>
    <w:rsid w:val="00182EB8"/>
    <w:rsid w:val="0018301C"/>
    <w:rsid w:val="001838D2"/>
    <w:rsid w:val="00184356"/>
    <w:rsid w:val="00184A28"/>
    <w:rsid w:val="00184B5C"/>
    <w:rsid w:val="00185BAE"/>
    <w:rsid w:val="00185BB6"/>
    <w:rsid w:val="00185D89"/>
    <w:rsid w:val="00185E8E"/>
    <w:rsid w:val="00185F23"/>
    <w:rsid w:val="00185F8A"/>
    <w:rsid w:val="001866E6"/>
    <w:rsid w:val="00186724"/>
    <w:rsid w:val="00186C4B"/>
    <w:rsid w:val="00186F43"/>
    <w:rsid w:val="00186F74"/>
    <w:rsid w:val="0018735D"/>
    <w:rsid w:val="0018745C"/>
    <w:rsid w:val="00187D80"/>
    <w:rsid w:val="00190453"/>
    <w:rsid w:val="001904D7"/>
    <w:rsid w:val="00190653"/>
    <w:rsid w:val="00191047"/>
    <w:rsid w:val="0019177C"/>
    <w:rsid w:val="00191CDF"/>
    <w:rsid w:val="001922FC"/>
    <w:rsid w:val="0019245F"/>
    <w:rsid w:val="0019246A"/>
    <w:rsid w:val="00192F22"/>
    <w:rsid w:val="001930DB"/>
    <w:rsid w:val="00193310"/>
    <w:rsid w:val="00193322"/>
    <w:rsid w:val="00193FA3"/>
    <w:rsid w:val="001951A0"/>
    <w:rsid w:val="001953EF"/>
    <w:rsid w:val="00195540"/>
    <w:rsid w:val="0019613D"/>
    <w:rsid w:val="001968BB"/>
    <w:rsid w:val="00197CC4"/>
    <w:rsid w:val="00197E4C"/>
    <w:rsid w:val="001A06AF"/>
    <w:rsid w:val="001A0919"/>
    <w:rsid w:val="001A09AE"/>
    <w:rsid w:val="001A0D90"/>
    <w:rsid w:val="001A214F"/>
    <w:rsid w:val="001A29A4"/>
    <w:rsid w:val="001A3255"/>
    <w:rsid w:val="001A33CE"/>
    <w:rsid w:val="001A3A41"/>
    <w:rsid w:val="001A3B8A"/>
    <w:rsid w:val="001A42C5"/>
    <w:rsid w:val="001A4E7C"/>
    <w:rsid w:val="001A5148"/>
    <w:rsid w:val="001A52C7"/>
    <w:rsid w:val="001A53EB"/>
    <w:rsid w:val="001A55F7"/>
    <w:rsid w:val="001A5AB8"/>
    <w:rsid w:val="001A708B"/>
    <w:rsid w:val="001A76D3"/>
    <w:rsid w:val="001A77BE"/>
    <w:rsid w:val="001A7E99"/>
    <w:rsid w:val="001B0222"/>
    <w:rsid w:val="001B029B"/>
    <w:rsid w:val="001B0459"/>
    <w:rsid w:val="001B06F7"/>
    <w:rsid w:val="001B07F6"/>
    <w:rsid w:val="001B1501"/>
    <w:rsid w:val="001B17A4"/>
    <w:rsid w:val="001B1CDA"/>
    <w:rsid w:val="001B217B"/>
    <w:rsid w:val="001B2530"/>
    <w:rsid w:val="001B36EE"/>
    <w:rsid w:val="001B3CA6"/>
    <w:rsid w:val="001B4238"/>
    <w:rsid w:val="001B59E2"/>
    <w:rsid w:val="001B5B08"/>
    <w:rsid w:val="001B5BD3"/>
    <w:rsid w:val="001B63CE"/>
    <w:rsid w:val="001B64CC"/>
    <w:rsid w:val="001B65DE"/>
    <w:rsid w:val="001B7460"/>
    <w:rsid w:val="001C00B6"/>
    <w:rsid w:val="001C047F"/>
    <w:rsid w:val="001C0623"/>
    <w:rsid w:val="001C11FF"/>
    <w:rsid w:val="001C1CFA"/>
    <w:rsid w:val="001C2C3C"/>
    <w:rsid w:val="001C2DAB"/>
    <w:rsid w:val="001C32DC"/>
    <w:rsid w:val="001C35B4"/>
    <w:rsid w:val="001C35DB"/>
    <w:rsid w:val="001C36E2"/>
    <w:rsid w:val="001C4074"/>
    <w:rsid w:val="001C44A6"/>
    <w:rsid w:val="001C550A"/>
    <w:rsid w:val="001C5F65"/>
    <w:rsid w:val="001C68CA"/>
    <w:rsid w:val="001C6E55"/>
    <w:rsid w:val="001C7613"/>
    <w:rsid w:val="001C7A45"/>
    <w:rsid w:val="001D0176"/>
    <w:rsid w:val="001D0C1C"/>
    <w:rsid w:val="001D17CC"/>
    <w:rsid w:val="001D18F0"/>
    <w:rsid w:val="001D1CBA"/>
    <w:rsid w:val="001D1D55"/>
    <w:rsid w:val="001D272C"/>
    <w:rsid w:val="001D2FE4"/>
    <w:rsid w:val="001D31C2"/>
    <w:rsid w:val="001D3382"/>
    <w:rsid w:val="001D3B74"/>
    <w:rsid w:val="001D483F"/>
    <w:rsid w:val="001D4ABF"/>
    <w:rsid w:val="001D4FB6"/>
    <w:rsid w:val="001D57B7"/>
    <w:rsid w:val="001D5D2E"/>
    <w:rsid w:val="001D6054"/>
    <w:rsid w:val="001D6C2C"/>
    <w:rsid w:val="001D6D2E"/>
    <w:rsid w:val="001D6F47"/>
    <w:rsid w:val="001D7709"/>
    <w:rsid w:val="001D7A89"/>
    <w:rsid w:val="001D7DB6"/>
    <w:rsid w:val="001E0292"/>
    <w:rsid w:val="001E02FA"/>
    <w:rsid w:val="001E0DAB"/>
    <w:rsid w:val="001E12EA"/>
    <w:rsid w:val="001E153A"/>
    <w:rsid w:val="001E1BDF"/>
    <w:rsid w:val="001E24BF"/>
    <w:rsid w:val="001E2F1C"/>
    <w:rsid w:val="001E3118"/>
    <w:rsid w:val="001E3B75"/>
    <w:rsid w:val="001E4431"/>
    <w:rsid w:val="001E4A1C"/>
    <w:rsid w:val="001E5C2F"/>
    <w:rsid w:val="001E5D37"/>
    <w:rsid w:val="001E5D56"/>
    <w:rsid w:val="001F0CD4"/>
    <w:rsid w:val="001F1417"/>
    <w:rsid w:val="001F16E5"/>
    <w:rsid w:val="001F1D39"/>
    <w:rsid w:val="001F276C"/>
    <w:rsid w:val="001F3ABB"/>
    <w:rsid w:val="001F4382"/>
    <w:rsid w:val="001F5543"/>
    <w:rsid w:val="001F5AB8"/>
    <w:rsid w:val="001F5D0B"/>
    <w:rsid w:val="001F6326"/>
    <w:rsid w:val="001F6CD9"/>
    <w:rsid w:val="001F6E1D"/>
    <w:rsid w:val="001F6F4F"/>
    <w:rsid w:val="001F6F91"/>
    <w:rsid w:val="001F72E1"/>
    <w:rsid w:val="001F7BAA"/>
    <w:rsid w:val="00200221"/>
    <w:rsid w:val="00200B77"/>
    <w:rsid w:val="00200C17"/>
    <w:rsid w:val="00201697"/>
    <w:rsid w:val="00201A1F"/>
    <w:rsid w:val="0020267F"/>
    <w:rsid w:val="002033CF"/>
    <w:rsid w:val="00203BCE"/>
    <w:rsid w:val="00203F6C"/>
    <w:rsid w:val="00204AF1"/>
    <w:rsid w:val="00204C07"/>
    <w:rsid w:val="00204EE3"/>
    <w:rsid w:val="00204F6C"/>
    <w:rsid w:val="00205869"/>
    <w:rsid w:val="00205A59"/>
    <w:rsid w:val="00205BFD"/>
    <w:rsid w:val="002065E2"/>
    <w:rsid w:val="00206860"/>
    <w:rsid w:val="00206A69"/>
    <w:rsid w:val="00207131"/>
    <w:rsid w:val="002074BA"/>
    <w:rsid w:val="002079C0"/>
    <w:rsid w:val="002079C6"/>
    <w:rsid w:val="00207A02"/>
    <w:rsid w:val="002103A1"/>
    <w:rsid w:val="00210720"/>
    <w:rsid w:val="00210BA8"/>
    <w:rsid w:val="0021166E"/>
    <w:rsid w:val="002117E1"/>
    <w:rsid w:val="00211CFF"/>
    <w:rsid w:val="00211D47"/>
    <w:rsid w:val="002135C0"/>
    <w:rsid w:val="0021405D"/>
    <w:rsid w:val="002142DF"/>
    <w:rsid w:val="00214492"/>
    <w:rsid w:val="00215084"/>
    <w:rsid w:val="00215271"/>
    <w:rsid w:val="002154AE"/>
    <w:rsid w:val="00215555"/>
    <w:rsid w:val="00215E85"/>
    <w:rsid w:val="0021642D"/>
    <w:rsid w:val="00217869"/>
    <w:rsid w:val="00217A00"/>
    <w:rsid w:val="00217BBA"/>
    <w:rsid w:val="00217CD2"/>
    <w:rsid w:val="00220510"/>
    <w:rsid w:val="002206BC"/>
    <w:rsid w:val="00221A47"/>
    <w:rsid w:val="0022219C"/>
    <w:rsid w:val="002221B4"/>
    <w:rsid w:val="00222CAF"/>
    <w:rsid w:val="00223B60"/>
    <w:rsid w:val="00223BA1"/>
    <w:rsid w:val="00223CC1"/>
    <w:rsid w:val="00223E51"/>
    <w:rsid w:val="00223F3C"/>
    <w:rsid w:val="002246F4"/>
    <w:rsid w:val="00224AC9"/>
    <w:rsid w:val="00224B3C"/>
    <w:rsid w:val="0022527C"/>
    <w:rsid w:val="00225410"/>
    <w:rsid w:val="0022559A"/>
    <w:rsid w:val="00225BF7"/>
    <w:rsid w:val="00226286"/>
    <w:rsid w:val="00226A53"/>
    <w:rsid w:val="00226E56"/>
    <w:rsid w:val="0022713F"/>
    <w:rsid w:val="00227879"/>
    <w:rsid w:val="00227B70"/>
    <w:rsid w:val="00227E97"/>
    <w:rsid w:val="00230001"/>
    <w:rsid w:val="00230044"/>
    <w:rsid w:val="002315A9"/>
    <w:rsid w:val="00231BC9"/>
    <w:rsid w:val="00231C76"/>
    <w:rsid w:val="00231EC4"/>
    <w:rsid w:val="002323EE"/>
    <w:rsid w:val="00232A16"/>
    <w:rsid w:val="00232F6C"/>
    <w:rsid w:val="0023312D"/>
    <w:rsid w:val="002334D4"/>
    <w:rsid w:val="00234611"/>
    <w:rsid w:val="00235AB3"/>
    <w:rsid w:val="00235FD7"/>
    <w:rsid w:val="0023649E"/>
    <w:rsid w:val="00236542"/>
    <w:rsid w:val="0023662F"/>
    <w:rsid w:val="00236691"/>
    <w:rsid w:val="002372D8"/>
    <w:rsid w:val="002400D6"/>
    <w:rsid w:val="002404CE"/>
    <w:rsid w:val="002409FB"/>
    <w:rsid w:val="00241F1F"/>
    <w:rsid w:val="00242020"/>
    <w:rsid w:val="00242870"/>
    <w:rsid w:val="00242B7F"/>
    <w:rsid w:val="00242C45"/>
    <w:rsid w:val="00242C50"/>
    <w:rsid w:val="0024339B"/>
    <w:rsid w:val="002434B2"/>
    <w:rsid w:val="002439E0"/>
    <w:rsid w:val="00243A63"/>
    <w:rsid w:val="00243A92"/>
    <w:rsid w:val="00243B44"/>
    <w:rsid w:val="00243F40"/>
    <w:rsid w:val="00244290"/>
    <w:rsid w:val="00244FAF"/>
    <w:rsid w:val="0024537E"/>
    <w:rsid w:val="002454EF"/>
    <w:rsid w:val="00245B59"/>
    <w:rsid w:val="00245C18"/>
    <w:rsid w:val="00245D9C"/>
    <w:rsid w:val="002461A3"/>
    <w:rsid w:val="00246E4E"/>
    <w:rsid w:val="002474CE"/>
    <w:rsid w:val="002478E1"/>
    <w:rsid w:val="002509C9"/>
    <w:rsid w:val="00250CBE"/>
    <w:rsid w:val="00251497"/>
    <w:rsid w:val="00252671"/>
    <w:rsid w:val="00252923"/>
    <w:rsid w:val="002539F6"/>
    <w:rsid w:val="00253D86"/>
    <w:rsid w:val="00253DF1"/>
    <w:rsid w:val="00253F46"/>
    <w:rsid w:val="0025405C"/>
    <w:rsid w:val="0025424A"/>
    <w:rsid w:val="002545F7"/>
    <w:rsid w:val="0025480A"/>
    <w:rsid w:val="00254F7C"/>
    <w:rsid w:val="002551B3"/>
    <w:rsid w:val="00255AAE"/>
    <w:rsid w:val="0025679F"/>
    <w:rsid w:val="002568A9"/>
    <w:rsid w:val="002569C3"/>
    <w:rsid w:val="00257708"/>
    <w:rsid w:val="00257AEB"/>
    <w:rsid w:val="00260A71"/>
    <w:rsid w:val="00260B17"/>
    <w:rsid w:val="00261294"/>
    <w:rsid w:val="002614BB"/>
    <w:rsid w:val="00261B4F"/>
    <w:rsid w:val="00261EE6"/>
    <w:rsid w:val="00261F6D"/>
    <w:rsid w:val="0026205F"/>
    <w:rsid w:val="00262062"/>
    <w:rsid w:val="002629D0"/>
    <w:rsid w:val="00262D98"/>
    <w:rsid w:val="0026301C"/>
    <w:rsid w:val="00263662"/>
    <w:rsid w:val="002636F0"/>
    <w:rsid w:val="00263A63"/>
    <w:rsid w:val="0026459D"/>
    <w:rsid w:val="002652A9"/>
    <w:rsid w:val="00265CCB"/>
    <w:rsid w:val="00265DF7"/>
    <w:rsid w:val="00266F8C"/>
    <w:rsid w:val="00266FBF"/>
    <w:rsid w:val="00267392"/>
    <w:rsid w:val="00267987"/>
    <w:rsid w:val="00270232"/>
    <w:rsid w:val="00270A72"/>
    <w:rsid w:val="00271167"/>
    <w:rsid w:val="002711FC"/>
    <w:rsid w:val="002713E3"/>
    <w:rsid w:val="00271969"/>
    <w:rsid w:val="00271D9B"/>
    <w:rsid w:val="00272040"/>
    <w:rsid w:val="0027220C"/>
    <w:rsid w:val="00272265"/>
    <w:rsid w:val="0027310D"/>
    <w:rsid w:val="0027313F"/>
    <w:rsid w:val="00273E65"/>
    <w:rsid w:val="00274176"/>
    <w:rsid w:val="00274878"/>
    <w:rsid w:val="0027521B"/>
    <w:rsid w:val="002753FC"/>
    <w:rsid w:val="0027599B"/>
    <w:rsid w:val="002760A3"/>
    <w:rsid w:val="00276215"/>
    <w:rsid w:val="0027678C"/>
    <w:rsid w:val="002767E9"/>
    <w:rsid w:val="00276E8E"/>
    <w:rsid w:val="002770F5"/>
    <w:rsid w:val="0027782C"/>
    <w:rsid w:val="00277BA6"/>
    <w:rsid w:val="00277F06"/>
    <w:rsid w:val="00277FA1"/>
    <w:rsid w:val="00280995"/>
    <w:rsid w:val="00280F0F"/>
    <w:rsid w:val="0028184A"/>
    <w:rsid w:val="0028199D"/>
    <w:rsid w:val="00281B21"/>
    <w:rsid w:val="00281FA9"/>
    <w:rsid w:val="002825F5"/>
    <w:rsid w:val="002834E4"/>
    <w:rsid w:val="00283503"/>
    <w:rsid w:val="0028355E"/>
    <w:rsid w:val="00283629"/>
    <w:rsid w:val="002836ED"/>
    <w:rsid w:val="002837C0"/>
    <w:rsid w:val="0028466F"/>
    <w:rsid w:val="00285327"/>
    <w:rsid w:val="00285806"/>
    <w:rsid w:val="00285927"/>
    <w:rsid w:val="002861D0"/>
    <w:rsid w:val="00287093"/>
    <w:rsid w:val="002872A5"/>
    <w:rsid w:val="002876B8"/>
    <w:rsid w:val="002876FE"/>
    <w:rsid w:val="00287FF1"/>
    <w:rsid w:val="00290157"/>
    <w:rsid w:val="0029055A"/>
    <w:rsid w:val="00290D8E"/>
    <w:rsid w:val="0029140F"/>
    <w:rsid w:val="00291E4D"/>
    <w:rsid w:val="00291F4C"/>
    <w:rsid w:val="00291F61"/>
    <w:rsid w:val="00292171"/>
    <w:rsid w:val="002924AC"/>
    <w:rsid w:val="00292A94"/>
    <w:rsid w:val="00292BE5"/>
    <w:rsid w:val="002930CD"/>
    <w:rsid w:val="00293617"/>
    <w:rsid w:val="00293C46"/>
    <w:rsid w:val="00293E0D"/>
    <w:rsid w:val="002944F9"/>
    <w:rsid w:val="00294A0C"/>
    <w:rsid w:val="00295244"/>
    <w:rsid w:val="00295593"/>
    <w:rsid w:val="00295635"/>
    <w:rsid w:val="00295C54"/>
    <w:rsid w:val="002962EC"/>
    <w:rsid w:val="00296ADE"/>
    <w:rsid w:val="00296F6E"/>
    <w:rsid w:val="00297DE9"/>
    <w:rsid w:val="002A03FE"/>
    <w:rsid w:val="002A05F8"/>
    <w:rsid w:val="002A0E85"/>
    <w:rsid w:val="002A0E99"/>
    <w:rsid w:val="002A1183"/>
    <w:rsid w:val="002A1395"/>
    <w:rsid w:val="002A174F"/>
    <w:rsid w:val="002A1AE3"/>
    <w:rsid w:val="002A211B"/>
    <w:rsid w:val="002A342F"/>
    <w:rsid w:val="002A35DA"/>
    <w:rsid w:val="002A36F9"/>
    <w:rsid w:val="002A3C8D"/>
    <w:rsid w:val="002A411E"/>
    <w:rsid w:val="002A4A01"/>
    <w:rsid w:val="002A4FCB"/>
    <w:rsid w:val="002A552F"/>
    <w:rsid w:val="002A6E37"/>
    <w:rsid w:val="002A6E41"/>
    <w:rsid w:val="002A74BD"/>
    <w:rsid w:val="002A7F24"/>
    <w:rsid w:val="002B027F"/>
    <w:rsid w:val="002B07C2"/>
    <w:rsid w:val="002B0CF2"/>
    <w:rsid w:val="002B22A2"/>
    <w:rsid w:val="002B2564"/>
    <w:rsid w:val="002B2C4B"/>
    <w:rsid w:val="002B326A"/>
    <w:rsid w:val="002B328C"/>
    <w:rsid w:val="002B3917"/>
    <w:rsid w:val="002B4229"/>
    <w:rsid w:val="002B4559"/>
    <w:rsid w:val="002B4857"/>
    <w:rsid w:val="002B4DF4"/>
    <w:rsid w:val="002B4E3E"/>
    <w:rsid w:val="002B5234"/>
    <w:rsid w:val="002B5372"/>
    <w:rsid w:val="002B5930"/>
    <w:rsid w:val="002B5CB8"/>
    <w:rsid w:val="002B6545"/>
    <w:rsid w:val="002B68E1"/>
    <w:rsid w:val="002B77FE"/>
    <w:rsid w:val="002B7D3A"/>
    <w:rsid w:val="002B7E8E"/>
    <w:rsid w:val="002C0785"/>
    <w:rsid w:val="002C09F8"/>
    <w:rsid w:val="002C0DAF"/>
    <w:rsid w:val="002C14D1"/>
    <w:rsid w:val="002C1A18"/>
    <w:rsid w:val="002C1CE0"/>
    <w:rsid w:val="002C1D9B"/>
    <w:rsid w:val="002C1FB1"/>
    <w:rsid w:val="002C25E9"/>
    <w:rsid w:val="002C28AB"/>
    <w:rsid w:val="002C2D57"/>
    <w:rsid w:val="002C3377"/>
    <w:rsid w:val="002C3651"/>
    <w:rsid w:val="002C3B36"/>
    <w:rsid w:val="002C3B6B"/>
    <w:rsid w:val="002C3B81"/>
    <w:rsid w:val="002C3FD0"/>
    <w:rsid w:val="002C40D0"/>
    <w:rsid w:val="002C4881"/>
    <w:rsid w:val="002C48B2"/>
    <w:rsid w:val="002C5025"/>
    <w:rsid w:val="002C5820"/>
    <w:rsid w:val="002C5A49"/>
    <w:rsid w:val="002C5BB0"/>
    <w:rsid w:val="002C62F2"/>
    <w:rsid w:val="002C6F49"/>
    <w:rsid w:val="002C78C5"/>
    <w:rsid w:val="002D0BCC"/>
    <w:rsid w:val="002D0D47"/>
    <w:rsid w:val="002D2978"/>
    <w:rsid w:val="002D2C06"/>
    <w:rsid w:val="002D301C"/>
    <w:rsid w:val="002D30AF"/>
    <w:rsid w:val="002D3488"/>
    <w:rsid w:val="002D3C04"/>
    <w:rsid w:val="002D4F69"/>
    <w:rsid w:val="002D52A7"/>
    <w:rsid w:val="002D56BC"/>
    <w:rsid w:val="002D581A"/>
    <w:rsid w:val="002D597C"/>
    <w:rsid w:val="002D70B2"/>
    <w:rsid w:val="002D735F"/>
    <w:rsid w:val="002E0134"/>
    <w:rsid w:val="002E09D6"/>
    <w:rsid w:val="002E0EF5"/>
    <w:rsid w:val="002E122E"/>
    <w:rsid w:val="002E1A93"/>
    <w:rsid w:val="002E1AE7"/>
    <w:rsid w:val="002E2E04"/>
    <w:rsid w:val="002E3143"/>
    <w:rsid w:val="002E4F3D"/>
    <w:rsid w:val="002E53CB"/>
    <w:rsid w:val="002E5F46"/>
    <w:rsid w:val="002E6698"/>
    <w:rsid w:val="002E68DB"/>
    <w:rsid w:val="002E6B15"/>
    <w:rsid w:val="002E7028"/>
    <w:rsid w:val="002E7087"/>
    <w:rsid w:val="002E72D8"/>
    <w:rsid w:val="002F0004"/>
    <w:rsid w:val="002F0A2D"/>
    <w:rsid w:val="002F1A66"/>
    <w:rsid w:val="002F1B15"/>
    <w:rsid w:val="002F2077"/>
    <w:rsid w:val="002F2163"/>
    <w:rsid w:val="002F25A4"/>
    <w:rsid w:val="002F268B"/>
    <w:rsid w:val="002F28B1"/>
    <w:rsid w:val="002F29AF"/>
    <w:rsid w:val="002F29BC"/>
    <w:rsid w:val="002F2FB9"/>
    <w:rsid w:val="002F3009"/>
    <w:rsid w:val="002F320B"/>
    <w:rsid w:val="002F341C"/>
    <w:rsid w:val="002F3627"/>
    <w:rsid w:val="002F36EF"/>
    <w:rsid w:val="002F3771"/>
    <w:rsid w:val="002F3A14"/>
    <w:rsid w:val="002F4F79"/>
    <w:rsid w:val="002F55A7"/>
    <w:rsid w:val="002F58EE"/>
    <w:rsid w:val="002F5E88"/>
    <w:rsid w:val="002F5EFF"/>
    <w:rsid w:val="002F63E5"/>
    <w:rsid w:val="002F6619"/>
    <w:rsid w:val="002F6D2A"/>
    <w:rsid w:val="002F6FB0"/>
    <w:rsid w:val="002F72F6"/>
    <w:rsid w:val="002F7477"/>
    <w:rsid w:val="002F7794"/>
    <w:rsid w:val="002F7D34"/>
    <w:rsid w:val="003005AA"/>
    <w:rsid w:val="00300A9A"/>
    <w:rsid w:val="00300F3A"/>
    <w:rsid w:val="00301013"/>
    <w:rsid w:val="0030182D"/>
    <w:rsid w:val="003018C9"/>
    <w:rsid w:val="00302B98"/>
    <w:rsid w:val="00302BD3"/>
    <w:rsid w:val="00302E15"/>
    <w:rsid w:val="0030363E"/>
    <w:rsid w:val="003038EB"/>
    <w:rsid w:val="003039F2"/>
    <w:rsid w:val="0030422D"/>
    <w:rsid w:val="003042E0"/>
    <w:rsid w:val="00304400"/>
    <w:rsid w:val="003049C7"/>
    <w:rsid w:val="003054ED"/>
    <w:rsid w:val="003056E8"/>
    <w:rsid w:val="00305776"/>
    <w:rsid w:val="00305D1D"/>
    <w:rsid w:val="00305FED"/>
    <w:rsid w:val="00306101"/>
    <w:rsid w:val="003061B4"/>
    <w:rsid w:val="003066B8"/>
    <w:rsid w:val="00306753"/>
    <w:rsid w:val="0030698C"/>
    <w:rsid w:val="00306BD6"/>
    <w:rsid w:val="00307487"/>
    <w:rsid w:val="00307C26"/>
    <w:rsid w:val="00307CE4"/>
    <w:rsid w:val="003100F4"/>
    <w:rsid w:val="00310C99"/>
    <w:rsid w:val="00310D1E"/>
    <w:rsid w:val="003111A3"/>
    <w:rsid w:val="003113AD"/>
    <w:rsid w:val="00311B89"/>
    <w:rsid w:val="003127B0"/>
    <w:rsid w:val="00312955"/>
    <w:rsid w:val="00312C6B"/>
    <w:rsid w:val="0031359C"/>
    <w:rsid w:val="00313962"/>
    <w:rsid w:val="003151C8"/>
    <w:rsid w:val="003157C0"/>
    <w:rsid w:val="00315800"/>
    <w:rsid w:val="0031658D"/>
    <w:rsid w:val="00316999"/>
    <w:rsid w:val="0031752B"/>
    <w:rsid w:val="0031770B"/>
    <w:rsid w:val="003177FA"/>
    <w:rsid w:val="00317CB5"/>
    <w:rsid w:val="00320255"/>
    <w:rsid w:val="00320273"/>
    <w:rsid w:val="00320465"/>
    <w:rsid w:val="0032086B"/>
    <w:rsid w:val="00320A7E"/>
    <w:rsid w:val="00320AEC"/>
    <w:rsid w:val="00320F81"/>
    <w:rsid w:val="0032190C"/>
    <w:rsid w:val="00321AE7"/>
    <w:rsid w:val="00321EF2"/>
    <w:rsid w:val="0032269F"/>
    <w:rsid w:val="00322985"/>
    <w:rsid w:val="0032300D"/>
    <w:rsid w:val="00323288"/>
    <w:rsid w:val="00323B44"/>
    <w:rsid w:val="00323B65"/>
    <w:rsid w:val="00324CD5"/>
    <w:rsid w:val="003251F3"/>
    <w:rsid w:val="003253D9"/>
    <w:rsid w:val="003254BC"/>
    <w:rsid w:val="003262F2"/>
    <w:rsid w:val="003262FF"/>
    <w:rsid w:val="003275DA"/>
    <w:rsid w:val="00327F34"/>
    <w:rsid w:val="00330D81"/>
    <w:rsid w:val="003313B6"/>
    <w:rsid w:val="003315F3"/>
    <w:rsid w:val="0033191D"/>
    <w:rsid w:val="003321A7"/>
    <w:rsid w:val="00332B39"/>
    <w:rsid w:val="00332BBF"/>
    <w:rsid w:val="00332CF5"/>
    <w:rsid w:val="00332FFC"/>
    <w:rsid w:val="0033319F"/>
    <w:rsid w:val="0033415B"/>
    <w:rsid w:val="00334E10"/>
    <w:rsid w:val="00334EF1"/>
    <w:rsid w:val="00335A08"/>
    <w:rsid w:val="00335CED"/>
    <w:rsid w:val="00335D9F"/>
    <w:rsid w:val="003367B0"/>
    <w:rsid w:val="00337DD1"/>
    <w:rsid w:val="003413C8"/>
    <w:rsid w:val="00341A14"/>
    <w:rsid w:val="00341F43"/>
    <w:rsid w:val="0034245E"/>
    <w:rsid w:val="0034286E"/>
    <w:rsid w:val="003434ED"/>
    <w:rsid w:val="003438E6"/>
    <w:rsid w:val="00343D5F"/>
    <w:rsid w:val="00344265"/>
    <w:rsid w:val="003449BE"/>
    <w:rsid w:val="00344A49"/>
    <w:rsid w:val="00344D20"/>
    <w:rsid w:val="00345058"/>
    <w:rsid w:val="003455B8"/>
    <w:rsid w:val="00345B84"/>
    <w:rsid w:val="00345CA6"/>
    <w:rsid w:val="00345E29"/>
    <w:rsid w:val="00346688"/>
    <w:rsid w:val="00346798"/>
    <w:rsid w:val="00346DF6"/>
    <w:rsid w:val="003472A3"/>
    <w:rsid w:val="00347576"/>
    <w:rsid w:val="00347BC4"/>
    <w:rsid w:val="00350219"/>
    <w:rsid w:val="003502D8"/>
    <w:rsid w:val="00350371"/>
    <w:rsid w:val="003504D4"/>
    <w:rsid w:val="00350D4A"/>
    <w:rsid w:val="00351F84"/>
    <w:rsid w:val="003525F5"/>
    <w:rsid w:val="00352622"/>
    <w:rsid w:val="0035280C"/>
    <w:rsid w:val="00352E85"/>
    <w:rsid w:val="003533B3"/>
    <w:rsid w:val="0035355A"/>
    <w:rsid w:val="0035397F"/>
    <w:rsid w:val="003542B2"/>
    <w:rsid w:val="0035494C"/>
    <w:rsid w:val="003549BD"/>
    <w:rsid w:val="00355371"/>
    <w:rsid w:val="00355A18"/>
    <w:rsid w:val="00356298"/>
    <w:rsid w:val="00356306"/>
    <w:rsid w:val="003563D3"/>
    <w:rsid w:val="00356795"/>
    <w:rsid w:val="00356823"/>
    <w:rsid w:val="00356ED2"/>
    <w:rsid w:val="003573C3"/>
    <w:rsid w:val="003576BD"/>
    <w:rsid w:val="003603A5"/>
    <w:rsid w:val="003605E8"/>
    <w:rsid w:val="003611C0"/>
    <w:rsid w:val="00361388"/>
    <w:rsid w:val="0036229E"/>
    <w:rsid w:val="0036266E"/>
    <w:rsid w:val="00363103"/>
    <w:rsid w:val="00363DC4"/>
    <w:rsid w:val="00363F38"/>
    <w:rsid w:val="00363F6F"/>
    <w:rsid w:val="0036409F"/>
    <w:rsid w:val="00364855"/>
    <w:rsid w:val="00364901"/>
    <w:rsid w:val="00364CDF"/>
    <w:rsid w:val="0036508C"/>
    <w:rsid w:val="0036514C"/>
    <w:rsid w:val="00365423"/>
    <w:rsid w:val="00365B05"/>
    <w:rsid w:val="00365F2E"/>
    <w:rsid w:val="00366357"/>
    <w:rsid w:val="0036660D"/>
    <w:rsid w:val="003666CB"/>
    <w:rsid w:val="003669C8"/>
    <w:rsid w:val="00366C76"/>
    <w:rsid w:val="00367170"/>
    <w:rsid w:val="00367DCE"/>
    <w:rsid w:val="00370111"/>
    <w:rsid w:val="00370806"/>
    <w:rsid w:val="00370841"/>
    <w:rsid w:val="00370D05"/>
    <w:rsid w:val="00370EE5"/>
    <w:rsid w:val="00370FC1"/>
    <w:rsid w:val="00371636"/>
    <w:rsid w:val="003717AA"/>
    <w:rsid w:val="00371B95"/>
    <w:rsid w:val="0037255E"/>
    <w:rsid w:val="003725DF"/>
    <w:rsid w:val="003727A5"/>
    <w:rsid w:val="003728D5"/>
    <w:rsid w:val="00372A03"/>
    <w:rsid w:val="003730C6"/>
    <w:rsid w:val="0037415E"/>
    <w:rsid w:val="003749BF"/>
    <w:rsid w:val="00374D2B"/>
    <w:rsid w:val="00374F4C"/>
    <w:rsid w:val="00375BD5"/>
    <w:rsid w:val="00375C2B"/>
    <w:rsid w:val="00375DC4"/>
    <w:rsid w:val="003766FA"/>
    <w:rsid w:val="00376881"/>
    <w:rsid w:val="00376B90"/>
    <w:rsid w:val="003775D9"/>
    <w:rsid w:val="0037787A"/>
    <w:rsid w:val="00377B28"/>
    <w:rsid w:val="00377EA1"/>
    <w:rsid w:val="0038030B"/>
    <w:rsid w:val="00380D40"/>
    <w:rsid w:val="00381AC1"/>
    <w:rsid w:val="00381C05"/>
    <w:rsid w:val="003829B6"/>
    <w:rsid w:val="00383EE2"/>
    <w:rsid w:val="00384239"/>
    <w:rsid w:val="003850CE"/>
    <w:rsid w:val="00385108"/>
    <w:rsid w:val="00385370"/>
    <w:rsid w:val="00385A23"/>
    <w:rsid w:val="003863B5"/>
    <w:rsid w:val="00386510"/>
    <w:rsid w:val="003865B1"/>
    <w:rsid w:val="003866F5"/>
    <w:rsid w:val="003869A8"/>
    <w:rsid w:val="00386D43"/>
    <w:rsid w:val="00386DC3"/>
    <w:rsid w:val="00386F12"/>
    <w:rsid w:val="00387091"/>
    <w:rsid w:val="003872AD"/>
    <w:rsid w:val="0038739C"/>
    <w:rsid w:val="00387803"/>
    <w:rsid w:val="00387C32"/>
    <w:rsid w:val="00387E2A"/>
    <w:rsid w:val="00390131"/>
    <w:rsid w:val="003909A1"/>
    <w:rsid w:val="00391073"/>
    <w:rsid w:val="00391861"/>
    <w:rsid w:val="0039198D"/>
    <w:rsid w:val="0039216F"/>
    <w:rsid w:val="00393385"/>
    <w:rsid w:val="0039344A"/>
    <w:rsid w:val="0039406C"/>
    <w:rsid w:val="0039423A"/>
    <w:rsid w:val="003944B7"/>
    <w:rsid w:val="00394F84"/>
    <w:rsid w:val="00394FF8"/>
    <w:rsid w:val="003952F6"/>
    <w:rsid w:val="00395358"/>
    <w:rsid w:val="00395657"/>
    <w:rsid w:val="0039588F"/>
    <w:rsid w:val="003959D6"/>
    <w:rsid w:val="00395AE6"/>
    <w:rsid w:val="003967EA"/>
    <w:rsid w:val="00396920"/>
    <w:rsid w:val="003969A0"/>
    <w:rsid w:val="003976AA"/>
    <w:rsid w:val="00397985"/>
    <w:rsid w:val="00397B5F"/>
    <w:rsid w:val="00397C46"/>
    <w:rsid w:val="00397D87"/>
    <w:rsid w:val="003A0D59"/>
    <w:rsid w:val="003A1104"/>
    <w:rsid w:val="003A11EC"/>
    <w:rsid w:val="003A21E1"/>
    <w:rsid w:val="003A2467"/>
    <w:rsid w:val="003A2A52"/>
    <w:rsid w:val="003A3899"/>
    <w:rsid w:val="003A3CBB"/>
    <w:rsid w:val="003A47B8"/>
    <w:rsid w:val="003A5118"/>
    <w:rsid w:val="003A66BE"/>
    <w:rsid w:val="003A67E3"/>
    <w:rsid w:val="003A68AD"/>
    <w:rsid w:val="003A6DCD"/>
    <w:rsid w:val="003A6F98"/>
    <w:rsid w:val="003A7095"/>
    <w:rsid w:val="003A71AC"/>
    <w:rsid w:val="003A765F"/>
    <w:rsid w:val="003A7E81"/>
    <w:rsid w:val="003B0067"/>
    <w:rsid w:val="003B0DE8"/>
    <w:rsid w:val="003B0F0E"/>
    <w:rsid w:val="003B11E3"/>
    <w:rsid w:val="003B125D"/>
    <w:rsid w:val="003B1AED"/>
    <w:rsid w:val="003B1B8B"/>
    <w:rsid w:val="003B1CF5"/>
    <w:rsid w:val="003B2FDA"/>
    <w:rsid w:val="003B3520"/>
    <w:rsid w:val="003B368C"/>
    <w:rsid w:val="003B439E"/>
    <w:rsid w:val="003B4E59"/>
    <w:rsid w:val="003B506D"/>
    <w:rsid w:val="003B512D"/>
    <w:rsid w:val="003B52D7"/>
    <w:rsid w:val="003B5321"/>
    <w:rsid w:val="003B5572"/>
    <w:rsid w:val="003B5765"/>
    <w:rsid w:val="003B6CE7"/>
    <w:rsid w:val="003B7830"/>
    <w:rsid w:val="003B7A36"/>
    <w:rsid w:val="003B7DFF"/>
    <w:rsid w:val="003B7E38"/>
    <w:rsid w:val="003C02AC"/>
    <w:rsid w:val="003C1B99"/>
    <w:rsid w:val="003C1DD6"/>
    <w:rsid w:val="003C1E85"/>
    <w:rsid w:val="003C1F49"/>
    <w:rsid w:val="003C2DE7"/>
    <w:rsid w:val="003C30E5"/>
    <w:rsid w:val="003C334B"/>
    <w:rsid w:val="003C3B7D"/>
    <w:rsid w:val="003C3C17"/>
    <w:rsid w:val="003C3C64"/>
    <w:rsid w:val="003C4569"/>
    <w:rsid w:val="003C46AD"/>
    <w:rsid w:val="003C4ACB"/>
    <w:rsid w:val="003C520E"/>
    <w:rsid w:val="003C54E0"/>
    <w:rsid w:val="003C5585"/>
    <w:rsid w:val="003C59F5"/>
    <w:rsid w:val="003C6556"/>
    <w:rsid w:val="003C674F"/>
    <w:rsid w:val="003C6B02"/>
    <w:rsid w:val="003C6CC4"/>
    <w:rsid w:val="003C6DB5"/>
    <w:rsid w:val="003C7D27"/>
    <w:rsid w:val="003D05C3"/>
    <w:rsid w:val="003D13B8"/>
    <w:rsid w:val="003D1592"/>
    <w:rsid w:val="003D1672"/>
    <w:rsid w:val="003D1758"/>
    <w:rsid w:val="003D175B"/>
    <w:rsid w:val="003D2976"/>
    <w:rsid w:val="003D2B97"/>
    <w:rsid w:val="003D363C"/>
    <w:rsid w:val="003D370F"/>
    <w:rsid w:val="003D39BD"/>
    <w:rsid w:val="003D3A05"/>
    <w:rsid w:val="003D3D6C"/>
    <w:rsid w:val="003D3E6D"/>
    <w:rsid w:val="003D4398"/>
    <w:rsid w:val="003D4C4A"/>
    <w:rsid w:val="003D501E"/>
    <w:rsid w:val="003D5556"/>
    <w:rsid w:val="003D6020"/>
    <w:rsid w:val="003D60D0"/>
    <w:rsid w:val="003D628B"/>
    <w:rsid w:val="003D660A"/>
    <w:rsid w:val="003D67E4"/>
    <w:rsid w:val="003D6ABE"/>
    <w:rsid w:val="003D6DE5"/>
    <w:rsid w:val="003D6FE0"/>
    <w:rsid w:val="003D7686"/>
    <w:rsid w:val="003E02A9"/>
    <w:rsid w:val="003E0C35"/>
    <w:rsid w:val="003E1491"/>
    <w:rsid w:val="003E1BA3"/>
    <w:rsid w:val="003E1DBE"/>
    <w:rsid w:val="003E2151"/>
    <w:rsid w:val="003E22A0"/>
    <w:rsid w:val="003E2875"/>
    <w:rsid w:val="003E2A22"/>
    <w:rsid w:val="003E2AAE"/>
    <w:rsid w:val="003E30FD"/>
    <w:rsid w:val="003E3934"/>
    <w:rsid w:val="003E3BDF"/>
    <w:rsid w:val="003E45E3"/>
    <w:rsid w:val="003E4C07"/>
    <w:rsid w:val="003E4D6D"/>
    <w:rsid w:val="003E4DBB"/>
    <w:rsid w:val="003E4DDC"/>
    <w:rsid w:val="003E58B5"/>
    <w:rsid w:val="003E6662"/>
    <w:rsid w:val="003E6B18"/>
    <w:rsid w:val="003E6E59"/>
    <w:rsid w:val="003E7228"/>
    <w:rsid w:val="003E7A9D"/>
    <w:rsid w:val="003F01D9"/>
    <w:rsid w:val="003F0406"/>
    <w:rsid w:val="003F1206"/>
    <w:rsid w:val="003F2027"/>
    <w:rsid w:val="003F2394"/>
    <w:rsid w:val="003F243C"/>
    <w:rsid w:val="003F2794"/>
    <w:rsid w:val="003F283A"/>
    <w:rsid w:val="003F2B9E"/>
    <w:rsid w:val="003F2BCE"/>
    <w:rsid w:val="003F2CEC"/>
    <w:rsid w:val="003F55CD"/>
    <w:rsid w:val="003F563B"/>
    <w:rsid w:val="003F5BB7"/>
    <w:rsid w:val="003F6521"/>
    <w:rsid w:val="003F656F"/>
    <w:rsid w:val="003F6BCA"/>
    <w:rsid w:val="003F6D4D"/>
    <w:rsid w:val="003F6E07"/>
    <w:rsid w:val="003F7086"/>
    <w:rsid w:val="003F71C8"/>
    <w:rsid w:val="003F729E"/>
    <w:rsid w:val="003F756E"/>
    <w:rsid w:val="003F75C9"/>
    <w:rsid w:val="003F78CB"/>
    <w:rsid w:val="003F7AEC"/>
    <w:rsid w:val="003F7CA8"/>
    <w:rsid w:val="003F7CBD"/>
    <w:rsid w:val="003F7E0F"/>
    <w:rsid w:val="003F7EBC"/>
    <w:rsid w:val="00400397"/>
    <w:rsid w:val="00400FA4"/>
    <w:rsid w:val="004011A3"/>
    <w:rsid w:val="004011EC"/>
    <w:rsid w:val="004017A7"/>
    <w:rsid w:val="00401871"/>
    <w:rsid w:val="00401B12"/>
    <w:rsid w:val="004024DF"/>
    <w:rsid w:val="00402690"/>
    <w:rsid w:val="00402DA0"/>
    <w:rsid w:val="00402DE1"/>
    <w:rsid w:val="00402FA8"/>
    <w:rsid w:val="00403008"/>
    <w:rsid w:val="004038F3"/>
    <w:rsid w:val="00403FC3"/>
    <w:rsid w:val="004048A5"/>
    <w:rsid w:val="004048BE"/>
    <w:rsid w:val="00404C95"/>
    <w:rsid w:val="0040504F"/>
    <w:rsid w:val="004054A0"/>
    <w:rsid w:val="004058F6"/>
    <w:rsid w:val="00405B0B"/>
    <w:rsid w:val="00406D60"/>
    <w:rsid w:val="00407274"/>
    <w:rsid w:val="00407515"/>
    <w:rsid w:val="0040765C"/>
    <w:rsid w:val="00407F23"/>
    <w:rsid w:val="004103A7"/>
    <w:rsid w:val="00410C42"/>
    <w:rsid w:val="00410F1C"/>
    <w:rsid w:val="00411055"/>
    <w:rsid w:val="004117A9"/>
    <w:rsid w:val="004118DC"/>
    <w:rsid w:val="00411A5C"/>
    <w:rsid w:val="0041208A"/>
    <w:rsid w:val="00412145"/>
    <w:rsid w:val="00412A45"/>
    <w:rsid w:val="004130EE"/>
    <w:rsid w:val="004132D9"/>
    <w:rsid w:val="00413475"/>
    <w:rsid w:val="00413B6D"/>
    <w:rsid w:val="004143E2"/>
    <w:rsid w:val="00414D3C"/>
    <w:rsid w:val="004150BC"/>
    <w:rsid w:val="0041542A"/>
    <w:rsid w:val="004158CE"/>
    <w:rsid w:val="004162C3"/>
    <w:rsid w:val="004173CB"/>
    <w:rsid w:val="004202E2"/>
    <w:rsid w:val="0042055A"/>
    <w:rsid w:val="00420D65"/>
    <w:rsid w:val="00420E08"/>
    <w:rsid w:val="004217F5"/>
    <w:rsid w:val="0042189A"/>
    <w:rsid w:val="00421FF1"/>
    <w:rsid w:val="004222AD"/>
    <w:rsid w:val="00422332"/>
    <w:rsid w:val="004230BF"/>
    <w:rsid w:val="004235E1"/>
    <w:rsid w:val="00423621"/>
    <w:rsid w:val="004237B6"/>
    <w:rsid w:val="00423905"/>
    <w:rsid w:val="00424522"/>
    <w:rsid w:val="00424770"/>
    <w:rsid w:val="00424874"/>
    <w:rsid w:val="004253FD"/>
    <w:rsid w:val="00425848"/>
    <w:rsid w:val="00425B04"/>
    <w:rsid w:val="00426204"/>
    <w:rsid w:val="004263E6"/>
    <w:rsid w:val="00426597"/>
    <w:rsid w:val="004265AA"/>
    <w:rsid w:val="00426B2B"/>
    <w:rsid w:val="004274FA"/>
    <w:rsid w:val="00427854"/>
    <w:rsid w:val="00427E41"/>
    <w:rsid w:val="00430085"/>
    <w:rsid w:val="00430177"/>
    <w:rsid w:val="004305E0"/>
    <w:rsid w:val="00430FF3"/>
    <w:rsid w:val="004311DC"/>
    <w:rsid w:val="0043137A"/>
    <w:rsid w:val="004316DE"/>
    <w:rsid w:val="00431994"/>
    <w:rsid w:val="00431D32"/>
    <w:rsid w:val="0043206D"/>
    <w:rsid w:val="00432565"/>
    <w:rsid w:val="00432B5F"/>
    <w:rsid w:val="00432D5F"/>
    <w:rsid w:val="00432DC6"/>
    <w:rsid w:val="00432E8C"/>
    <w:rsid w:val="004334C8"/>
    <w:rsid w:val="00433602"/>
    <w:rsid w:val="004336CA"/>
    <w:rsid w:val="00433C9A"/>
    <w:rsid w:val="004341E6"/>
    <w:rsid w:val="0043478F"/>
    <w:rsid w:val="00434E3A"/>
    <w:rsid w:val="00436219"/>
    <w:rsid w:val="00436DC9"/>
    <w:rsid w:val="0043703D"/>
    <w:rsid w:val="00437D0D"/>
    <w:rsid w:val="0044053E"/>
    <w:rsid w:val="0044077F"/>
    <w:rsid w:val="00440DB2"/>
    <w:rsid w:val="0044177E"/>
    <w:rsid w:val="00441C69"/>
    <w:rsid w:val="00441CEE"/>
    <w:rsid w:val="00441E2F"/>
    <w:rsid w:val="00442337"/>
    <w:rsid w:val="0044262F"/>
    <w:rsid w:val="00442BAD"/>
    <w:rsid w:val="00442BD0"/>
    <w:rsid w:val="00442CCA"/>
    <w:rsid w:val="00443037"/>
    <w:rsid w:val="00443151"/>
    <w:rsid w:val="00443559"/>
    <w:rsid w:val="00443A9B"/>
    <w:rsid w:val="00443D0D"/>
    <w:rsid w:val="0044406E"/>
    <w:rsid w:val="004440A1"/>
    <w:rsid w:val="0044411A"/>
    <w:rsid w:val="004441AE"/>
    <w:rsid w:val="00444242"/>
    <w:rsid w:val="004447C0"/>
    <w:rsid w:val="00444E38"/>
    <w:rsid w:val="00445359"/>
    <w:rsid w:val="0044578A"/>
    <w:rsid w:val="00445B4D"/>
    <w:rsid w:val="00445D35"/>
    <w:rsid w:val="00445D3B"/>
    <w:rsid w:val="00445DC8"/>
    <w:rsid w:val="004472AF"/>
    <w:rsid w:val="00447EC7"/>
    <w:rsid w:val="00450362"/>
    <w:rsid w:val="0045041A"/>
    <w:rsid w:val="0045049C"/>
    <w:rsid w:val="004505C5"/>
    <w:rsid w:val="00450802"/>
    <w:rsid w:val="00450883"/>
    <w:rsid w:val="004508FF"/>
    <w:rsid w:val="00450C9B"/>
    <w:rsid w:val="00450FC4"/>
    <w:rsid w:val="0045198F"/>
    <w:rsid w:val="00452E09"/>
    <w:rsid w:val="00452F00"/>
    <w:rsid w:val="00453103"/>
    <w:rsid w:val="00453193"/>
    <w:rsid w:val="004534A3"/>
    <w:rsid w:val="00453F3A"/>
    <w:rsid w:val="00453FF6"/>
    <w:rsid w:val="00454358"/>
    <w:rsid w:val="00454BEC"/>
    <w:rsid w:val="00455626"/>
    <w:rsid w:val="004557DB"/>
    <w:rsid w:val="004569B1"/>
    <w:rsid w:val="00456E37"/>
    <w:rsid w:val="004572D1"/>
    <w:rsid w:val="004579A2"/>
    <w:rsid w:val="00457BFE"/>
    <w:rsid w:val="00457E40"/>
    <w:rsid w:val="00457F8F"/>
    <w:rsid w:val="00460085"/>
    <w:rsid w:val="004603E9"/>
    <w:rsid w:val="00460CCE"/>
    <w:rsid w:val="004618FA"/>
    <w:rsid w:val="004626F5"/>
    <w:rsid w:val="00462DDB"/>
    <w:rsid w:val="00462FA3"/>
    <w:rsid w:val="004636B0"/>
    <w:rsid w:val="00463CCB"/>
    <w:rsid w:val="00463EDB"/>
    <w:rsid w:val="00464164"/>
    <w:rsid w:val="00464E70"/>
    <w:rsid w:val="00464EF9"/>
    <w:rsid w:val="004666FB"/>
    <w:rsid w:val="00467364"/>
    <w:rsid w:val="00467891"/>
    <w:rsid w:val="00467A8C"/>
    <w:rsid w:val="004700DB"/>
    <w:rsid w:val="00470765"/>
    <w:rsid w:val="00470867"/>
    <w:rsid w:val="00470BEC"/>
    <w:rsid w:val="00470F15"/>
    <w:rsid w:val="004711E6"/>
    <w:rsid w:val="00471323"/>
    <w:rsid w:val="00471719"/>
    <w:rsid w:val="00471846"/>
    <w:rsid w:val="0047199E"/>
    <w:rsid w:val="00471DCC"/>
    <w:rsid w:val="00471FE6"/>
    <w:rsid w:val="0047203D"/>
    <w:rsid w:val="00472E58"/>
    <w:rsid w:val="00473B8D"/>
    <w:rsid w:val="00473BCF"/>
    <w:rsid w:val="00473E4D"/>
    <w:rsid w:val="00473E67"/>
    <w:rsid w:val="00474267"/>
    <w:rsid w:val="00474819"/>
    <w:rsid w:val="004748EF"/>
    <w:rsid w:val="00474BF5"/>
    <w:rsid w:val="00474F39"/>
    <w:rsid w:val="004751C3"/>
    <w:rsid w:val="004753B7"/>
    <w:rsid w:val="004756D6"/>
    <w:rsid w:val="0047571B"/>
    <w:rsid w:val="0047575E"/>
    <w:rsid w:val="004760CC"/>
    <w:rsid w:val="00476354"/>
    <w:rsid w:val="00477245"/>
    <w:rsid w:val="00477399"/>
    <w:rsid w:val="0048004D"/>
    <w:rsid w:val="00480F16"/>
    <w:rsid w:val="00481527"/>
    <w:rsid w:val="0048332A"/>
    <w:rsid w:val="00483792"/>
    <w:rsid w:val="00483F12"/>
    <w:rsid w:val="004845B3"/>
    <w:rsid w:val="004849A0"/>
    <w:rsid w:val="00484FA2"/>
    <w:rsid w:val="0048509B"/>
    <w:rsid w:val="0048546F"/>
    <w:rsid w:val="00487177"/>
    <w:rsid w:val="00487227"/>
    <w:rsid w:val="00487B83"/>
    <w:rsid w:val="00487C81"/>
    <w:rsid w:val="0049071A"/>
    <w:rsid w:val="00490C8B"/>
    <w:rsid w:val="00491CEC"/>
    <w:rsid w:val="00492173"/>
    <w:rsid w:val="0049239B"/>
    <w:rsid w:val="004925D5"/>
    <w:rsid w:val="0049296B"/>
    <w:rsid w:val="00492B95"/>
    <w:rsid w:val="00492C11"/>
    <w:rsid w:val="00493285"/>
    <w:rsid w:val="004935AD"/>
    <w:rsid w:val="004948C6"/>
    <w:rsid w:val="00495218"/>
    <w:rsid w:val="0049587A"/>
    <w:rsid w:val="00495931"/>
    <w:rsid w:val="00495AB9"/>
    <w:rsid w:val="00496475"/>
    <w:rsid w:val="004969C7"/>
    <w:rsid w:val="00496B6C"/>
    <w:rsid w:val="004975EF"/>
    <w:rsid w:val="004A0BF9"/>
    <w:rsid w:val="004A1170"/>
    <w:rsid w:val="004A146B"/>
    <w:rsid w:val="004A147C"/>
    <w:rsid w:val="004A17DF"/>
    <w:rsid w:val="004A1C43"/>
    <w:rsid w:val="004A2B02"/>
    <w:rsid w:val="004A2C95"/>
    <w:rsid w:val="004A2D0C"/>
    <w:rsid w:val="004A2D1C"/>
    <w:rsid w:val="004A2F1B"/>
    <w:rsid w:val="004A3A1F"/>
    <w:rsid w:val="004A3A46"/>
    <w:rsid w:val="004A3EB9"/>
    <w:rsid w:val="004A3FD4"/>
    <w:rsid w:val="004A446D"/>
    <w:rsid w:val="004A4A1F"/>
    <w:rsid w:val="004A4CCD"/>
    <w:rsid w:val="004A512B"/>
    <w:rsid w:val="004A59F6"/>
    <w:rsid w:val="004A5CAA"/>
    <w:rsid w:val="004A6076"/>
    <w:rsid w:val="004A64BD"/>
    <w:rsid w:val="004A6733"/>
    <w:rsid w:val="004A6A23"/>
    <w:rsid w:val="004A6DF9"/>
    <w:rsid w:val="004A6E91"/>
    <w:rsid w:val="004A6F55"/>
    <w:rsid w:val="004A7D31"/>
    <w:rsid w:val="004A7F01"/>
    <w:rsid w:val="004B0138"/>
    <w:rsid w:val="004B0184"/>
    <w:rsid w:val="004B03F6"/>
    <w:rsid w:val="004B04ED"/>
    <w:rsid w:val="004B04EE"/>
    <w:rsid w:val="004B07C1"/>
    <w:rsid w:val="004B07F1"/>
    <w:rsid w:val="004B087A"/>
    <w:rsid w:val="004B0AE1"/>
    <w:rsid w:val="004B15C9"/>
    <w:rsid w:val="004B1AFE"/>
    <w:rsid w:val="004B1BAA"/>
    <w:rsid w:val="004B203F"/>
    <w:rsid w:val="004B21AB"/>
    <w:rsid w:val="004B225D"/>
    <w:rsid w:val="004B2AF6"/>
    <w:rsid w:val="004B2BE2"/>
    <w:rsid w:val="004B2D8C"/>
    <w:rsid w:val="004B2DA4"/>
    <w:rsid w:val="004B2E77"/>
    <w:rsid w:val="004B2F59"/>
    <w:rsid w:val="004B3117"/>
    <w:rsid w:val="004B395F"/>
    <w:rsid w:val="004B39AA"/>
    <w:rsid w:val="004B3CBC"/>
    <w:rsid w:val="004B4515"/>
    <w:rsid w:val="004B53B1"/>
    <w:rsid w:val="004B553F"/>
    <w:rsid w:val="004B5BC4"/>
    <w:rsid w:val="004B5BEF"/>
    <w:rsid w:val="004B6156"/>
    <w:rsid w:val="004B682E"/>
    <w:rsid w:val="004B6B44"/>
    <w:rsid w:val="004B7758"/>
    <w:rsid w:val="004B7EEF"/>
    <w:rsid w:val="004C041E"/>
    <w:rsid w:val="004C046E"/>
    <w:rsid w:val="004C08ED"/>
    <w:rsid w:val="004C0EE5"/>
    <w:rsid w:val="004C1569"/>
    <w:rsid w:val="004C1873"/>
    <w:rsid w:val="004C1C2B"/>
    <w:rsid w:val="004C1D2C"/>
    <w:rsid w:val="004C1F16"/>
    <w:rsid w:val="004C1FC5"/>
    <w:rsid w:val="004C2321"/>
    <w:rsid w:val="004C26E0"/>
    <w:rsid w:val="004C2797"/>
    <w:rsid w:val="004C2F80"/>
    <w:rsid w:val="004C4525"/>
    <w:rsid w:val="004C4A00"/>
    <w:rsid w:val="004C5267"/>
    <w:rsid w:val="004C546B"/>
    <w:rsid w:val="004C55D4"/>
    <w:rsid w:val="004C6F0E"/>
    <w:rsid w:val="004C7062"/>
    <w:rsid w:val="004C756A"/>
    <w:rsid w:val="004C76F6"/>
    <w:rsid w:val="004C7DCA"/>
    <w:rsid w:val="004D0712"/>
    <w:rsid w:val="004D078C"/>
    <w:rsid w:val="004D0B21"/>
    <w:rsid w:val="004D0F7C"/>
    <w:rsid w:val="004D1511"/>
    <w:rsid w:val="004D1543"/>
    <w:rsid w:val="004D1DF3"/>
    <w:rsid w:val="004D1F0B"/>
    <w:rsid w:val="004D22E9"/>
    <w:rsid w:val="004D251E"/>
    <w:rsid w:val="004D281B"/>
    <w:rsid w:val="004D3210"/>
    <w:rsid w:val="004D3C74"/>
    <w:rsid w:val="004D3D0B"/>
    <w:rsid w:val="004D41E7"/>
    <w:rsid w:val="004D4516"/>
    <w:rsid w:val="004D4C61"/>
    <w:rsid w:val="004D500C"/>
    <w:rsid w:val="004D51F1"/>
    <w:rsid w:val="004D5225"/>
    <w:rsid w:val="004D52BB"/>
    <w:rsid w:val="004D5835"/>
    <w:rsid w:val="004D612A"/>
    <w:rsid w:val="004D67AF"/>
    <w:rsid w:val="004D6A54"/>
    <w:rsid w:val="004D6A7F"/>
    <w:rsid w:val="004D71F2"/>
    <w:rsid w:val="004D754B"/>
    <w:rsid w:val="004D769F"/>
    <w:rsid w:val="004D7787"/>
    <w:rsid w:val="004D7AF6"/>
    <w:rsid w:val="004E0A23"/>
    <w:rsid w:val="004E0BEC"/>
    <w:rsid w:val="004E1423"/>
    <w:rsid w:val="004E1D08"/>
    <w:rsid w:val="004E21E2"/>
    <w:rsid w:val="004E24D4"/>
    <w:rsid w:val="004E2AD8"/>
    <w:rsid w:val="004E3AF0"/>
    <w:rsid w:val="004E4240"/>
    <w:rsid w:val="004E44A9"/>
    <w:rsid w:val="004E481C"/>
    <w:rsid w:val="004E5563"/>
    <w:rsid w:val="004E5B9B"/>
    <w:rsid w:val="004E5F6C"/>
    <w:rsid w:val="004E5FBF"/>
    <w:rsid w:val="004E64EE"/>
    <w:rsid w:val="004E723D"/>
    <w:rsid w:val="004E73F2"/>
    <w:rsid w:val="004E7491"/>
    <w:rsid w:val="004E7D09"/>
    <w:rsid w:val="004F081A"/>
    <w:rsid w:val="004F0AE7"/>
    <w:rsid w:val="004F1672"/>
    <w:rsid w:val="004F1C64"/>
    <w:rsid w:val="004F20A5"/>
    <w:rsid w:val="004F2997"/>
    <w:rsid w:val="004F3425"/>
    <w:rsid w:val="004F48FC"/>
    <w:rsid w:val="004F5CEE"/>
    <w:rsid w:val="004F5E5C"/>
    <w:rsid w:val="004F6AAF"/>
    <w:rsid w:val="004F6FEF"/>
    <w:rsid w:val="004F7175"/>
    <w:rsid w:val="004F74B7"/>
    <w:rsid w:val="004F75B3"/>
    <w:rsid w:val="004F77BF"/>
    <w:rsid w:val="004F7E45"/>
    <w:rsid w:val="0050023A"/>
    <w:rsid w:val="00500C9D"/>
    <w:rsid w:val="00501520"/>
    <w:rsid w:val="005016B7"/>
    <w:rsid w:val="00501CC5"/>
    <w:rsid w:val="00501F45"/>
    <w:rsid w:val="0050276D"/>
    <w:rsid w:val="00502CF2"/>
    <w:rsid w:val="00502F4F"/>
    <w:rsid w:val="00503928"/>
    <w:rsid w:val="00503B2C"/>
    <w:rsid w:val="00503B9B"/>
    <w:rsid w:val="00503C8B"/>
    <w:rsid w:val="005042BD"/>
    <w:rsid w:val="005046CC"/>
    <w:rsid w:val="00504BAE"/>
    <w:rsid w:val="005051CC"/>
    <w:rsid w:val="00505271"/>
    <w:rsid w:val="005052EB"/>
    <w:rsid w:val="00505EEB"/>
    <w:rsid w:val="00505FDB"/>
    <w:rsid w:val="005071B0"/>
    <w:rsid w:val="005074B3"/>
    <w:rsid w:val="00507536"/>
    <w:rsid w:val="00507922"/>
    <w:rsid w:val="00507BF0"/>
    <w:rsid w:val="00507C01"/>
    <w:rsid w:val="005100A7"/>
    <w:rsid w:val="00510181"/>
    <w:rsid w:val="005105FB"/>
    <w:rsid w:val="005108C7"/>
    <w:rsid w:val="00510D6E"/>
    <w:rsid w:val="00510FFE"/>
    <w:rsid w:val="0051105F"/>
    <w:rsid w:val="00511420"/>
    <w:rsid w:val="00511E67"/>
    <w:rsid w:val="005122FD"/>
    <w:rsid w:val="00512F32"/>
    <w:rsid w:val="00513338"/>
    <w:rsid w:val="005135A4"/>
    <w:rsid w:val="00513A26"/>
    <w:rsid w:val="005141BB"/>
    <w:rsid w:val="005142E7"/>
    <w:rsid w:val="005150F9"/>
    <w:rsid w:val="0051521F"/>
    <w:rsid w:val="005154FC"/>
    <w:rsid w:val="00515991"/>
    <w:rsid w:val="00515A51"/>
    <w:rsid w:val="00515D02"/>
    <w:rsid w:val="00516EF1"/>
    <w:rsid w:val="00517C7C"/>
    <w:rsid w:val="00517F3C"/>
    <w:rsid w:val="0052058D"/>
    <w:rsid w:val="00520BF8"/>
    <w:rsid w:val="005211E5"/>
    <w:rsid w:val="00521545"/>
    <w:rsid w:val="00521589"/>
    <w:rsid w:val="00521F77"/>
    <w:rsid w:val="00522088"/>
    <w:rsid w:val="00522F32"/>
    <w:rsid w:val="00524D6D"/>
    <w:rsid w:val="00525490"/>
    <w:rsid w:val="00525A2C"/>
    <w:rsid w:val="00525AF0"/>
    <w:rsid w:val="00526094"/>
    <w:rsid w:val="00526576"/>
    <w:rsid w:val="0052661C"/>
    <w:rsid w:val="0052665C"/>
    <w:rsid w:val="0052673E"/>
    <w:rsid w:val="0052682B"/>
    <w:rsid w:val="00526C11"/>
    <w:rsid w:val="00526C1A"/>
    <w:rsid w:val="0052751A"/>
    <w:rsid w:val="00527662"/>
    <w:rsid w:val="00527733"/>
    <w:rsid w:val="0052795C"/>
    <w:rsid w:val="00530660"/>
    <w:rsid w:val="0053089E"/>
    <w:rsid w:val="00531CE8"/>
    <w:rsid w:val="00531DC1"/>
    <w:rsid w:val="00532786"/>
    <w:rsid w:val="005327AE"/>
    <w:rsid w:val="00532CC8"/>
    <w:rsid w:val="00532FAA"/>
    <w:rsid w:val="0053310F"/>
    <w:rsid w:val="005331B1"/>
    <w:rsid w:val="005336EB"/>
    <w:rsid w:val="00533A1B"/>
    <w:rsid w:val="00534227"/>
    <w:rsid w:val="00534415"/>
    <w:rsid w:val="005348DA"/>
    <w:rsid w:val="00535D5D"/>
    <w:rsid w:val="00535F0E"/>
    <w:rsid w:val="005369E6"/>
    <w:rsid w:val="00536D64"/>
    <w:rsid w:val="005401C6"/>
    <w:rsid w:val="005405D0"/>
    <w:rsid w:val="00540B4A"/>
    <w:rsid w:val="00540BA5"/>
    <w:rsid w:val="00540BD2"/>
    <w:rsid w:val="00541248"/>
    <w:rsid w:val="00541E74"/>
    <w:rsid w:val="00541F2E"/>
    <w:rsid w:val="00541F34"/>
    <w:rsid w:val="005425E3"/>
    <w:rsid w:val="00542649"/>
    <w:rsid w:val="005428D6"/>
    <w:rsid w:val="005429BF"/>
    <w:rsid w:val="00542E97"/>
    <w:rsid w:val="0054356B"/>
    <w:rsid w:val="0054399D"/>
    <w:rsid w:val="005445E0"/>
    <w:rsid w:val="005446E9"/>
    <w:rsid w:val="00544764"/>
    <w:rsid w:val="00544C64"/>
    <w:rsid w:val="00544EAB"/>
    <w:rsid w:val="005451CA"/>
    <w:rsid w:val="005462EA"/>
    <w:rsid w:val="005463DD"/>
    <w:rsid w:val="00546A28"/>
    <w:rsid w:val="005471AA"/>
    <w:rsid w:val="00547390"/>
    <w:rsid w:val="00547B35"/>
    <w:rsid w:val="00547BEA"/>
    <w:rsid w:val="005509AA"/>
    <w:rsid w:val="00550A8A"/>
    <w:rsid w:val="00550CB1"/>
    <w:rsid w:val="00551281"/>
    <w:rsid w:val="005514F1"/>
    <w:rsid w:val="00551596"/>
    <w:rsid w:val="00551810"/>
    <w:rsid w:val="00551895"/>
    <w:rsid w:val="00551E07"/>
    <w:rsid w:val="00552823"/>
    <w:rsid w:val="00552DF4"/>
    <w:rsid w:val="00553090"/>
    <w:rsid w:val="005531A2"/>
    <w:rsid w:val="00553237"/>
    <w:rsid w:val="0055349C"/>
    <w:rsid w:val="005534C6"/>
    <w:rsid w:val="005534E1"/>
    <w:rsid w:val="005545A4"/>
    <w:rsid w:val="0055482F"/>
    <w:rsid w:val="0055483A"/>
    <w:rsid w:val="005552AD"/>
    <w:rsid w:val="005557FC"/>
    <w:rsid w:val="00555C56"/>
    <w:rsid w:val="00555EEC"/>
    <w:rsid w:val="00556446"/>
    <w:rsid w:val="005564E5"/>
    <w:rsid w:val="0055740C"/>
    <w:rsid w:val="005577C4"/>
    <w:rsid w:val="005601AA"/>
    <w:rsid w:val="00560581"/>
    <w:rsid w:val="005606F5"/>
    <w:rsid w:val="005616ED"/>
    <w:rsid w:val="005617E9"/>
    <w:rsid w:val="0056244F"/>
    <w:rsid w:val="005632BD"/>
    <w:rsid w:val="005639CE"/>
    <w:rsid w:val="00564470"/>
    <w:rsid w:val="00564692"/>
    <w:rsid w:val="0056474B"/>
    <w:rsid w:val="0056544A"/>
    <w:rsid w:val="00565AF1"/>
    <w:rsid w:val="0056601E"/>
    <w:rsid w:val="00566871"/>
    <w:rsid w:val="0056780A"/>
    <w:rsid w:val="00567812"/>
    <w:rsid w:val="00567DEE"/>
    <w:rsid w:val="00567F51"/>
    <w:rsid w:val="00570049"/>
    <w:rsid w:val="005700CA"/>
    <w:rsid w:val="00570E65"/>
    <w:rsid w:val="00571C4A"/>
    <w:rsid w:val="005724AF"/>
    <w:rsid w:val="00572858"/>
    <w:rsid w:val="0057348C"/>
    <w:rsid w:val="005735AF"/>
    <w:rsid w:val="0057372C"/>
    <w:rsid w:val="00573EA8"/>
    <w:rsid w:val="00574AC4"/>
    <w:rsid w:val="00574E4F"/>
    <w:rsid w:val="0057553A"/>
    <w:rsid w:val="0057587D"/>
    <w:rsid w:val="00576917"/>
    <w:rsid w:val="00576936"/>
    <w:rsid w:val="00576BE2"/>
    <w:rsid w:val="005770C0"/>
    <w:rsid w:val="0057718D"/>
    <w:rsid w:val="00577668"/>
    <w:rsid w:val="00577F62"/>
    <w:rsid w:val="00580511"/>
    <w:rsid w:val="00580D70"/>
    <w:rsid w:val="0058147A"/>
    <w:rsid w:val="00581525"/>
    <w:rsid w:val="00581AFD"/>
    <w:rsid w:val="005820AE"/>
    <w:rsid w:val="00583663"/>
    <w:rsid w:val="00583CAE"/>
    <w:rsid w:val="0058419D"/>
    <w:rsid w:val="00584E3A"/>
    <w:rsid w:val="00584EBB"/>
    <w:rsid w:val="005852C2"/>
    <w:rsid w:val="0058596C"/>
    <w:rsid w:val="00585C91"/>
    <w:rsid w:val="00585E49"/>
    <w:rsid w:val="0058640D"/>
    <w:rsid w:val="00586A10"/>
    <w:rsid w:val="00586B03"/>
    <w:rsid w:val="005877DB"/>
    <w:rsid w:val="00587C41"/>
    <w:rsid w:val="00587F65"/>
    <w:rsid w:val="00590B8B"/>
    <w:rsid w:val="00590C8F"/>
    <w:rsid w:val="00591077"/>
    <w:rsid w:val="00591B2B"/>
    <w:rsid w:val="005923A3"/>
    <w:rsid w:val="00593203"/>
    <w:rsid w:val="005939B9"/>
    <w:rsid w:val="00593BF8"/>
    <w:rsid w:val="00593C2F"/>
    <w:rsid w:val="0059400E"/>
    <w:rsid w:val="005940BB"/>
    <w:rsid w:val="005946D5"/>
    <w:rsid w:val="00594AC9"/>
    <w:rsid w:val="00594D3A"/>
    <w:rsid w:val="00594F8F"/>
    <w:rsid w:val="00595873"/>
    <w:rsid w:val="0059595F"/>
    <w:rsid w:val="00595A7A"/>
    <w:rsid w:val="00595B5E"/>
    <w:rsid w:val="00595F48"/>
    <w:rsid w:val="00597141"/>
    <w:rsid w:val="005971FE"/>
    <w:rsid w:val="005A0996"/>
    <w:rsid w:val="005A09D7"/>
    <w:rsid w:val="005A0D75"/>
    <w:rsid w:val="005A1000"/>
    <w:rsid w:val="005A1086"/>
    <w:rsid w:val="005A1760"/>
    <w:rsid w:val="005A17C7"/>
    <w:rsid w:val="005A2DFE"/>
    <w:rsid w:val="005A3110"/>
    <w:rsid w:val="005A3334"/>
    <w:rsid w:val="005A39DF"/>
    <w:rsid w:val="005A3C23"/>
    <w:rsid w:val="005A44F7"/>
    <w:rsid w:val="005A4A40"/>
    <w:rsid w:val="005A4A4F"/>
    <w:rsid w:val="005A4E16"/>
    <w:rsid w:val="005A50FE"/>
    <w:rsid w:val="005A5153"/>
    <w:rsid w:val="005A5C97"/>
    <w:rsid w:val="005A5ED2"/>
    <w:rsid w:val="005A624F"/>
    <w:rsid w:val="005A6C3E"/>
    <w:rsid w:val="005A6DDC"/>
    <w:rsid w:val="005A7A15"/>
    <w:rsid w:val="005A7D79"/>
    <w:rsid w:val="005B086F"/>
    <w:rsid w:val="005B0CA8"/>
    <w:rsid w:val="005B1182"/>
    <w:rsid w:val="005B1201"/>
    <w:rsid w:val="005B142A"/>
    <w:rsid w:val="005B170A"/>
    <w:rsid w:val="005B1877"/>
    <w:rsid w:val="005B1A8F"/>
    <w:rsid w:val="005B1D48"/>
    <w:rsid w:val="005B201C"/>
    <w:rsid w:val="005B2266"/>
    <w:rsid w:val="005B22F8"/>
    <w:rsid w:val="005B23D4"/>
    <w:rsid w:val="005B2401"/>
    <w:rsid w:val="005B247F"/>
    <w:rsid w:val="005B2780"/>
    <w:rsid w:val="005B2B83"/>
    <w:rsid w:val="005B334D"/>
    <w:rsid w:val="005B369B"/>
    <w:rsid w:val="005B377F"/>
    <w:rsid w:val="005B3E22"/>
    <w:rsid w:val="005B3F8F"/>
    <w:rsid w:val="005B4055"/>
    <w:rsid w:val="005B63C1"/>
    <w:rsid w:val="005B66AE"/>
    <w:rsid w:val="005B745B"/>
    <w:rsid w:val="005B7709"/>
    <w:rsid w:val="005C0208"/>
    <w:rsid w:val="005C02A6"/>
    <w:rsid w:val="005C0443"/>
    <w:rsid w:val="005C0A02"/>
    <w:rsid w:val="005C0AE0"/>
    <w:rsid w:val="005C133C"/>
    <w:rsid w:val="005C1C2F"/>
    <w:rsid w:val="005C1CF5"/>
    <w:rsid w:val="005C1E8E"/>
    <w:rsid w:val="005C21FA"/>
    <w:rsid w:val="005C2A13"/>
    <w:rsid w:val="005C2F59"/>
    <w:rsid w:val="005C34AB"/>
    <w:rsid w:val="005C36D6"/>
    <w:rsid w:val="005C376F"/>
    <w:rsid w:val="005C37EB"/>
    <w:rsid w:val="005C3C84"/>
    <w:rsid w:val="005C465F"/>
    <w:rsid w:val="005C4783"/>
    <w:rsid w:val="005C4F93"/>
    <w:rsid w:val="005C5230"/>
    <w:rsid w:val="005C548A"/>
    <w:rsid w:val="005C54B3"/>
    <w:rsid w:val="005C5670"/>
    <w:rsid w:val="005C5727"/>
    <w:rsid w:val="005C57C8"/>
    <w:rsid w:val="005C5A37"/>
    <w:rsid w:val="005C63C9"/>
    <w:rsid w:val="005C6AC7"/>
    <w:rsid w:val="005C71FF"/>
    <w:rsid w:val="005C7682"/>
    <w:rsid w:val="005C7C93"/>
    <w:rsid w:val="005C7DCB"/>
    <w:rsid w:val="005D05F1"/>
    <w:rsid w:val="005D0800"/>
    <w:rsid w:val="005D0A84"/>
    <w:rsid w:val="005D0B61"/>
    <w:rsid w:val="005D1270"/>
    <w:rsid w:val="005D13AA"/>
    <w:rsid w:val="005D16FF"/>
    <w:rsid w:val="005D1889"/>
    <w:rsid w:val="005D1C3D"/>
    <w:rsid w:val="005D1E30"/>
    <w:rsid w:val="005D1FC7"/>
    <w:rsid w:val="005D2D47"/>
    <w:rsid w:val="005D2FA5"/>
    <w:rsid w:val="005D3063"/>
    <w:rsid w:val="005D399B"/>
    <w:rsid w:val="005D3BD2"/>
    <w:rsid w:val="005D40D4"/>
    <w:rsid w:val="005D46B8"/>
    <w:rsid w:val="005D4D6D"/>
    <w:rsid w:val="005D4E13"/>
    <w:rsid w:val="005D5336"/>
    <w:rsid w:val="005D5656"/>
    <w:rsid w:val="005D56CD"/>
    <w:rsid w:val="005D5BC8"/>
    <w:rsid w:val="005D611D"/>
    <w:rsid w:val="005D6FA7"/>
    <w:rsid w:val="005D7B9F"/>
    <w:rsid w:val="005D7C22"/>
    <w:rsid w:val="005E0018"/>
    <w:rsid w:val="005E08B9"/>
    <w:rsid w:val="005E093E"/>
    <w:rsid w:val="005E0A25"/>
    <w:rsid w:val="005E11A9"/>
    <w:rsid w:val="005E1441"/>
    <w:rsid w:val="005E1BE8"/>
    <w:rsid w:val="005E1D2E"/>
    <w:rsid w:val="005E2400"/>
    <w:rsid w:val="005E288A"/>
    <w:rsid w:val="005E2CB4"/>
    <w:rsid w:val="005E3434"/>
    <w:rsid w:val="005E38F1"/>
    <w:rsid w:val="005E3AF8"/>
    <w:rsid w:val="005E3C1D"/>
    <w:rsid w:val="005E47E3"/>
    <w:rsid w:val="005E4A31"/>
    <w:rsid w:val="005E4CB8"/>
    <w:rsid w:val="005E4F9E"/>
    <w:rsid w:val="005E5D7D"/>
    <w:rsid w:val="005E659B"/>
    <w:rsid w:val="005E6F0D"/>
    <w:rsid w:val="005E7290"/>
    <w:rsid w:val="005E74C9"/>
    <w:rsid w:val="005E78FC"/>
    <w:rsid w:val="005E7BAC"/>
    <w:rsid w:val="005E7E0F"/>
    <w:rsid w:val="005F0378"/>
    <w:rsid w:val="005F1663"/>
    <w:rsid w:val="005F22C1"/>
    <w:rsid w:val="005F2841"/>
    <w:rsid w:val="005F2983"/>
    <w:rsid w:val="005F35CB"/>
    <w:rsid w:val="005F3B3D"/>
    <w:rsid w:val="005F3CA4"/>
    <w:rsid w:val="005F3F05"/>
    <w:rsid w:val="005F454C"/>
    <w:rsid w:val="005F499A"/>
    <w:rsid w:val="005F5030"/>
    <w:rsid w:val="005F51AE"/>
    <w:rsid w:val="005F51FE"/>
    <w:rsid w:val="005F59DF"/>
    <w:rsid w:val="005F5CE1"/>
    <w:rsid w:val="005F5DCF"/>
    <w:rsid w:val="005F674C"/>
    <w:rsid w:val="005F6C35"/>
    <w:rsid w:val="005F6C45"/>
    <w:rsid w:val="005F7083"/>
    <w:rsid w:val="005F7197"/>
    <w:rsid w:val="005F72FC"/>
    <w:rsid w:val="005F7648"/>
    <w:rsid w:val="005F79DC"/>
    <w:rsid w:val="0060012D"/>
    <w:rsid w:val="006001D9"/>
    <w:rsid w:val="006004F4"/>
    <w:rsid w:val="006005E4"/>
    <w:rsid w:val="006014ED"/>
    <w:rsid w:val="006018F9"/>
    <w:rsid w:val="00601CB1"/>
    <w:rsid w:val="00601F78"/>
    <w:rsid w:val="006021BF"/>
    <w:rsid w:val="006023B9"/>
    <w:rsid w:val="00602EB6"/>
    <w:rsid w:val="00602F4B"/>
    <w:rsid w:val="0060355C"/>
    <w:rsid w:val="00603BCC"/>
    <w:rsid w:val="006040B2"/>
    <w:rsid w:val="00604766"/>
    <w:rsid w:val="006047E1"/>
    <w:rsid w:val="006050E7"/>
    <w:rsid w:val="0060546A"/>
    <w:rsid w:val="00605805"/>
    <w:rsid w:val="00605880"/>
    <w:rsid w:val="00606A05"/>
    <w:rsid w:val="0060710B"/>
    <w:rsid w:val="00607544"/>
    <w:rsid w:val="006076A1"/>
    <w:rsid w:val="0060784A"/>
    <w:rsid w:val="006078DC"/>
    <w:rsid w:val="0060798D"/>
    <w:rsid w:val="00610545"/>
    <w:rsid w:val="006108E7"/>
    <w:rsid w:val="00611481"/>
    <w:rsid w:val="006114F1"/>
    <w:rsid w:val="00611D84"/>
    <w:rsid w:val="00611E13"/>
    <w:rsid w:val="00612205"/>
    <w:rsid w:val="0061272D"/>
    <w:rsid w:val="0061328D"/>
    <w:rsid w:val="0061355C"/>
    <w:rsid w:val="0061361E"/>
    <w:rsid w:val="0061405F"/>
    <w:rsid w:val="00614289"/>
    <w:rsid w:val="00614D4F"/>
    <w:rsid w:val="00614D64"/>
    <w:rsid w:val="00615540"/>
    <w:rsid w:val="0061564B"/>
    <w:rsid w:val="00615A53"/>
    <w:rsid w:val="00615DEC"/>
    <w:rsid w:val="00615EB0"/>
    <w:rsid w:val="00616685"/>
    <w:rsid w:val="00616A86"/>
    <w:rsid w:val="00616AB4"/>
    <w:rsid w:val="00616E29"/>
    <w:rsid w:val="00617211"/>
    <w:rsid w:val="00617409"/>
    <w:rsid w:val="00617490"/>
    <w:rsid w:val="0061763D"/>
    <w:rsid w:val="00617B2A"/>
    <w:rsid w:val="00620C60"/>
    <w:rsid w:val="0062155B"/>
    <w:rsid w:val="00621C62"/>
    <w:rsid w:val="00622104"/>
    <w:rsid w:val="00622145"/>
    <w:rsid w:val="0062221C"/>
    <w:rsid w:val="0062232E"/>
    <w:rsid w:val="0062249E"/>
    <w:rsid w:val="00622C04"/>
    <w:rsid w:val="00623A57"/>
    <w:rsid w:val="0062418D"/>
    <w:rsid w:val="00624897"/>
    <w:rsid w:val="00624D87"/>
    <w:rsid w:val="0062546A"/>
    <w:rsid w:val="006254E4"/>
    <w:rsid w:val="006255B8"/>
    <w:rsid w:val="00625643"/>
    <w:rsid w:val="00625DE0"/>
    <w:rsid w:val="006262DC"/>
    <w:rsid w:val="006264DC"/>
    <w:rsid w:val="00626750"/>
    <w:rsid w:val="006267F8"/>
    <w:rsid w:val="00626AA1"/>
    <w:rsid w:val="00626C3F"/>
    <w:rsid w:val="00626D69"/>
    <w:rsid w:val="00627139"/>
    <w:rsid w:val="00627C23"/>
    <w:rsid w:val="006303C6"/>
    <w:rsid w:val="006303FE"/>
    <w:rsid w:val="006307A1"/>
    <w:rsid w:val="00630F6C"/>
    <w:rsid w:val="00631C1E"/>
    <w:rsid w:val="0063254A"/>
    <w:rsid w:val="0063257B"/>
    <w:rsid w:val="00632752"/>
    <w:rsid w:val="00632D12"/>
    <w:rsid w:val="0063310B"/>
    <w:rsid w:val="0063329A"/>
    <w:rsid w:val="00633998"/>
    <w:rsid w:val="00633B0D"/>
    <w:rsid w:val="00633DDD"/>
    <w:rsid w:val="00634791"/>
    <w:rsid w:val="0063490A"/>
    <w:rsid w:val="00634EA3"/>
    <w:rsid w:val="006350C7"/>
    <w:rsid w:val="0063512A"/>
    <w:rsid w:val="006355E5"/>
    <w:rsid w:val="00635691"/>
    <w:rsid w:val="006357DC"/>
    <w:rsid w:val="006359C2"/>
    <w:rsid w:val="00636741"/>
    <w:rsid w:val="0063687D"/>
    <w:rsid w:val="006370BD"/>
    <w:rsid w:val="00637753"/>
    <w:rsid w:val="00637A5D"/>
    <w:rsid w:val="0064012D"/>
    <w:rsid w:val="00640439"/>
    <w:rsid w:val="0064054A"/>
    <w:rsid w:val="00640675"/>
    <w:rsid w:val="00640AAD"/>
    <w:rsid w:val="00640C1C"/>
    <w:rsid w:val="006420C9"/>
    <w:rsid w:val="006423EF"/>
    <w:rsid w:val="00642C0F"/>
    <w:rsid w:val="0064317F"/>
    <w:rsid w:val="00643A14"/>
    <w:rsid w:val="0064421D"/>
    <w:rsid w:val="00644895"/>
    <w:rsid w:val="0064494C"/>
    <w:rsid w:val="00644BB2"/>
    <w:rsid w:val="00644BCC"/>
    <w:rsid w:val="00645055"/>
    <w:rsid w:val="00645518"/>
    <w:rsid w:val="00645966"/>
    <w:rsid w:val="00645CF8"/>
    <w:rsid w:val="00646056"/>
    <w:rsid w:val="00646287"/>
    <w:rsid w:val="0064645B"/>
    <w:rsid w:val="00646B87"/>
    <w:rsid w:val="00646D92"/>
    <w:rsid w:val="006475A7"/>
    <w:rsid w:val="0064775C"/>
    <w:rsid w:val="00647D7F"/>
    <w:rsid w:val="00650476"/>
    <w:rsid w:val="00650895"/>
    <w:rsid w:val="006509F3"/>
    <w:rsid w:val="00650EFC"/>
    <w:rsid w:val="006514E0"/>
    <w:rsid w:val="00651A55"/>
    <w:rsid w:val="00651FE7"/>
    <w:rsid w:val="00652001"/>
    <w:rsid w:val="00653173"/>
    <w:rsid w:val="0065339D"/>
    <w:rsid w:val="006542C3"/>
    <w:rsid w:val="0065455D"/>
    <w:rsid w:val="00654AA4"/>
    <w:rsid w:val="00654DD5"/>
    <w:rsid w:val="0065557E"/>
    <w:rsid w:val="00655F12"/>
    <w:rsid w:val="006562E0"/>
    <w:rsid w:val="00656A50"/>
    <w:rsid w:val="00656CE1"/>
    <w:rsid w:val="00657025"/>
    <w:rsid w:val="00657346"/>
    <w:rsid w:val="00657420"/>
    <w:rsid w:val="00657C2A"/>
    <w:rsid w:val="0066078E"/>
    <w:rsid w:val="00661123"/>
    <w:rsid w:val="00661895"/>
    <w:rsid w:val="0066228C"/>
    <w:rsid w:val="00662C29"/>
    <w:rsid w:val="0066335A"/>
    <w:rsid w:val="00663A6D"/>
    <w:rsid w:val="00663B00"/>
    <w:rsid w:val="006640BE"/>
    <w:rsid w:val="00664710"/>
    <w:rsid w:val="00664A14"/>
    <w:rsid w:val="0066544C"/>
    <w:rsid w:val="00665E76"/>
    <w:rsid w:val="006662F5"/>
    <w:rsid w:val="006673F3"/>
    <w:rsid w:val="00667935"/>
    <w:rsid w:val="006679B4"/>
    <w:rsid w:val="006700CF"/>
    <w:rsid w:val="0067102D"/>
    <w:rsid w:val="006713AC"/>
    <w:rsid w:val="0067174C"/>
    <w:rsid w:val="00671978"/>
    <w:rsid w:val="00671EB6"/>
    <w:rsid w:val="00671F4C"/>
    <w:rsid w:val="00672204"/>
    <w:rsid w:val="0067229B"/>
    <w:rsid w:val="0067283C"/>
    <w:rsid w:val="00673301"/>
    <w:rsid w:val="0067340C"/>
    <w:rsid w:val="0067383D"/>
    <w:rsid w:val="00673C66"/>
    <w:rsid w:val="00673EF0"/>
    <w:rsid w:val="00674101"/>
    <w:rsid w:val="0067419C"/>
    <w:rsid w:val="0067474B"/>
    <w:rsid w:val="006747DF"/>
    <w:rsid w:val="00674B1A"/>
    <w:rsid w:val="006754A8"/>
    <w:rsid w:val="0067569A"/>
    <w:rsid w:val="00676277"/>
    <w:rsid w:val="00677167"/>
    <w:rsid w:val="00677CCF"/>
    <w:rsid w:val="00677F22"/>
    <w:rsid w:val="00680722"/>
    <w:rsid w:val="0068073E"/>
    <w:rsid w:val="00680DCE"/>
    <w:rsid w:val="0068111E"/>
    <w:rsid w:val="0068124D"/>
    <w:rsid w:val="006821DC"/>
    <w:rsid w:val="00682452"/>
    <w:rsid w:val="00683BFB"/>
    <w:rsid w:val="006840D9"/>
    <w:rsid w:val="00684A60"/>
    <w:rsid w:val="006863D1"/>
    <w:rsid w:val="0068651B"/>
    <w:rsid w:val="00686EDC"/>
    <w:rsid w:val="006877B1"/>
    <w:rsid w:val="006879BC"/>
    <w:rsid w:val="00690445"/>
    <w:rsid w:val="00690451"/>
    <w:rsid w:val="00690A94"/>
    <w:rsid w:val="00690C5E"/>
    <w:rsid w:val="00691436"/>
    <w:rsid w:val="006916E1"/>
    <w:rsid w:val="006923B5"/>
    <w:rsid w:val="00692996"/>
    <w:rsid w:val="00692AFB"/>
    <w:rsid w:val="006932A4"/>
    <w:rsid w:val="0069427D"/>
    <w:rsid w:val="00694AB2"/>
    <w:rsid w:val="00695252"/>
    <w:rsid w:val="00696431"/>
    <w:rsid w:val="00696B4F"/>
    <w:rsid w:val="006973A4"/>
    <w:rsid w:val="00697B48"/>
    <w:rsid w:val="00697DBF"/>
    <w:rsid w:val="006A066E"/>
    <w:rsid w:val="006A0ADA"/>
    <w:rsid w:val="006A0B8F"/>
    <w:rsid w:val="006A0BF8"/>
    <w:rsid w:val="006A14CA"/>
    <w:rsid w:val="006A19D4"/>
    <w:rsid w:val="006A1B2E"/>
    <w:rsid w:val="006A1DA5"/>
    <w:rsid w:val="006A1DB7"/>
    <w:rsid w:val="006A1FF5"/>
    <w:rsid w:val="006A21D9"/>
    <w:rsid w:val="006A2219"/>
    <w:rsid w:val="006A26B8"/>
    <w:rsid w:val="006A27C0"/>
    <w:rsid w:val="006A3003"/>
    <w:rsid w:val="006A3896"/>
    <w:rsid w:val="006A3F20"/>
    <w:rsid w:val="006A41EC"/>
    <w:rsid w:val="006A42BB"/>
    <w:rsid w:val="006A48FD"/>
    <w:rsid w:val="006A505B"/>
    <w:rsid w:val="006A55DB"/>
    <w:rsid w:val="006A58C9"/>
    <w:rsid w:val="006A62A5"/>
    <w:rsid w:val="006A6733"/>
    <w:rsid w:val="006A680F"/>
    <w:rsid w:val="006A6E3C"/>
    <w:rsid w:val="006A7076"/>
    <w:rsid w:val="006A72F2"/>
    <w:rsid w:val="006A733A"/>
    <w:rsid w:val="006A7716"/>
    <w:rsid w:val="006A79A7"/>
    <w:rsid w:val="006A7BA4"/>
    <w:rsid w:val="006A7C5B"/>
    <w:rsid w:val="006A7FB9"/>
    <w:rsid w:val="006B0282"/>
    <w:rsid w:val="006B0349"/>
    <w:rsid w:val="006B08F1"/>
    <w:rsid w:val="006B0A62"/>
    <w:rsid w:val="006B0E3D"/>
    <w:rsid w:val="006B0E60"/>
    <w:rsid w:val="006B0EC6"/>
    <w:rsid w:val="006B10D9"/>
    <w:rsid w:val="006B1A5D"/>
    <w:rsid w:val="006B1C88"/>
    <w:rsid w:val="006B2190"/>
    <w:rsid w:val="006B3357"/>
    <w:rsid w:val="006B3C41"/>
    <w:rsid w:val="006B452A"/>
    <w:rsid w:val="006B4642"/>
    <w:rsid w:val="006B4773"/>
    <w:rsid w:val="006B4CA5"/>
    <w:rsid w:val="006B572F"/>
    <w:rsid w:val="006B58B4"/>
    <w:rsid w:val="006B5DFF"/>
    <w:rsid w:val="006B63A1"/>
    <w:rsid w:val="006B6F3B"/>
    <w:rsid w:val="006B7870"/>
    <w:rsid w:val="006B7C9F"/>
    <w:rsid w:val="006C0238"/>
    <w:rsid w:val="006C0C6C"/>
    <w:rsid w:val="006C0C8B"/>
    <w:rsid w:val="006C13FF"/>
    <w:rsid w:val="006C1623"/>
    <w:rsid w:val="006C1799"/>
    <w:rsid w:val="006C21EF"/>
    <w:rsid w:val="006C22BD"/>
    <w:rsid w:val="006C25E6"/>
    <w:rsid w:val="006C3502"/>
    <w:rsid w:val="006C3828"/>
    <w:rsid w:val="006C3D09"/>
    <w:rsid w:val="006C3F2E"/>
    <w:rsid w:val="006C41B7"/>
    <w:rsid w:val="006C4B7B"/>
    <w:rsid w:val="006C4F6E"/>
    <w:rsid w:val="006C4FEE"/>
    <w:rsid w:val="006C55D5"/>
    <w:rsid w:val="006C61F0"/>
    <w:rsid w:val="006C63AA"/>
    <w:rsid w:val="006C6626"/>
    <w:rsid w:val="006C6A93"/>
    <w:rsid w:val="006C6D17"/>
    <w:rsid w:val="006C70C3"/>
    <w:rsid w:val="006C7412"/>
    <w:rsid w:val="006C7826"/>
    <w:rsid w:val="006C7DC3"/>
    <w:rsid w:val="006D0E34"/>
    <w:rsid w:val="006D0E99"/>
    <w:rsid w:val="006D0F61"/>
    <w:rsid w:val="006D133D"/>
    <w:rsid w:val="006D15C3"/>
    <w:rsid w:val="006D160E"/>
    <w:rsid w:val="006D1676"/>
    <w:rsid w:val="006D1CEE"/>
    <w:rsid w:val="006D1F15"/>
    <w:rsid w:val="006D29D2"/>
    <w:rsid w:val="006D3A08"/>
    <w:rsid w:val="006D3B59"/>
    <w:rsid w:val="006D3F06"/>
    <w:rsid w:val="006D418B"/>
    <w:rsid w:val="006D494E"/>
    <w:rsid w:val="006D4D81"/>
    <w:rsid w:val="006D517E"/>
    <w:rsid w:val="006D51A1"/>
    <w:rsid w:val="006D53B5"/>
    <w:rsid w:val="006D5520"/>
    <w:rsid w:val="006D5EA3"/>
    <w:rsid w:val="006D64A5"/>
    <w:rsid w:val="006D6DC9"/>
    <w:rsid w:val="006D6F08"/>
    <w:rsid w:val="006D7073"/>
    <w:rsid w:val="006D7B73"/>
    <w:rsid w:val="006D7BAF"/>
    <w:rsid w:val="006E05BB"/>
    <w:rsid w:val="006E0A5B"/>
    <w:rsid w:val="006E0D83"/>
    <w:rsid w:val="006E1286"/>
    <w:rsid w:val="006E15CA"/>
    <w:rsid w:val="006E1A96"/>
    <w:rsid w:val="006E1AA7"/>
    <w:rsid w:val="006E28B9"/>
    <w:rsid w:val="006E2D68"/>
    <w:rsid w:val="006E324D"/>
    <w:rsid w:val="006E38E9"/>
    <w:rsid w:val="006E3D15"/>
    <w:rsid w:val="006E3D2F"/>
    <w:rsid w:val="006E3F11"/>
    <w:rsid w:val="006E3F61"/>
    <w:rsid w:val="006E412F"/>
    <w:rsid w:val="006E420E"/>
    <w:rsid w:val="006E46E0"/>
    <w:rsid w:val="006E4C49"/>
    <w:rsid w:val="006E56D4"/>
    <w:rsid w:val="006E5C69"/>
    <w:rsid w:val="006E5D95"/>
    <w:rsid w:val="006E620C"/>
    <w:rsid w:val="006E6ECF"/>
    <w:rsid w:val="006E78A4"/>
    <w:rsid w:val="006E7B72"/>
    <w:rsid w:val="006E7EE0"/>
    <w:rsid w:val="006F134C"/>
    <w:rsid w:val="006F1B7B"/>
    <w:rsid w:val="006F26CC"/>
    <w:rsid w:val="006F2786"/>
    <w:rsid w:val="006F351B"/>
    <w:rsid w:val="006F35E2"/>
    <w:rsid w:val="006F3EF0"/>
    <w:rsid w:val="006F3F8D"/>
    <w:rsid w:val="006F4BFE"/>
    <w:rsid w:val="006F5413"/>
    <w:rsid w:val="006F544E"/>
    <w:rsid w:val="006F564D"/>
    <w:rsid w:val="006F5E3C"/>
    <w:rsid w:val="006F6111"/>
    <w:rsid w:val="006F6395"/>
    <w:rsid w:val="006F6A86"/>
    <w:rsid w:val="006F71BC"/>
    <w:rsid w:val="006F77E7"/>
    <w:rsid w:val="006F7B66"/>
    <w:rsid w:val="00700375"/>
    <w:rsid w:val="007005BB"/>
    <w:rsid w:val="007011F2"/>
    <w:rsid w:val="007019B0"/>
    <w:rsid w:val="00702125"/>
    <w:rsid w:val="007028C9"/>
    <w:rsid w:val="00702B65"/>
    <w:rsid w:val="00702B8C"/>
    <w:rsid w:val="007034E7"/>
    <w:rsid w:val="00703500"/>
    <w:rsid w:val="007035D3"/>
    <w:rsid w:val="007041FC"/>
    <w:rsid w:val="00704412"/>
    <w:rsid w:val="007045DA"/>
    <w:rsid w:val="007045DC"/>
    <w:rsid w:val="00704766"/>
    <w:rsid w:val="007049C0"/>
    <w:rsid w:val="00704D22"/>
    <w:rsid w:val="007059D1"/>
    <w:rsid w:val="007065DA"/>
    <w:rsid w:val="0070661A"/>
    <w:rsid w:val="007074A7"/>
    <w:rsid w:val="007102DA"/>
    <w:rsid w:val="007103D1"/>
    <w:rsid w:val="00710766"/>
    <w:rsid w:val="00710BA2"/>
    <w:rsid w:val="00710CE6"/>
    <w:rsid w:val="00710DA5"/>
    <w:rsid w:val="007112C8"/>
    <w:rsid w:val="00711783"/>
    <w:rsid w:val="00711CA8"/>
    <w:rsid w:val="00712867"/>
    <w:rsid w:val="00712A23"/>
    <w:rsid w:val="00712D81"/>
    <w:rsid w:val="00713E5F"/>
    <w:rsid w:val="007142DB"/>
    <w:rsid w:val="00714624"/>
    <w:rsid w:val="007153BB"/>
    <w:rsid w:val="0071542F"/>
    <w:rsid w:val="0071557D"/>
    <w:rsid w:val="00715872"/>
    <w:rsid w:val="00715D8F"/>
    <w:rsid w:val="00715E20"/>
    <w:rsid w:val="00716012"/>
    <w:rsid w:val="0072034A"/>
    <w:rsid w:val="00720429"/>
    <w:rsid w:val="00720815"/>
    <w:rsid w:val="00720921"/>
    <w:rsid w:val="00720973"/>
    <w:rsid w:val="0072165B"/>
    <w:rsid w:val="00721821"/>
    <w:rsid w:val="007219E7"/>
    <w:rsid w:val="00721A8B"/>
    <w:rsid w:val="00721B82"/>
    <w:rsid w:val="00721C6A"/>
    <w:rsid w:val="00722516"/>
    <w:rsid w:val="0072313C"/>
    <w:rsid w:val="007232A6"/>
    <w:rsid w:val="00723800"/>
    <w:rsid w:val="00723B23"/>
    <w:rsid w:val="00723F91"/>
    <w:rsid w:val="00724D33"/>
    <w:rsid w:val="00724FCB"/>
    <w:rsid w:val="007254B4"/>
    <w:rsid w:val="00726CB8"/>
    <w:rsid w:val="00726E66"/>
    <w:rsid w:val="007276D3"/>
    <w:rsid w:val="007276E7"/>
    <w:rsid w:val="00727F8D"/>
    <w:rsid w:val="007309CE"/>
    <w:rsid w:val="00730A52"/>
    <w:rsid w:val="00730AB3"/>
    <w:rsid w:val="00730E9B"/>
    <w:rsid w:val="00730FDE"/>
    <w:rsid w:val="007310C5"/>
    <w:rsid w:val="00731561"/>
    <w:rsid w:val="00731725"/>
    <w:rsid w:val="00732E27"/>
    <w:rsid w:val="007330E8"/>
    <w:rsid w:val="00733A3E"/>
    <w:rsid w:val="00733DF2"/>
    <w:rsid w:val="00733EA1"/>
    <w:rsid w:val="007343A9"/>
    <w:rsid w:val="00734B32"/>
    <w:rsid w:val="00735446"/>
    <w:rsid w:val="0073558C"/>
    <w:rsid w:val="0073570D"/>
    <w:rsid w:val="007364AA"/>
    <w:rsid w:val="007368CF"/>
    <w:rsid w:val="00736E67"/>
    <w:rsid w:val="00736ED1"/>
    <w:rsid w:val="0073711F"/>
    <w:rsid w:val="0073749F"/>
    <w:rsid w:val="0073752F"/>
    <w:rsid w:val="007404CE"/>
    <w:rsid w:val="0074092D"/>
    <w:rsid w:val="00741F5A"/>
    <w:rsid w:val="0074232A"/>
    <w:rsid w:val="007423D9"/>
    <w:rsid w:val="00742753"/>
    <w:rsid w:val="00742C14"/>
    <w:rsid w:val="00743449"/>
    <w:rsid w:val="007442D3"/>
    <w:rsid w:val="007446B7"/>
    <w:rsid w:val="007448BD"/>
    <w:rsid w:val="007449B8"/>
    <w:rsid w:val="007460C0"/>
    <w:rsid w:val="0074652B"/>
    <w:rsid w:val="007465DE"/>
    <w:rsid w:val="00746B18"/>
    <w:rsid w:val="00746FBB"/>
    <w:rsid w:val="00747367"/>
    <w:rsid w:val="00747F32"/>
    <w:rsid w:val="00750887"/>
    <w:rsid w:val="007508C3"/>
    <w:rsid w:val="00750EFB"/>
    <w:rsid w:val="00752906"/>
    <w:rsid w:val="00752ABE"/>
    <w:rsid w:val="00752DA9"/>
    <w:rsid w:val="00752EAA"/>
    <w:rsid w:val="00753C3C"/>
    <w:rsid w:val="00753D1E"/>
    <w:rsid w:val="00754069"/>
    <w:rsid w:val="007544D4"/>
    <w:rsid w:val="0075520B"/>
    <w:rsid w:val="00755267"/>
    <w:rsid w:val="00755356"/>
    <w:rsid w:val="0075582C"/>
    <w:rsid w:val="00756384"/>
    <w:rsid w:val="0075666A"/>
    <w:rsid w:val="00756716"/>
    <w:rsid w:val="00756E67"/>
    <w:rsid w:val="0075723B"/>
    <w:rsid w:val="007575DD"/>
    <w:rsid w:val="007579BC"/>
    <w:rsid w:val="00757B7B"/>
    <w:rsid w:val="007604BB"/>
    <w:rsid w:val="00760997"/>
    <w:rsid w:val="00760A7B"/>
    <w:rsid w:val="00760C50"/>
    <w:rsid w:val="007615AD"/>
    <w:rsid w:val="00761BC1"/>
    <w:rsid w:val="00761CD2"/>
    <w:rsid w:val="00761E05"/>
    <w:rsid w:val="00761E1D"/>
    <w:rsid w:val="00761F67"/>
    <w:rsid w:val="007620CF"/>
    <w:rsid w:val="007620D0"/>
    <w:rsid w:val="00762B3E"/>
    <w:rsid w:val="00762F58"/>
    <w:rsid w:val="00763028"/>
    <w:rsid w:val="007630EF"/>
    <w:rsid w:val="007632B1"/>
    <w:rsid w:val="007634CE"/>
    <w:rsid w:val="007635D3"/>
    <w:rsid w:val="0076499B"/>
    <w:rsid w:val="007650FB"/>
    <w:rsid w:val="00765717"/>
    <w:rsid w:val="00766477"/>
    <w:rsid w:val="00766620"/>
    <w:rsid w:val="00766BF7"/>
    <w:rsid w:val="00767176"/>
    <w:rsid w:val="00767328"/>
    <w:rsid w:val="00767FC0"/>
    <w:rsid w:val="007700B0"/>
    <w:rsid w:val="00770323"/>
    <w:rsid w:val="007703BE"/>
    <w:rsid w:val="00770AA6"/>
    <w:rsid w:val="00771270"/>
    <w:rsid w:val="007712A4"/>
    <w:rsid w:val="00771CB0"/>
    <w:rsid w:val="00772C62"/>
    <w:rsid w:val="0077346B"/>
    <w:rsid w:val="00773778"/>
    <w:rsid w:val="007738E3"/>
    <w:rsid w:val="0077408D"/>
    <w:rsid w:val="00774A43"/>
    <w:rsid w:val="00774D9D"/>
    <w:rsid w:val="00774EF0"/>
    <w:rsid w:val="0077505D"/>
    <w:rsid w:val="0077575A"/>
    <w:rsid w:val="0077605A"/>
    <w:rsid w:val="007762F0"/>
    <w:rsid w:val="00776787"/>
    <w:rsid w:val="00776C87"/>
    <w:rsid w:val="00777082"/>
    <w:rsid w:val="007770B4"/>
    <w:rsid w:val="0077711A"/>
    <w:rsid w:val="007800E7"/>
    <w:rsid w:val="007824A2"/>
    <w:rsid w:val="00782976"/>
    <w:rsid w:val="007829E5"/>
    <w:rsid w:val="00783109"/>
    <w:rsid w:val="007835AC"/>
    <w:rsid w:val="00783D9D"/>
    <w:rsid w:val="0078426B"/>
    <w:rsid w:val="00784514"/>
    <w:rsid w:val="007845CE"/>
    <w:rsid w:val="0078480C"/>
    <w:rsid w:val="00784DB5"/>
    <w:rsid w:val="00784E74"/>
    <w:rsid w:val="00785172"/>
    <w:rsid w:val="00785E92"/>
    <w:rsid w:val="0078662D"/>
    <w:rsid w:val="00786718"/>
    <w:rsid w:val="0078677D"/>
    <w:rsid w:val="00786E90"/>
    <w:rsid w:val="007901CE"/>
    <w:rsid w:val="00790874"/>
    <w:rsid w:val="007908CB"/>
    <w:rsid w:val="00790DD5"/>
    <w:rsid w:val="007917E7"/>
    <w:rsid w:val="00791995"/>
    <w:rsid w:val="00791D68"/>
    <w:rsid w:val="007926FE"/>
    <w:rsid w:val="0079297C"/>
    <w:rsid w:val="00792C08"/>
    <w:rsid w:val="00792CA1"/>
    <w:rsid w:val="00792FA0"/>
    <w:rsid w:val="007931EA"/>
    <w:rsid w:val="007936D7"/>
    <w:rsid w:val="007937FA"/>
    <w:rsid w:val="00793C66"/>
    <w:rsid w:val="00793ED0"/>
    <w:rsid w:val="0079436E"/>
    <w:rsid w:val="00795279"/>
    <w:rsid w:val="00795494"/>
    <w:rsid w:val="00795D1C"/>
    <w:rsid w:val="007967BF"/>
    <w:rsid w:val="00796DA2"/>
    <w:rsid w:val="007975BD"/>
    <w:rsid w:val="0079798A"/>
    <w:rsid w:val="007A03E4"/>
    <w:rsid w:val="007A0AB7"/>
    <w:rsid w:val="007A1123"/>
    <w:rsid w:val="007A14D1"/>
    <w:rsid w:val="007A167B"/>
    <w:rsid w:val="007A1FEA"/>
    <w:rsid w:val="007A3770"/>
    <w:rsid w:val="007A3974"/>
    <w:rsid w:val="007A3E02"/>
    <w:rsid w:val="007A4488"/>
    <w:rsid w:val="007A448E"/>
    <w:rsid w:val="007A46E1"/>
    <w:rsid w:val="007A4DCF"/>
    <w:rsid w:val="007A4F4E"/>
    <w:rsid w:val="007A5166"/>
    <w:rsid w:val="007A519B"/>
    <w:rsid w:val="007A5826"/>
    <w:rsid w:val="007A5B7A"/>
    <w:rsid w:val="007A5FD6"/>
    <w:rsid w:val="007A6297"/>
    <w:rsid w:val="007A634E"/>
    <w:rsid w:val="007A659F"/>
    <w:rsid w:val="007A69C0"/>
    <w:rsid w:val="007A6EFF"/>
    <w:rsid w:val="007A7490"/>
    <w:rsid w:val="007A74DA"/>
    <w:rsid w:val="007A77D7"/>
    <w:rsid w:val="007A7E57"/>
    <w:rsid w:val="007A7FF7"/>
    <w:rsid w:val="007B0CEE"/>
    <w:rsid w:val="007B0F69"/>
    <w:rsid w:val="007B23AD"/>
    <w:rsid w:val="007B2709"/>
    <w:rsid w:val="007B28DC"/>
    <w:rsid w:val="007B2A2F"/>
    <w:rsid w:val="007B2B9C"/>
    <w:rsid w:val="007B2D00"/>
    <w:rsid w:val="007B2D5B"/>
    <w:rsid w:val="007B2D91"/>
    <w:rsid w:val="007B3057"/>
    <w:rsid w:val="007B344F"/>
    <w:rsid w:val="007B429A"/>
    <w:rsid w:val="007B4BF3"/>
    <w:rsid w:val="007B5098"/>
    <w:rsid w:val="007B5B5B"/>
    <w:rsid w:val="007B5B7D"/>
    <w:rsid w:val="007B5C6B"/>
    <w:rsid w:val="007B65CC"/>
    <w:rsid w:val="007B66D8"/>
    <w:rsid w:val="007B738C"/>
    <w:rsid w:val="007B74FD"/>
    <w:rsid w:val="007B764B"/>
    <w:rsid w:val="007B7808"/>
    <w:rsid w:val="007B785A"/>
    <w:rsid w:val="007B7ED6"/>
    <w:rsid w:val="007C0755"/>
    <w:rsid w:val="007C1393"/>
    <w:rsid w:val="007C1587"/>
    <w:rsid w:val="007C16A1"/>
    <w:rsid w:val="007C180E"/>
    <w:rsid w:val="007C1A51"/>
    <w:rsid w:val="007C1A81"/>
    <w:rsid w:val="007C1AD0"/>
    <w:rsid w:val="007C1B2C"/>
    <w:rsid w:val="007C254B"/>
    <w:rsid w:val="007C2B41"/>
    <w:rsid w:val="007C2BD7"/>
    <w:rsid w:val="007C2BEE"/>
    <w:rsid w:val="007C3714"/>
    <w:rsid w:val="007C3F5B"/>
    <w:rsid w:val="007C4012"/>
    <w:rsid w:val="007C491B"/>
    <w:rsid w:val="007C4956"/>
    <w:rsid w:val="007C56EF"/>
    <w:rsid w:val="007C597E"/>
    <w:rsid w:val="007C601C"/>
    <w:rsid w:val="007C6906"/>
    <w:rsid w:val="007C6D6A"/>
    <w:rsid w:val="007C748B"/>
    <w:rsid w:val="007C7E32"/>
    <w:rsid w:val="007D0991"/>
    <w:rsid w:val="007D0ED0"/>
    <w:rsid w:val="007D0F20"/>
    <w:rsid w:val="007D169C"/>
    <w:rsid w:val="007D1CB2"/>
    <w:rsid w:val="007D1DEA"/>
    <w:rsid w:val="007D27C6"/>
    <w:rsid w:val="007D27D1"/>
    <w:rsid w:val="007D2CCC"/>
    <w:rsid w:val="007D2CF2"/>
    <w:rsid w:val="007D3C74"/>
    <w:rsid w:val="007D4225"/>
    <w:rsid w:val="007D499A"/>
    <w:rsid w:val="007D5236"/>
    <w:rsid w:val="007D52E2"/>
    <w:rsid w:val="007D533E"/>
    <w:rsid w:val="007D639D"/>
    <w:rsid w:val="007D6899"/>
    <w:rsid w:val="007D6AEE"/>
    <w:rsid w:val="007D6E88"/>
    <w:rsid w:val="007D78B1"/>
    <w:rsid w:val="007D7ACB"/>
    <w:rsid w:val="007E04AC"/>
    <w:rsid w:val="007E0F7E"/>
    <w:rsid w:val="007E1696"/>
    <w:rsid w:val="007E1908"/>
    <w:rsid w:val="007E1976"/>
    <w:rsid w:val="007E1A04"/>
    <w:rsid w:val="007E1C25"/>
    <w:rsid w:val="007E2194"/>
    <w:rsid w:val="007E23F0"/>
    <w:rsid w:val="007E2631"/>
    <w:rsid w:val="007E2818"/>
    <w:rsid w:val="007E2840"/>
    <w:rsid w:val="007E2BBB"/>
    <w:rsid w:val="007E31C2"/>
    <w:rsid w:val="007E32B0"/>
    <w:rsid w:val="007E349A"/>
    <w:rsid w:val="007E35F4"/>
    <w:rsid w:val="007E39CD"/>
    <w:rsid w:val="007E3F22"/>
    <w:rsid w:val="007E3FCB"/>
    <w:rsid w:val="007E414F"/>
    <w:rsid w:val="007E4D5A"/>
    <w:rsid w:val="007E5179"/>
    <w:rsid w:val="007E5275"/>
    <w:rsid w:val="007E57F3"/>
    <w:rsid w:val="007E5936"/>
    <w:rsid w:val="007E5C06"/>
    <w:rsid w:val="007E5FBE"/>
    <w:rsid w:val="007E63A9"/>
    <w:rsid w:val="007E647A"/>
    <w:rsid w:val="007E65B3"/>
    <w:rsid w:val="007E6791"/>
    <w:rsid w:val="007E6C52"/>
    <w:rsid w:val="007E7E44"/>
    <w:rsid w:val="007F0005"/>
    <w:rsid w:val="007F0658"/>
    <w:rsid w:val="007F0CC6"/>
    <w:rsid w:val="007F13FE"/>
    <w:rsid w:val="007F2018"/>
    <w:rsid w:val="007F2097"/>
    <w:rsid w:val="007F2884"/>
    <w:rsid w:val="007F29A7"/>
    <w:rsid w:val="007F2C63"/>
    <w:rsid w:val="007F2EC0"/>
    <w:rsid w:val="007F34E8"/>
    <w:rsid w:val="007F41F6"/>
    <w:rsid w:val="007F426D"/>
    <w:rsid w:val="007F4BC2"/>
    <w:rsid w:val="007F52F1"/>
    <w:rsid w:val="007F530A"/>
    <w:rsid w:val="007F5ABC"/>
    <w:rsid w:val="007F6D83"/>
    <w:rsid w:val="007F7DB6"/>
    <w:rsid w:val="0080042C"/>
    <w:rsid w:val="008008C0"/>
    <w:rsid w:val="008011D8"/>
    <w:rsid w:val="008018B7"/>
    <w:rsid w:val="00801D23"/>
    <w:rsid w:val="00801D5F"/>
    <w:rsid w:val="0080234D"/>
    <w:rsid w:val="00802D47"/>
    <w:rsid w:val="00802E0A"/>
    <w:rsid w:val="0080372F"/>
    <w:rsid w:val="008043F8"/>
    <w:rsid w:val="008046E3"/>
    <w:rsid w:val="008053AF"/>
    <w:rsid w:val="0080568A"/>
    <w:rsid w:val="00805736"/>
    <w:rsid w:val="00806790"/>
    <w:rsid w:val="008067E9"/>
    <w:rsid w:val="00806E93"/>
    <w:rsid w:val="008075DA"/>
    <w:rsid w:val="008078A9"/>
    <w:rsid w:val="00810062"/>
    <w:rsid w:val="008109AE"/>
    <w:rsid w:val="00810A1F"/>
    <w:rsid w:val="00810FFD"/>
    <w:rsid w:val="00811176"/>
    <w:rsid w:val="008116A0"/>
    <w:rsid w:val="00812D29"/>
    <w:rsid w:val="00814184"/>
    <w:rsid w:val="0081437C"/>
    <w:rsid w:val="00814751"/>
    <w:rsid w:val="00815289"/>
    <w:rsid w:val="0081599E"/>
    <w:rsid w:val="00815C6F"/>
    <w:rsid w:val="00816136"/>
    <w:rsid w:val="0081651C"/>
    <w:rsid w:val="008176F5"/>
    <w:rsid w:val="008178BC"/>
    <w:rsid w:val="00817A8D"/>
    <w:rsid w:val="00817E47"/>
    <w:rsid w:val="00820299"/>
    <w:rsid w:val="0082042C"/>
    <w:rsid w:val="00820849"/>
    <w:rsid w:val="00820DED"/>
    <w:rsid w:val="0082195C"/>
    <w:rsid w:val="0082195E"/>
    <w:rsid w:val="00821D76"/>
    <w:rsid w:val="0082370F"/>
    <w:rsid w:val="00823DB3"/>
    <w:rsid w:val="00824B3D"/>
    <w:rsid w:val="00824CF0"/>
    <w:rsid w:val="0082575F"/>
    <w:rsid w:val="00825A2D"/>
    <w:rsid w:val="00825D03"/>
    <w:rsid w:val="00826C35"/>
    <w:rsid w:val="00827656"/>
    <w:rsid w:val="008301BF"/>
    <w:rsid w:val="00830B49"/>
    <w:rsid w:val="00830BCF"/>
    <w:rsid w:val="00831342"/>
    <w:rsid w:val="008318D9"/>
    <w:rsid w:val="00831BF7"/>
    <w:rsid w:val="0083240A"/>
    <w:rsid w:val="00832648"/>
    <w:rsid w:val="0083290C"/>
    <w:rsid w:val="0083294B"/>
    <w:rsid w:val="00832ADA"/>
    <w:rsid w:val="008342D0"/>
    <w:rsid w:val="00834573"/>
    <w:rsid w:val="00834D0E"/>
    <w:rsid w:val="00834D5B"/>
    <w:rsid w:val="00835179"/>
    <w:rsid w:val="00835615"/>
    <w:rsid w:val="00835A0D"/>
    <w:rsid w:val="00835E4E"/>
    <w:rsid w:val="00835E93"/>
    <w:rsid w:val="00835FD7"/>
    <w:rsid w:val="008360F7"/>
    <w:rsid w:val="00836252"/>
    <w:rsid w:val="0083689B"/>
    <w:rsid w:val="008368F3"/>
    <w:rsid w:val="00836C13"/>
    <w:rsid w:val="00836EC5"/>
    <w:rsid w:val="0083702B"/>
    <w:rsid w:val="00837107"/>
    <w:rsid w:val="008373D6"/>
    <w:rsid w:val="00837BED"/>
    <w:rsid w:val="008400B2"/>
    <w:rsid w:val="008407E3"/>
    <w:rsid w:val="00840DDD"/>
    <w:rsid w:val="00842813"/>
    <w:rsid w:val="00842F7B"/>
    <w:rsid w:val="00843781"/>
    <w:rsid w:val="00843C6C"/>
    <w:rsid w:val="00844125"/>
    <w:rsid w:val="008444D3"/>
    <w:rsid w:val="008449A3"/>
    <w:rsid w:val="00844B83"/>
    <w:rsid w:val="00844C51"/>
    <w:rsid w:val="00845097"/>
    <w:rsid w:val="00845128"/>
    <w:rsid w:val="008452E3"/>
    <w:rsid w:val="008453BB"/>
    <w:rsid w:val="00845929"/>
    <w:rsid w:val="00845B18"/>
    <w:rsid w:val="00845CD1"/>
    <w:rsid w:val="008465A9"/>
    <w:rsid w:val="00846911"/>
    <w:rsid w:val="00847070"/>
    <w:rsid w:val="008471DD"/>
    <w:rsid w:val="008473A8"/>
    <w:rsid w:val="00847D07"/>
    <w:rsid w:val="00847DD5"/>
    <w:rsid w:val="00850731"/>
    <w:rsid w:val="00850A10"/>
    <w:rsid w:val="00850B84"/>
    <w:rsid w:val="00850C25"/>
    <w:rsid w:val="008511C0"/>
    <w:rsid w:val="00851C08"/>
    <w:rsid w:val="00853002"/>
    <w:rsid w:val="00853B5D"/>
    <w:rsid w:val="0085479D"/>
    <w:rsid w:val="00854A1D"/>
    <w:rsid w:val="00854A2C"/>
    <w:rsid w:val="00854A87"/>
    <w:rsid w:val="00855FB4"/>
    <w:rsid w:val="00855FC4"/>
    <w:rsid w:val="00857644"/>
    <w:rsid w:val="00857660"/>
    <w:rsid w:val="0085774A"/>
    <w:rsid w:val="0085788E"/>
    <w:rsid w:val="00857AB4"/>
    <w:rsid w:val="00857BB4"/>
    <w:rsid w:val="0086003D"/>
    <w:rsid w:val="008603B7"/>
    <w:rsid w:val="008606C9"/>
    <w:rsid w:val="00860EA2"/>
    <w:rsid w:val="00862883"/>
    <w:rsid w:val="00862EFC"/>
    <w:rsid w:val="00862F20"/>
    <w:rsid w:val="008630B9"/>
    <w:rsid w:val="00863979"/>
    <w:rsid w:val="00863A58"/>
    <w:rsid w:val="00864C45"/>
    <w:rsid w:val="008650A4"/>
    <w:rsid w:val="0086560C"/>
    <w:rsid w:val="00866324"/>
    <w:rsid w:val="0086678E"/>
    <w:rsid w:val="00867728"/>
    <w:rsid w:val="00867B1B"/>
    <w:rsid w:val="00867B79"/>
    <w:rsid w:val="008709C2"/>
    <w:rsid w:val="008715D1"/>
    <w:rsid w:val="0087170D"/>
    <w:rsid w:val="00871D26"/>
    <w:rsid w:val="00871E7C"/>
    <w:rsid w:val="00872150"/>
    <w:rsid w:val="00872583"/>
    <w:rsid w:val="00872773"/>
    <w:rsid w:val="008729BA"/>
    <w:rsid w:val="00873561"/>
    <w:rsid w:val="008741C0"/>
    <w:rsid w:val="00874AA2"/>
    <w:rsid w:val="00874D4E"/>
    <w:rsid w:val="00874D76"/>
    <w:rsid w:val="00875157"/>
    <w:rsid w:val="0087554A"/>
    <w:rsid w:val="0087562F"/>
    <w:rsid w:val="008758EA"/>
    <w:rsid w:val="00876C7A"/>
    <w:rsid w:val="008770C5"/>
    <w:rsid w:val="0087720C"/>
    <w:rsid w:val="00877313"/>
    <w:rsid w:val="00877A9F"/>
    <w:rsid w:val="00880137"/>
    <w:rsid w:val="00880EA7"/>
    <w:rsid w:val="00881439"/>
    <w:rsid w:val="008819B8"/>
    <w:rsid w:val="00882235"/>
    <w:rsid w:val="008827AC"/>
    <w:rsid w:val="008830B4"/>
    <w:rsid w:val="008833DE"/>
    <w:rsid w:val="008834B1"/>
    <w:rsid w:val="0088392B"/>
    <w:rsid w:val="00884651"/>
    <w:rsid w:val="00884658"/>
    <w:rsid w:val="0088501A"/>
    <w:rsid w:val="00885305"/>
    <w:rsid w:val="008854B0"/>
    <w:rsid w:val="00885B47"/>
    <w:rsid w:val="00885E50"/>
    <w:rsid w:val="008862C8"/>
    <w:rsid w:val="00886AC2"/>
    <w:rsid w:val="00886D6C"/>
    <w:rsid w:val="00886DA3"/>
    <w:rsid w:val="00887B34"/>
    <w:rsid w:val="00887BAB"/>
    <w:rsid w:val="008900CB"/>
    <w:rsid w:val="00890396"/>
    <w:rsid w:val="0089092F"/>
    <w:rsid w:val="00890A76"/>
    <w:rsid w:val="00890B64"/>
    <w:rsid w:val="00890CFA"/>
    <w:rsid w:val="00890FE8"/>
    <w:rsid w:val="00891248"/>
    <w:rsid w:val="0089161C"/>
    <w:rsid w:val="00891D38"/>
    <w:rsid w:val="00891FC1"/>
    <w:rsid w:val="0089207F"/>
    <w:rsid w:val="008925D6"/>
    <w:rsid w:val="00893111"/>
    <w:rsid w:val="0089353B"/>
    <w:rsid w:val="008935E8"/>
    <w:rsid w:val="008947C7"/>
    <w:rsid w:val="00894C6F"/>
    <w:rsid w:val="00895090"/>
    <w:rsid w:val="00895325"/>
    <w:rsid w:val="00895863"/>
    <w:rsid w:val="00895976"/>
    <w:rsid w:val="008969D9"/>
    <w:rsid w:val="008970E1"/>
    <w:rsid w:val="0089718B"/>
    <w:rsid w:val="00897AD5"/>
    <w:rsid w:val="00897D92"/>
    <w:rsid w:val="00897E28"/>
    <w:rsid w:val="00897E73"/>
    <w:rsid w:val="008A0060"/>
    <w:rsid w:val="008A0782"/>
    <w:rsid w:val="008A09F4"/>
    <w:rsid w:val="008A0EB7"/>
    <w:rsid w:val="008A13AF"/>
    <w:rsid w:val="008A14BD"/>
    <w:rsid w:val="008A159C"/>
    <w:rsid w:val="008A1A3C"/>
    <w:rsid w:val="008A3D53"/>
    <w:rsid w:val="008A3F7B"/>
    <w:rsid w:val="008A4381"/>
    <w:rsid w:val="008A471F"/>
    <w:rsid w:val="008A492D"/>
    <w:rsid w:val="008A558C"/>
    <w:rsid w:val="008A5868"/>
    <w:rsid w:val="008A5B00"/>
    <w:rsid w:val="008A61EE"/>
    <w:rsid w:val="008A65E6"/>
    <w:rsid w:val="008A6825"/>
    <w:rsid w:val="008A6924"/>
    <w:rsid w:val="008A74D8"/>
    <w:rsid w:val="008A7746"/>
    <w:rsid w:val="008A7D0E"/>
    <w:rsid w:val="008A7F74"/>
    <w:rsid w:val="008B00C5"/>
    <w:rsid w:val="008B0D0F"/>
    <w:rsid w:val="008B147E"/>
    <w:rsid w:val="008B173C"/>
    <w:rsid w:val="008B1AEF"/>
    <w:rsid w:val="008B2D7D"/>
    <w:rsid w:val="008B2F21"/>
    <w:rsid w:val="008B592C"/>
    <w:rsid w:val="008B59C0"/>
    <w:rsid w:val="008B5BA1"/>
    <w:rsid w:val="008B6ADE"/>
    <w:rsid w:val="008B6B34"/>
    <w:rsid w:val="008B718F"/>
    <w:rsid w:val="008B7DBB"/>
    <w:rsid w:val="008C059F"/>
    <w:rsid w:val="008C074B"/>
    <w:rsid w:val="008C08E8"/>
    <w:rsid w:val="008C0ADD"/>
    <w:rsid w:val="008C0AEE"/>
    <w:rsid w:val="008C0C84"/>
    <w:rsid w:val="008C1307"/>
    <w:rsid w:val="008C2817"/>
    <w:rsid w:val="008C2AC9"/>
    <w:rsid w:val="008C38D4"/>
    <w:rsid w:val="008C396E"/>
    <w:rsid w:val="008C3E3D"/>
    <w:rsid w:val="008C4165"/>
    <w:rsid w:val="008C4A26"/>
    <w:rsid w:val="008C4F79"/>
    <w:rsid w:val="008C5221"/>
    <w:rsid w:val="008C5251"/>
    <w:rsid w:val="008C52E9"/>
    <w:rsid w:val="008C556C"/>
    <w:rsid w:val="008C656A"/>
    <w:rsid w:val="008C66C2"/>
    <w:rsid w:val="008C7573"/>
    <w:rsid w:val="008C78B2"/>
    <w:rsid w:val="008C7A66"/>
    <w:rsid w:val="008D011D"/>
    <w:rsid w:val="008D05FF"/>
    <w:rsid w:val="008D0856"/>
    <w:rsid w:val="008D0EC1"/>
    <w:rsid w:val="008D11DA"/>
    <w:rsid w:val="008D1F91"/>
    <w:rsid w:val="008D208D"/>
    <w:rsid w:val="008D258A"/>
    <w:rsid w:val="008D2936"/>
    <w:rsid w:val="008D33F5"/>
    <w:rsid w:val="008D37C2"/>
    <w:rsid w:val="008D46B3"/>
    <w:rsid w:val="008D4AC5"/>
    <w:rsid w:val="008D4CB8"/>
    <w:rsid w:val="008D4D4F"/>
    <w:rsid w:val="008D53EE"/>
    <w:rsid w:val="008D5D40"/>
    <w:rsid w:val="008D6399"/>
    <w:rsid w:val="008D6DB3"/>
    <w:rsid w:val="008D71BF"/>
    <w:rsid w:val="008D7520"/>
    <w:rsid w:val="008D7FCB"/>
    <w:rsid w:val="008E0A4D"/>
    <w:rsid w:val="008E0C0F"/>
    <w:rsid w:val="008E119D"/>
    <w:rsid w:val="008E11B4"/>
    <w:rsid w:val="008E2D13"/>
    <w:rsid w:val="008E2E65"/>
    <w:rsid w:val="008E3798"/>
    <w:rsid w:val="008E3D51"/>
    <w:rsid w:val="008E3E18"/>
    <w:rsid w:val="008E3FC6"/>
    <w:rsid w:val="008E4618"/>
    <w:rsid w:val="008E4CEA"/>
    <w:rsid w:val="008E5A8C"/>
    <w:rsid w:val="008E613E"/>
    <w:rsid w:val="008E66A1"/>
    <w:rsid w:val="008E7544"/>
    <w:rsid w:val="008E758E"/>
    <w:rsid w:val="008E7780"/>
    <w:rsid w:val="008E7E81"/>
    <w:rsid w:val="008F075E"/>
    <w:rsid w:val="008F0C5B"/>
    <w:rsid w:val="008F0EF8"/>
    <w:rsid w:val="008F1DB6"/>
    <w:rsid w:val="008F1DEC"/>
    <w:rsid w:val="008F2198"/>
    <w:rsid w:val="008F26A5"/>
    <w:rsid w:val="008F281F"/>
    <w:rsid w:val="008F283E"/>
    <w:rsid w:val="008F29EA"/>
    <w:rsid w:val="008F2E67"/>
    <w:rsid w:val="008F2E88"/>
    <w:rsid w:val="008F36A3"/>
    <w:rsid w:val="008F379E"/>
    <w:rsid w:val="008F399B"/>
    <w:rsid w:val="008F470E"/>
    <w:rsid w:val="008F5497"/>
    <w:rsid w:val="008F54D1"/>
    <w:rsid w:val="008F58C7"/>
    <w:rsid w:val="008F5D55"/>
    <w:rsid w:val="008F616E"/>
    <w:rsid w:val="008F63F0"/>
    <w:rsid w:val="008F6704"/>
    <w:rsid w:val="008F6712"/>
    <w:rsid w:val="008F6EE4"/>
    <w:rsid w:val="008F72C5"/>
    <w:rsid w:val="008F73AC"/>
    <w:rsid w:val="008F7C20"/>
    <w:rsid w:val="008F7D60"/>
    <w:rsid w:val="008F7E37"/>
    <w:rsid w:val="00900CAE"/>
    <w:rsid w:val="00900ECA"/>
    <w:rsid w:val="00901E07"/>
    <w:rsid w:val="0090237A"/>
    <w:rsid w:val="009026E1"/>
    <w:rsid w:val="009028B2"/>
    <w:rsid w:val="00902C31"/>
    <w:rsid w:val="00902FF3"/>
    <w:rsid w:val="009033AE"/>
    <w:rsid w:val="0090379E"/>
    <w:rsid w:val="00903CFC"/>
    <w:rsid w:val="00903ECA"/>
    <w:rsid w:val="00903EE1"/>
    <w:rsid w:val="0090466A"/>
    <w:rsid w:val="00904A3E"/>
    <w:rsid w:val="00904D78"/>
    <w:rsid w:val="00905A03"/>
    <w:rsid w:val="00905E35"/>
    <w:rsid w:val="00905E7F"/>
    <w:rsid w:val="00906136"/>
    <w:rsid w:val="009064ED"/>
    <w:rsid w:val="00906E85"/>
    <w:rsid w:val="00906ED3"/>
    <w:rsid w:val="0090734C"/>
    <w:rsid w:val="00907468"/>
    <w:rsid w:val="00907B08"/>
    <w:rsid w:val="00907C41"/>
    <w:rsid w:val="009101CA"/>
    <w:rsid w:val="00910950"/>
    <w:rsid w:val="0091099C"/>
    <w:rsid w:val="009111C7"/>
    <w:rsid w:val="00911474"/>
    <w:rsid w:val="009116E7"/>
    <w:rsid w:val="00911B98"/>
    <w:rsid w:val="0091214D"/>
    <w:rsid w:val="00912153"/>
    <w:rsid w:val="00912DCF"/>
    <w:rsid w:val="00912E29"/>
    <w:rsid w:val="00913557"/>
    <w:rsid w:val="00913A7F"/>
    <w:rsid w:val="00914219"/>
    <w:rsid w:val="00914BB8"/>
    <w:rsid w:val="00914F0A"/>
    <w:rsid w:val="009154A8"/>
    <w:rsid w:val="00915956"/>
    <w:rsid w:val="00915F42"/>
    <w:rsid w:val="00916024"/>
    <w:rsid w:val="0091793B"/>
    <w:rsid w:val="00917E56"/>
    <w:rsid w:val="00917FA7"/>
    <w:rsid w:val="00920024"/>
    <w:rsid w:val="00920046"/>
    <w:rsid w:val="00920BE5"/>
    <w:rsid w:val="00921206"/>
    <w:rsid w:val="00921226"/>
    <w:rsid w:val="009212ED"/>
    <w:rsid w:val="009219F3"/>
    <w:rsid w:val="00921F54"/>
    <w:rsid w:val="00922A6C"/>
    <w:rsid w:val="00922DAD"/>
    <w:rsid w:val="00922E83"/>
    <w:rsid w:val="00922EF6"/>
    <w:rsid w:val="00923CFC"/>
    <w:rsid w:val="00923D3F"/>
    <w:rsid w:val="009240ED"/>
    <w:rsid w:val="00925007"/>
    <w:rsid w:val="00925390"/>
    <w:rsid w:val="00925451"/>
    <w:rsid w:val="0092550F"/>
    <w:rsid w:val="00925F58"/>
    <w:rsid w:val="0092621F"/>
    <w:rsid w:val="009262FB"/>
    <w:rsid w:val="00927204"/>
    <w:rsid w:val="00927A3D"/>
    <w:rsid w:val="00927C6D"/>
    <w:rsid w:val="0093040C"/>
    <w:rsid w:val="0093094E"/>
    <w:rsid w:val="00931315"/>
    <w:rsid w:val="0093141A"/>
    <w:rsid w:val="009323E4"/>
    <w:rsid w:val="00933082"/>
    <w:rsid w:val="0093311D"/>
    <w:rsid w:val="0093329D"/>
    <w:rsid w:val="009336B9"/>
    <w:rsid w:val="009349BB"/>
    <w:rsid w:val="00934F42"/>
    <w:rsid w:val="0093563D"/>
    <w:rsid w:val="00935C07"/>
    <w:rsid w:val="00935C17"/>
    <w:rsid w:val="009367C2"/>
    <w:rsid w:val="00937057"/>
    <w:rsid w:val="00937578"/>
    <w:rsid w:val="009405EB"/>
    <w:rsid w:val="00940F64"/>
    <w:rsid w:val="0094104A"/>
    <w:rsid w:val="0094195C"/>
    <w:rsid w:val="00941F12"/>
    <w:rsid w:val="009420F6"/>
    <w:rsid w:val="00942408"/>
    <w:rsid w:val="00942796"/>
    <w:rsid w:val="009427B5"/>
    <w:rsid w:val="0094284D"/>
    <w:rsid w:val="00943784"/>
    <w:rsid w:val="00943801"/>
    <w:rsid w:val="00943834"/>
    <w:rsid w:val="00943F46"/>
    <w:rsid w:val="0094417E"/>
    <w:rsid w:val="00944797"/>
    <w:rsid w:val="009455E1"/>
    <w:rsid w:val="0094563E"/>
    <w:rsid w:val="009464B3"/>
    <w:rsid w:val="0094666C"/>
    <w:rsid w:val="0094669A"/>
    <w:rsid w:val="009468DA"/>
    <w:rsid w:val="00947047"/>
    <w:rsid w:val="00947087"/>
    <w:rsid w:val="00947099"/>
    <w:rsid w:val="009473B7"/>
    <w:rsid w:val="00947B80"/>
    <w:rsid w:val="00947BB6"/>
    <w:rsid w:val="0095135D"/>
    <w:rsid w:val="00951584"/>
    <w:rsid w:val="009515A8"/>
    <w:rsid w:val="009518F0"/>
    <w:rsid w:val="009519AC"/>
    <w:rsid w:val="009519C4"/>
    <w:rsid w:val="00951D97"/>
    <w:rsid w:val="00951EBA"/>
    <w:rsid w:val="00951FDD"/>
    <w:rsid w:val="009520A3"/>
    <w:rsid w:val="00952483"/>
    <w:rsid w:val="0095298B"/>
    <w:rsid w:val="00952F1E"/>
    <w:rsid w:val="009533CE"/>
    <w:rsid w:val="0095340A"/>
    <w:rsid w:val="00953808"/>
    <w:rsid w:val="00953866"/>
    <w:rsid w:val="00954070"/>
    <w:rsid w:val="00954071"/>
    <w:rsid w:val="00954539"/>
    <w:rsid w:val="00954569"/>
    <w:rsid w:val="0095456A"/>
    <w:rsid w:val="009545C9"/>
    <w:rsid w:val="00954B00"/>
    <w:rsid w:val="00954B77"/>
    <w:rsid w:val="00954D0D"/>
    <w:rsid w:val="00954FCA"/>
    <w:rsid w:val="00955A2B"/>
    <w:rsid w:val="00955BC1"/>
    <w:rsid w:val="0095614F"/>
    <w:rsid w:val="00956346"/>
    <w:rsid w:val="00956692"/>
    <w:rsid w:val="00956E59"/>
    <w:rsid w:val="00957823"/>
    <w:rsid w:val="00957FD0"/>
    <w:rsid w:val="009604D0"/>
    <w:rsid w:val="0096058D"/>
    <w:rsid w:val="00960720"/>
    <w:rsid w:val="009611DB"/>
    <w:rsid w:val="00961422"/>
    <w:rsid w:val="00961AEA"/>
    <w:rsid w:val="009621C7"/>
    <w:rsid w:val="0096233B"/>
    <w:rsid w:val="00962C44"/>
    <w:rsid w:val="00962DF4"/>
    <w:rsid w:val="00963019"/>
    <w:rsid w:val="00963304"/>
    <w:rsid w:val="00963419"/>
    <w:rsid w:val="00963D9C"/>
    <w:rsid w:val="0096416C"/>
    <w:rsid w:val="009644A1"/>
    <w:rsid w:val="00964817"/>
    <w:rsid w:val="00964E95"/>
    <w:rsid w:val="009650FB"/>
    <w:rsid w:val="0096525C"/>
    <w:rsid w:val="009652CF"/>
    <w:rsid w:val="00965A4D"/>
    <w:rsid w:val="00965D37"/>
    <w:rsid w:val="00966303"/>
    <w:rsid w:val="009679A5"/>
    <w:rsid w:val="00967B2C"/>
    <w:rsid w:val="00967E28"/>
    <w:rsid w:val="00967E3B"/>
    <w:rsid w:val="00970BE2"/>
    <w:rsid w:val="00970E34"/>
    <w:rsid w:val="00971191"/>
    <w:rsid w:val="00971323"/>
    <w:rsid w:val="00971D53"/>
    <w:rsid w:val="00971D85"/>
    <w:rsid w:val="0097229D"/>
    <w:rsid w:val="009723CB"/>
    <w:rsid w:val="00972F94"/>
    <w:rsid w:val="00973749"/>
    <w:rsid w:val="00973FC2"/>
    <w:rsid w:val="00973FDF"/>
    <w:rsid w:val="0097418D"/>
    <w:rsid w:val="00974532"/>
    <w:rsid w:val="0097499E"/>
    <w:rsid w:val="00975151"/>
    <w:rsid w:val="0097536A"/>
    <w:rsid w:val="009754D3"/>
    <w:rsid w:val="00976AEF"/>
    <w:rsid w:val="00976C20"/>
    <w:rsid w:val="00977262"/>
    <w:rsid w:val="0097759D"/>
    <w:rsid w:val="00977A44"/>
    <w:rsid w:val="00980149"/>
    <w:rsid w:val="0098038A"/>
    <w:rsid w:val="0098069E"/>
    <w:rsid w:val="0098084C"/>
    <w:rsid w:val="00980CC1"/>
    <w:rsid w:val="00980D16"/>
    <w:rsid w:val="00980ED1"/>
    <w:rsid w:val="00981878"/>
    <w:rsid w:val="009819CC"/>
    <w:rsid w:val="00981B88"/>
    <w:rsid w:val="00982090"/>
    <w:rsid w:val="009823A0"/>
    <w:rsid w:val="009825A7"/>
    <w:rsid w:val="009837D9"/>
    <w:rsid w:val="009842C0"/>
    <w:rsid w:val="009845BD"/>
    <w:rsid w:val="00984EF7"/>
    <w:rsid w:val="00985199"/>
    <w:rsid w:val="009859A1"/>
    <w:rsid w:val="00985B03"/>
    <w:rsid w:val="00985E93"/>
    <w:rsid w:val="009861AC"/>
    <w:rsid w:val="00986E14"/>
    <w:rsid w:val="00986FD4"/>
    <w:rsid w:val="00987696"/>
    <w:rsid w:val="00987C5F"/>
    <w:rsid w:val="00987D13"/>
    <w:rsid w:val="00990306"/>
    <w:rsid w:val="00990DAB"/>
    <w:rsid w:val="00991278"/>
    <w:rsid w:val="00991647"/>
    <w:rsid w:val="00991D20"/>
    <w:rsid w:val="0099256C"/>
    <w:rsid w:val="00992E06"/>
    <w:rsid w:val="00992FDE"/>
    <w:rsid w:val="0099348A"/>
    <w:rsid w:val="00993566"/>
    <w:rsid w:val="00993871"/>
    <w:rsid w:val="00993977"/>
    <w:rsid w:val="00994128"/>
    <w:rsid w:val="00994391"/>
    <w:rsid w:val="00994741"/>
    <w:rsid w:val="00994C19"/>
    <w:rsid w:val="0099572C"/>
    <w:rsid w:val="009966EC"/>
    <w:rsid w:val="00996F0C"/>
    <w:rsid w:val="009A142A"/>
    <w:rsid w:val="009A1908"/>
    <w:rsid w:val="009A27E0"/>
    <w:rsid w:val="009A2CCE"/>
    <w:rsid w:val="009A2E4A"/>
    <w:rsid w:val="009A2E6F"/>
    <w:rsid w:val="009A31B8"/>
    <w:rsid w:val="009A329F"/>
    <w:rsid w:val="009A34F5"/>
    <w:rsid w:val="009A3654"/>
    <w:rsid w:val="009A377A"/>
    <w:rsid w:val="009A3862"/>
    <w:rsid w:val="009A408C"/>
    <w:rsid w:val="009A449A"/>
    <w:rsid w:val="009A4694"/>
    <w:rsid w:val="009A4715"/>
    <w:rsid w:val="009A5953"/>
    <w:rsid w:val="009A6BD0"/>
    <w:rsid w:val="009A6FA9"/>
    <w:rsid w:val="009A6FB4"/>
    <w:rsid w:val="009A6FF2"/>
    <w:rsid w:val="009A79FA"/>
    <w:rsid w:val="009B0092"/>
    <w:rsid w:val="009B06C6"/>
    <w:rsid w:val="009B1394"/>
    <w:rsid w:val="009B17A3"/>
    <w:rsid w:val="009B23CC"/>
    <w:rsid w:val="009B266E"/>
    <w:rsid w:val="009B2FF4"/>
    <w:rsid w:val="009B3284"/>
    <w:rsid w:val="009B3407"/>
    <w:rsid w:val="009B367D"/>
    <w:rsid w:val="009B379E"/>
    <w:rsid w:val="009B3D15"/>
    <w:rsid w:val="009B49A1"/>
    <w:rsid w:val="009B4BC3"/>
    <w:rsid w:val="009B5494"/>
    <w:rsid w:val="009B596C"/>
    <w:rsid w:val="009B5A46"/>
    <w:rsid w:val="009B5F31"/>
    <w:rsid w:val="009B63B1"/>
    <w:rsid w:val="009B682F"/>
    <w:rsid w:val="009B6880"/>
    <w:rsid w:val="009B6A25"/>
    <w:rsid w:val="009B718D"/>
    <w:rsid w:val="009B7379"/>
    <w:rsid w:val="009B78A9"/>
    <w:rsid w:val="009B7900"/>
    <w:rsid w:val="009B79DA"/>
    <w:rsid w:val="009B7CA0"/>
    <w:rsid w:val="009C004F"/>
    <w:rsid w:val="009C01AA"/>
    <w:rsid w:val="009C09CE"/>
    <w:rsid w:val="009C0D25"/>
    <w:rsid w:val="009C113E"/>
    <w:rsid w:val="009C17DC"/>
    <w:rsid w:val="009C2043"/>
    <w:rsid w:val="009C2356"/>
    <w:rsid w:val="009C2E8E"/>
    <w:rsid w:val="009C2FB8"/>
    <w:rsid w:val="009C316B"/>
    <w:rsid w:val="009C3688"/>
    <w:rsid w:val="009C3E52"/>
    <w:rsid w:val="009C4944"/>
    <w:rsid w:val="009C4973"/>
    <w:rsid w:val="009C4A4C"/>
    <w:rsid w:val="009C5553"/>
    <w:rsid w:val="009C63BD"/>
    <w:rsid w:val="009C6863"/>
    <w:rsid w:val="009C6F34"/>
    <w:rsid w:val="009C702F"/>
    <w:rsid w:val="009C747B"/>
    <w:rsid w:val="009D0416"/>
    <w:rsid w:val="009D05B7"/>
    <w:rsid w:val="009D0692"/>
    <w:rsid w:val="009D092E"/>
    <w:rsid w:val="009D2112"/>
    <w:rsid w:val="009D22DF"/>
    <w:rsid w:val="009D28CA"/>
    <w:rsid w:val="009D2B10"/>
    <w:rsid w:val="009D2E10"/>
    <w:rsid w:val="009D3622"/>
    <w:rsid w:val="009D3FF2"/>
    <w:rsid w:val="009D4595"/>
    <w:rsid w:val="009D45C4"/>
    <w:rsid w:val="009D4F0C"/>
    <w:rsid w:val="009D5346"/>
    <w:rsid w:val="009D5748"/>
    <w:rsid w:val="009D5905"/>
    <w:rsid w:val="009D5DD1"/>
    <w:rsid w:val="009D5EBE"/>
    <w:rsid w:val="009D6907"/>
    <w:rsid w:val="009D70FE"/>
    <w:rsid w:val="009D7429"/>
    <w:rsid w:val="009D78DC"/>
    <w:rsid w:val="009E0041"/>
    <w:rsid w:val="009E0D4A"/>
    <w:rsid w:val="009E1199"/>
    <w:rsid w:val="009E13FC"/>
    <w:rsid w:val="009E1D5E"/>
    <w:rsid w:val="009E324D"/>
    <w:rsid w:val="009E494B"/>
    <w:rsid w:val="009E4D7E"/>
    <w:rsid w:val="009E4F38"/>
    <w:rsid w:val="009E5740"/>
    <w:rsid w:val="009E58FD"/>
    <w:rsid w:val="009E60CD"/>
    <w:rsid w:val="009E66FA"/>
    <w:rsid w:val="009E6BFC"/>
    <w:rsid w:val="009E6EA5"/>
    <w:rsid w:val="009E7914"/>
    <w:rsid w:val="009F016A"/>
    <w:rsid w:val="009F01B1"/>
    <w:rsid w:val="009F062B"/>
    <w:rsid w:val="009F0A81"/>
    <w:rsid w:val="009F1030"/>
    <w:rsid w:val="009F1AF3"/>
    <w:rsid w:val="009F1FD4"/>
    <w:rsid w:val="009F28AD"/>
    <w:rsid w:val="009F296C"/>
    <w:rsid w:val="009F2DA0"/>
    <w:rsid w:val="009F316B"/>
    <w:rsid w:val="009F35B2"/>
    <w:rsid w:val="009F3787"/>
    <w:rsid w:val="009F3EA9"/>
    <w:rsid w:val="009F5E73"/>
    <w:rsid w:val="009F606A"/>
    <w:rsid w:val="009F642E"/>
    <w:rsid w:val="009F6636"/>
    <w:rsid w:val="009F797B"/>
    <w:rsid w:val="009F7F20"/>
    <w:rsid w:val="00A00298"/>
    <w:rsid w:val="00A0160D"/>
    <w:rsid w:val="00A01713"/>
    <w:rsid w:val="00A018D6"/>
    <w:rsid w:val="00A01931"/>
    <w:rsid w:val="00A01F78"/>
    <w:rsid w:val="00A02511"/>
    <w:rsid w:val="00A0260E"/>
    <w:rsid w:val="00A02823"/>
    <w:rsid w:val="00A02D53"/>
    <w:rsid w:val="00A02F7C"/>
    <w:rsid w:val="00A03636"/>
    <w:rsid w:val="00A04019"/>
    <w:rsid w:val="00A040F3"/>
    <w:rsid w:val="00A04235"/>
    <w:rsid w:val="00A059E3"/>
    <w:rsid w:val="00A05DBB"/>
    <w:rsid w:val="00A07215"/>
    <w:rsid w:val="00A077BC"/>
    <w:rsid w:val="00A077D8"/>
    <w:rsid w:val="00A07821"/>
    <w:rsid w:val="00A0796D"/>
    <w:rsid w:val="00A07C93"/>
    <w:rsid w:val="00A10176"/>
    <w:rsid w:val="00A10204"/>
    <w:rsid w:val="00A10512"/>
    <w:rsid w:val="00A10CAC"/>
    <w:rsid w:val="00A10F53"/>
    <w:rsid w:val="00A10F9B"/>
    <w:rsid w:val="00A1115C"/>
    <w:rsid w:val="00A115C5"/>
    <w:rsid w:val="00A11B1B"/>
    <w:rsid w:val="00A12DCA"/>
    <w:rsid w:val="00A13790"/>
    <w:rsid w:val="00A13A54"/>
    <w:rsid w:val="00A13D00"/>
    <w:rsid w:val="00A13EAC"/>
    <w:rsid w:val="00A13F85"/>
    <w:rsid w:val="00A14118"/>
    <w:rsid w:val="00A141AB"/>
    <w:rsid w:val="00A15155"/>
    <w:rsid w:val="00A1526C"/>
    <w:rsid w:val="00A15336"/>
    <w:rsid w:val="00A15502"/>
    <w:rsid w:val="00A156F6"/>
    <w:rsid w:val="00A15C96"/>
    <w:rsid w:val="00A1661E"/>
    <w:rsid w:val="00A17339"/>
    <w:rsid w:val="00A17510"/>
    <w:rsid w:val="00A17652"/>
    <w:rsid w:val="00A20411"/>
    <w:rsid w:val="00A20766"/>
    <w:rsid w:val="00A21596"/>
    <w:rsid w:val="00A21D68"/>
    <w:rsid w:val="00A225F3"/>
    <w:rsid w:val="00A22D9A"/>
    <w:rsid w:val="00A23D25"/>
    <w:rsid w:val="00A23E1B"/>
    <w:rsid w:val="00A23E36"/>
    <w:rsid w:val="00A23F8D"/>
    <w:rsid w:val="00A24715"/>
    <w:rsid w:val="00A2565C"/>
    <w:rsid w:val="00A25FC9"/>
    <w:rsid w:val="00A2632F"/>
    <w:rsid w:val="00A266F1"/>
    <w:rsid w:val="00A26CA7"/>
    <w:rsid w:val="00A26F34"/>
    <w:rsid w:val="00A270F6"/>
    <w:rsid w:val="00A27978"/>
    <w:rsid w:val="00A3007A"/>
    <w:rsid w:val="00A30139"/>
    <w:rsid w:val="00A306BA"/>
    <w:rsid w:val="00A30B0F"/>
    <w:rsid w:val="00A30C32"/>
    <w:rsid w:val="00A30EBF"/>
    <w:rsid w:val="00A30FC7"/>
    <w:rsid w:val="00A3101B"/>
    <w:rsid w:val="00A314F0"/>
    <w:rsid w:val="00A31774"/>
    <w:rsid w:val="00A31AB5"/>
    <w:rsid w:val="00A3268B"/>
    <w:rsid w:val="00A32BF4"/>
    <w:rsid w:val="00A32E57"/>
    <w:rsid w:val="00A33016"/>
    <w:rsid w:val="00A33145"/>
    <w:rsid w:val="00A337FF"/>
    <w:rsid w:val="00A33DBA"/>
    <w:rsid w:val="00A342A8"/>
    <w:rsid w:val="00A35A14"/>
    <w:rsid w:val="00A35E65"/>
    <w:rsid w:val="00A35E7C"/>
    <w:rsid w:val="00A36DE3"/>
    <w:rsid w:val="00A36F3D"/>
    <w:rsid w:val="00A374E5"/>
    <w:rsid w:val="00A37951"/>
    <w:rsid w:val="00A40593"/>
    <w:rsid w:val="00A40C8B"/>
    <w:rsid w:val="00A40C98"/>
    <w:rsid w:val="00A40D93"/>
    <w:rsid w:val="00A40DF2"/>
    <w:rsid w:val="00A41EF3"/>
    <w:rsid w:val="00A424B0"/>
    <w:rsid w:val="00A42A87"/>
    <w:rsid w:val="00A42E9B"/>
    <w:rsid w:val="00A43875"/>
    <w:rsid w:val="00A43CD6"/>
    <w:rsid w:val="00A43DC6"/>
    <w:rsid w:val="00A44E0F"/>
    <w:rsid w:val="00A457CB"/>
    <w:rsid w:val="00A45E7E"/>
    <w:rsid w:val="00A46863"/>
    <w:rsid w:val="00A46D33"/>
    <w:rsid w:val="00A470FC"/>
    <w:rsid w:val="00A47492"/>
    <w:rsid w:val="00A47853"/>
    <w:rsid w:val="00A478B2"/>
    <w:rsid w:val="00A47A72"/>
    <w:rsid w:val="00A47F26"/>
    <w:rsid w:val="00A50460"/>
    <w:rsid w:val="00A50624"/>
    <w:rsid w:val="00A508C3"/>
    <w:rsid w:val="00A50ACE"/>
    <w:rsid w:val="00A512D1"/>
    <w:rsid w:val="00A52897"/>
    <w:rsid w:val="00A52BA5"/>
    <w:rsid w:val="00A52E46"/>
    <w:rsid w:val="00A530B7"/>
    <w:rsid w:val="00A53773"/>
    <w:rsid w:val="00A539A2"/>
    <w:rsid w:val="00A53B39"/>
    <w:rsid w:val="00A53E1E"/>
    <w:rsid w:val="00A540AF"/>
    <w:rsid w:val="00A54D35"/>
    <w:rsid w:val="00A55FD1"/>
    <w:rsid w:val="00A56282"/>
    <w:rsid w:val="00A574BF"/>
    <w:rsid w:val="00A5798E"/>
    <w:rsid w:val="00A57A91"/>
    <w:rsid w:val="00A600E5"/>
    <w:rsid w:val="00A613D2"/>
    <w:rsid w:val="00A61A90"/>
    <w:rsid w:val="00A6228A"/>
    <w:rsid w:val="00A6297E"/>
    <w:rsid w:val="00A63147"/>
    <w:rsid w:val="00A63164"/>
    <w:rsid w:val="00A646A1"/>
    <w:rsid w:val="00A6495E"/>
    <w:rsid w:val="00A64C8E"/>
    <w:rsid w:val="00A65141"/>
    <w:rsid w:val="00A65149"/>
    <w:rsid w:val="00A6530D"/>
    <w:rsid w:val="00A654F6"/>
    <w:rsid w:val="00A65AA8"/>
    <w:rsid w:val="00A663CF"/>
    <w:rsid w:val="00A666BE"/>
    <w:rsid w:val="00A66E8E"/>
    <w:rsid w:val="00A66FD3"/>
    <w:rsid w:val="00A6709A"/>
    <w:rsid w:val="00A67193"/>
    <w:rsid w:val="00A67FAA"/>
    <w:rsid w:val="00A71E87"/>
    <w:rsid w:val="00A73506"/>
    <w:rsid w:val="00A73958"/>
    <w:rsid w:val="00A73AB0"/>
    <w:rsid w:val="00A73D20"/>
    <w:rsid w:val="00A74D91"/>
    <w:rsid w:val="00A757A1"/>
    <w:rsid w:val="00A75B5D"/>
    <w:rsid w:val="00A76297"/>
    <w:rsid w:val="00A76B2D"/>
    <w:rsid w:val="00A76C45"/>
    <w:rsid w:val="00A77F5D"/>
    <w:rsid w:val="00A8077D"/>
    <w:rsid w:val="00A80E9A"/>
    <w:rsid w:val="00A81579"/>
    <w:rsid w:val="00A81BEF"/>
    <w:rsid w:val="00A8227C"/>
    <w:rsid w:val="00A827CC"/>
    <w:rsid w:val="00A82ABA"/>
    <w:rsid w:val="00A82DA2"/>
    <w:rsid w:val="00A830B4"/>
    <w:rsid w:val="00A8313B"/>
    <w:rsid w:val="00A834C6"/>
    <w:rsid w:val="00A83745"/>
    <w:rsid w:val="00A83EE6"/>
    <w:rsid w:val="00A83F2C"/>
    <w:rsid w:val="00A845E7"/>
    <w:rsid w:val="00A851FD"/>
    <w:rsid w:val="00A855B6"/>
    <w:rsid w:val="00A855C7"/>
    <w:rsid w:val="00A85B52"/>
    <w:rsid w:val="00A8669D"/>
    <w:rsid w:val="00A86A7D"/>
    <w:rsid w:val="00A86B5E"/>
    <w:rsid w:val="00A87E5F"/>
    <w:rsid w:val="00A90352"/>
    <w:rsid w:val="00A9068F"/>
    <w:rsid w:val="00A918A4"/>
    <w:rsid w:val="00A91B25"/>
    <w:rsid w:val="00A91FF8"/>
    <w:rsid w:val="00A938B3"/>
    <w:rsid w:val="00A94202"/>
    <w:rsid w:val="00A9490A"/>
    <w:rsid w:val="00A950A9"/>
    <w:rsid w:val="00A95422"/>
    <w:rsid w:val="00A961F4"/>
    <w:rsid w:val="00A96BA0"/>
    <w:rsid w:val="00A97F7B"/>
    <w:rsid w:val="00A97FE4"/>
    <w:rsid w:val="00AA09A1"/>
    <w:rsid w:val="00AA0C33"/>
    <w:rsid w:val="00AA10B0"/>
    <w:rsid w:val="00AA16FC"/>
    <w:rsid w:val="00AA1DBA"/>
    <w:rsid w:val="00AA28CE"/>
    <w:rsid w:val="00AA291A"/>
    <w:rsid w:val="00AA3928"/>
    <w:rsid w:val="00AA4134"/>
    <w:rsid w:val="00AA45A2"/>
    <w:rsid w:val="00AA55FB"/>
    <w:rsid w:val="00AA562B"/>
    <w:rsid w:val="00AA5664"/>
    <w:rsid w:val="00AA58AE"/>
    <w:rsid w:val="00AA58EA"/>
    <w:rsid w:val="00AA5E8A"/>
    <w:rsid w:val="00AA6054"/>
    <w:rsid w:val="00AA6137"/>
    <w:rsid w:val="00AA630A"/>
    <w:rsid w:val="00AA65CB"/>
    <w:rsid w:val="00AA6B20"/>
    <w:rsid w:val="00AA6CB0"/>
    <w:rsid w:val="00AA6CF1"/>
    <w:rsid w:val="00AA76F2"/>
    <w:rsid w:val="00AA7DDB"/>
    <w:rsid w:val="00AA7F21"/>
    <w:rsid w:val="00AB0798"/>
    <w:rsid w:val="00AB0FDC"/>
    <w:rsid w:val="00AB1078"/>
    <w:rsid w:val="00AB1303"/>
    <w:rsid w:val="00AB162B"/>
    <w:rsid w:val="00AB1BB0"/>
    <w:rsid w:val="00AB1DBF"/>
    <w:rsid w:val="00AB2154"/>
    <w:rsid w:val="00AB2590"/>
    <w:rsid w:val="00AB32AE"/>
    <w:rsid w:val="00AB4336"/>
    <w:rsid w:val="00AB4490"/>
    <w:rsid w:val="00AB4761"/>
    <w:rsid w:val="00AB47C3"/>
    <w:rsid w:val="00AB4E69"/>
    <w:rsid w:val="00AB52C8"/>
    <w:rsid w:val="00AB5433"/>
    <w:rsid w:val="00AB5ADF"/>
    <w:rsid w:val="00AB65EE"/>
    <w:rsid w:val="00AB6848"/>
    <w:rsid w:val="00AB6939"/>
    <w:rsid w:val="00AB6ED1"/>
    <w:rsid w:val="00AB78C4"/>
    <w:rsid w:val="00AB7DE5"/>
    <w:rsid w:val="00AC07FA"/>
    <w:rsid w:val="00AC08AB"/>
    <w:rsid w:val="00AC1365"/>
    <w:rsid w:val="00AC1BEC"/>
    <w:rsid w:val="00AC1F44"/>
    <w:rsid w:val="00AC2A87"/>
    <w:rsid w:val="00AC2F23"/>
    <w:rsid w:val="00AC3AE9"/>
    <w:rsid w:val="00AC3B7A"/>
    <w:rsid w:val="00AC3F22"/>
    <w:rsid w:val="00AC3F3D"/>
    <w:rsid w:val="00AC418C"/>
    <w:rsid w:val="00AC4312"/>
    <w:rsid w:val="00AC4334"/>
    <w:rsid w:val="00AC477A"/>
    <w:rsid w:val="00AC4C66"/>
    <w:rsid w:val="00AC569F"/>
    <w:rsid w:val="00AC5BFA"/>
    <w:rsid w:val="00AC60C6"/>
    <w:rsid w:val="00AC6528"/>
    <w:rsid w:val="00AC68D5"/>
    <w:rsid w:val="00AC6DC6"/>
    <w:rsid w:val="00AC7244"/>
    <w:rsid w:val="00AC7A7E"/>
    <w:rsid w:val="00AC7BD2"/>
    <w:rsid w:val="00AC7D65"/>
    <w:rsid w:val="00AD0311"/>
    <w:rsid w:val="00AD057B"/>
    <w:rsid w:val="00AD0E03"/>
    <w:rsid w:val="00AD11C2"/>
    <w:rsid w:val="00AD164C"/>
    <w:rsid w:val="00AD17B1"/>
    <w:rsid w:val="00AD19F9"/>
    <w:rsid w:val="00AD1AF8"/>
    <w:rsid w:val="00AD1E8D"/>
    <w:rsid w:val="00AD2581"/>
    <w:rsid w:val="00AD28FF"/>
    <w:rsid w:val="00AD2A68"/>
    <w:rsid w:val="00AD3167"/>
    <w:rsid w:val="00AD3228"/>
    <w:rsid w:val="00AD3389"/>
    <w:rsid w:val="00AD33AF"/>
    <w:rsid w:val="00AD34B7"/>
    <w:rsid w:val="00AD3690"/>
    <w:rsid w:val="00AD381F"/>
    <w:rsid w:val="00AD3984"/>
    <w:rsid w:val="00AD3CC6"/>
    <w:rsid w:val="00AD430B"/>
    <w:rsid w:val="00AD494E"/>
    <w:rsid w:val="00AD50F7"/>
    <w:rsid w:val="00AD5445"/>
    <w:rsid w:val="00AD6375"/>
    <w:rsid w:val="00AD6462"/>
    <w:rsid w:val="00AD67A0"/>
    <w:rsid w:val="00AD69A5"/>
    <w:rsid w:val="00AD6FE4"/>
    <w:rsid w:val="00AD732A"/>
    <w:rsid w:val="00AE0027"/>
    <w:rsid w:val="00AE1816"/>
    <w:rsid w:val="00AE1938"/>
    <w:rsid w:val="00AE1BD2"/>
    <w:rsid w:val="00AE2183"/>
    <w:rsid w:val="00AE2D8E"/>
    <w:rsid w:val="00AE2DFE"/>
    <w:rsid w:val="00AE385D"/>
    <w:rsid w:val="00AE45B2"/>
    <w:rsid w:val="00AE4FE8"/>
    <w:rsid w:val="00AE5128"/>
    <w:rsid w:val="00AE5511"/>
    <w:rsid w:val="00AE5BF6"/>
    <w:rsid w:val="00AE5C76"/>
    <w:rsid w:val="00AE5D7F"/>
    <w:rsid w:val="00AE5EF8"/>
    <w:rsid w:val="00AE6D47"/>
    <w:rsid w:val="00AE6D4A"/>
    <w:rsid w:val="00AE750C"/>
    <w:rsid w:val="00AE78AC"/>
    <w:rsid w:val="00AE797D"/>
    <w:rsid w:val="00AF0114"/>
    <w:rsid w:val="00AF0259"/>
    <w:rsid w:val="00AF034A"/>
    <w:rsid w:val="00AF094B"/>
    <w:rsid w:val="00AF0D1B"/>
    <w:rsid w:val="00AF0D91"/>
    <w:rsid w:val="00AF1330"/>
    <w:rsid w:val="00AF184B"/>
    <w:rsid w:val="00AF1D6C"/>
    <w:rsid w:val="00AF2259"/>
    <w:rsid w:val="00AF24B8"/>
    <w:rsid w:val="00AF2516"/>
    <w:rsid w:val="00AF26BF"/>
    <w:rsid w:val="00AF275D"/>
    <w:rsid w:val="00AF30D9"/>
    <w:rsid w:val="00AF398E"/>
    <w:rsid w:val="00AF3D36"/>
    <w:rsid w:val="00AF469A"/>
    <w:rsid w:val="00AF519A"/>
    <w:rsid w:val="00AF5214"/>
    <w:rsid w:val="00AF5487"/>
    <w:rsid w:val="00AF5B25"/>
    <w:rsid w:val="00AF65C7"/>
    <w:rsid w:val="00AF6603"/>
    <w:rsid w:val="00AF6997"/>
    <w:rsid w:val="00AF6EB3"/>
    <w:rsid w:val="00AF7090"/>
    <w:rsid w:val="00AF7152"/>
    <w:rsid w:val="00AF77CB"/>
    <w:rsid w:val="00AF791C"/>
    <w:rsid w:val="00B003FB"/>
    <w:rsid w:val="00B007A1"/>
    <w:rsid w:val="00B0080E"/>
    <w:rsid w:val="00B00E25"/>
    <w:rsid w:val="00B01075"/>
    <w:rsid w:val="00B011E0"/>
    <w:rsid w:val="00B01702"/>
    <w:rsid w:val="00B01C56"/>
    <w:rsid w:val="00B01F5C"/>
    <w:rsid w:val="00B02020"/>
    <w:rsid w:val="00B020CF"/>
    <w:rsid w:val="00B028E2"/>
    <w:rsid w:val="00B0323E"/>
    <w:rsid w:val="00B034CE"/>
    <w:rsid w:val="00B04334"/>
    <w:rsid w:val="00B053EA"/>
    <w:rsid w:val="00B053FC"/>
    <w:rsid w:val="00B056EB"/>
    <w:rsid w:val="00B057CC"/>
    <w:rsid w:val="00B063A4"/>
    <w:rsid w:val="00B068AE"/>
    <w:rsid w:val="00B06DB3"/>
    <w:rsid w:val="00B07198"/>
    <w:rsid w:val="00B077C8"/>
    <w:rsid w:val="00B07AF9"/>
    <w:rsid w:val="00B1108A"/>
    <w:rsid w:val="00B1126F"/>
    <w:rsid w:val="00B119E7"/>
    <w:rsid w:val="00B11D3C"/>
    <w:rsid w:val="00B11FFC"/>
    <w:rsid w:val="00B12156"/>
    <w:rsid w:val="00B12BDF"/>
    <w:rsid w:val="00B132CD"/>
    <w:rsid w:val="00B1351C"/>
    <w:rsid w:val="00B1396D"/>
    <w:rsid w:val="00B13A5D"/>
    <w:rsid w:val="00B13C04"/>
    <w:rsid w:val="00B13E87"/>
    <w:rsid w:val="00B151D2"/>
    <w:rsid w:val="00B15452"/>
    <w:rsid w:val="00B159BD"/>
    <w:rsid w:val="00B15BD6"/>
    <w:rsid w:val="00B15E0A"/>
    <w:rsid w:val="00B16457"/>
    <w:rsid w:val="00B16C95"/>
    <w:rsid w:val="00B17CA9"/>
    <w:rsid w:val="00B2020A"/>
    <w:rsid w:val="00B21036"/>
    <w:rsid w:val="00B2134C"/>
    <w:rsid w:val="00B22397"/>
    <w:rsid w:val="00B224D7"/>
    <w:rsid w:val="00B22A85"/>
    <w:rsid w:val="00B23264"/>
    <w:rsid w:val="00B23C49"/>
    <w:rsid w:val="00B24A7E"/>
    <w:rsid w:val="00B24FBF"/>
    <w:rsid w:val="00B25B36"/>
    <w:rsid w:val="00B2602F"/>
    <w:rsid w:val="00B2605D"/>
    <w:rsid w:val="00B263FA"/>
    <w:rsid w:val="00B26873"/>
    <w:rsid w:val="00B26D52"/>
    <w:rsid w:val="00B26EEA"/>
    <w:rsid w:val="00B275D0"/>
    <w:rsid w:val="00B3019C"/>
    <w:rsid w:val="00B32AFE"/>
    <w:rsid w:val="00B33759"/>
    <w:rsid w:val="00B34DCF"/>
    <w:rsid w:val="00B3569E"/>
    <w:rsid w:val="00B35F3A"/>
    <w:rsid w:val="00B367AD"/>
    <w:rsid w:val="00B368D0"/>
    <w:rsid w:val="00B36E9B"/>
    <w:rsid w:val="00B36F9D"/>
    <w:rsid w:val="00B374AF"/>
    <w:rsid w:val="00B3752B"/>
    <w:rsid w:val="00B376BD"/>
    <w:rsid w:val="00B37AA1"/>
    <w:rsid w:val="00B4095A"/>
    <w:rsid w:val="00B40CE8"/>
    <w:rsid w:val="00B414F9"/>
    <w:rsid w:val="00B41F0D"/>
    <w:rsid w:val="00B42043"/>
    <w:rsid w:val="00B42183"/>
    <w:rsid w:val="00B4221B"/>
    <w:rsid w:val="00B42AC2"/>
    <w:rsid w:val="00B42FBA"/>
    <w:rsid w:val="00B437E2"/>
    <w:rsid w:val="00B438A5"/>
    <w:rsid w:val="00B43A95"/>
    <w:rsid w:val="00B442B4"/>
    <w:rsid w:val="00B44AB1"/>
    <w:rsid w:val="00B453AD"/>
    <w:rsid w:val="00B4568B"/>
    <w:rsid w:val="00B45815"/>
    <w:rsid w:val="00B45D74"/>
    <w:rsid w:val="00B469C6"/>
    <w:rsid w:val="00B46B75"/>
    <w:rsid w:val="00B46C40"/>
    <w:rsid w:val="00B4740E"/>
    <w:rsid w:val="00B47AAF"/>
    <w:rsid w:val="00B47BC5"/>
    <w:rsid w:val="00B47C25"/>
    <w:rsid w:val="00B47DC0"/>
    <w:rsid w:val="00B50BC6"/>
    <w:rsid w:val="00B50BD2"/>
    <w:rsid w:val="00B50E33"/>
    <w:rsid w:val="00B5151B"/>
    <w:rsid w:val="00B51DFD"/>
    <w:rsid w:val="00B52182"/>
    <w:rsid w:val="00B52536"/>
    <w:rsid w:val="00B52F5C"/>
    <w:rsid w:val="00B53B55"/>
    <w:rsid w:val="00B53F05"/>
    <w:rsid w:val="00B54684"/>
    <w:rsid w:val="00B548D1"/>
    <w:rsid w:val="00B54B50"/>
    <w:rsid w:val="00B54B6E"/>
    <w:rsid w:val="00B55374"/>
    <w:rsid w:val="00B55669"/>
    <w:rsid w:val="00B55751"/>
    <w:rsid w:val="00B55891"/>
    <w:rsid w:val="00B572FD"/>
    <w:rsid w:val="00B5756D"/>
    <w:rsid w:val="00B57A12"/>
    <w:rsid w:val="00B60559"/>
    <w:rsid w:val="00B607FD"/>
    <w:rsid w:val="00B6212D"/>
    <w:rsid w:val="00B62DBD"/>
    <w:rsid w:val="00B63105"/>
    <w:rsid w:val="00B6312C"/>
    <w:rsid w:val="00B63377"/>
    <w:rsid w:val="00B6356B"/>
    <w:rsid w:val="00B63A40"/>
    <w:rsid w:val="00B63A6C"/>
    <w:rsid w:val="00B63F01"/>
    <w:rsid w:val="00B63FBD"/>
    <w:rsid w:val="00B64607"/>
    <w:rsid w:val="00B646AF"/>
    <w:rsid w:val="00B64E56"/>
    <w:rsid w:val="00B66B84"/>
    <w:rsid w:val="00B66C0A"/>
    <w:rsid w:val="00B66F67"/>
    <w:rsid w:val="00B6719A"/>
    <w:rsid w:val="00B6723E"/>
    <w:rsid w:val="00B673B7"/>
    <w:rsid w:val="00B67514"/>
    <w:rsid w:val="00B675E2"/>
    <w:rsid w:val="00B7010F"/>
    <w:rsid w:val="00B70933"/>
    <w:rsid w:val="00B71CEF"/>
    <w:rsid w:val="00B71FFB"/>
    <w:rsid w:val="00B72CCB"/>
    <w:rsid w:val="00B72EE3"/>
    <w:rsid w:val="00B73194"/>
    <w:rsid w:val="00B7340F"/>
    <w:rsid w:val="00B73989"/>
    <w:rsid w:val="00B73A7D"/>
    <w:rsid w:val="00B73BA2"/>
    <w:rsid w:val="00B73C98"/>
    <w:rsid w:val="00B73D7D"/>
    <w:rsid w:val="00B73E4B"/>
    <w:rsid w:val="00B74426"/>
    <w:rsid w:val="00B7488E"/>
    <w:rsid w:val="00B757CE"/>
    <w:rsid w:val="00B75CDB"/>
    <w:rsid w:val="00B773ED"/>
    <w:rsid w:val="00B77454"/>
    <w:rsid w:val="00B81BD7"/>
    <w:rsid w:val="00B823F1"/>
    <w:rsid w:val="00B836C2"/>
    <w:rsid w:val="00B83717"/>
    <w:rsid w:val="00B838AC"/>
    <w:rsid w:val="00B83B32"/>
    <w:rsid w:val="00B84064"/>
    <w:rsid w:val="00B84FD7"/>
    <w:rsid w:val="00B856FB"/>
    <w:rsid w:val="00B85B53"/>
    <w:rsid w:val="00B85CE8"/>
    <w:rsid w:val="00B87180"/>
    <w:rsid w:val="00B87383"/>
    <w:rsid w:val="00B8744F"/>
    <w:rsid w:val="00B878FF"/>
    <w:rsid w:val="00B9024E"/>
    <w:rsid w:val="00B90503"/>
    <w:rsid w:val="00B905B4"/>
    <w:rsid w:val="00B91877"/>
    <w:rsid w:val="00B93245"/>
    <w:rsid w:val="00B933B6"/>
    <w:rsid w:val="00B939B4"/>
    <w:rsid w:val="00B93A7B"/>
    <w:rsid w:val="00B95663"/>
    <w:rsid w:val="00B96326"/>
    <w:rsid w:val="00B965E3"/>
    <w:rsid w:val="00B96986"/>
    <w:rsid w:val="00B9720B"/>
    <w:rsid w:val="00B97AAE"/>
    <w:rsid w:val="00BA01A9"/>
    <w:rsid w:val="00BA03CC"/>
    <w:rsid w:val="00BA05DC"/>
    <w:rsid w:val="00BA0D4C"/>
    <w:rsid w:val="00BA1095"/>
    <w:rsid w:val="00BA15F4"/>
    <w:rsid w:val="00BA1FEF"/>
    <w:rsid w:val="00BA2306"/>
    <w:rsid w:val="00BA230A"/>
    <w:rsid w:val="00BA321B"/>
    <w:rsid w:val="00BA32FB"/>
    <w:rsid w:val="00BA3B8B"/>
    <w:rsid w:val="00BA3C2A"/>
    <w:rsid w:val="00BA3ED7"/>
    <w:rsid w:val="00BA458F"/>
    <w:rsid w:val="00BA46CF"/>
    <w:rsid w:val="00BA48D5"/>
    <w:rsid w:val="00BA4DE0"/>
    <w:rsid w:val="00BA4E19"/>
    <w:rsid w:val="00BA6226"/>
    <w:rsid w:val="00BA62B0"/>
    <w:rsid w:val="00BA66E6"/>
    <w:rsid w:val="00BA6A65"/>
    <w:rsid w:val="00BA7593"/>
    <w:rsid w:val="00BA7A54"/>
    <w:rsid w:val="00BA7DA0"/>
    <w:rsid w:val="00BB05FD"/>
    <w:rsid w:val="00BB12C6"/>
    <w:rsid w:val="00BB1984"/>
    <w:rsid w:val="00BB268E"/>
    <w:rsid w:val="00BB32A6"/>
    <w:rsid w:val="00BB3A34"/>
    <w:rsid w:val="00BB3C7F"/>
    <w:rsid w:val="00BB3EEA"/>
    <w:rsid w:val="00BB4670"/>
    <w:rsid w:val="00BB4A3D"/>
    <w:rsid w:val="00BB4B57"/>
    <w:rsid w:val="00BB52DB"/>
    <w:rsid w:val="00BB5314"/>
    <w:rsid w:val="00BB5DB6"/>
    <w:rsid w:val="00BB628C"/>
    <w:rsid w:val="00BB655B"/>
    <w:rsid w:val="00BB6EA6"/>
    <w:rsid w:val="00BB6FDA"/>
    <w:rsid w:val="00BB782A"/>
    <w:rsid w:val="00BC0186"/>
    <w:rsid w:val="00BC066B"/>
    <w:rsid w:val="00BC0B5A"/>
    <w:rsid w:val="00BC18A9"/>
    <w:rsid w:val="00BC1BF4"/>
    <w:rsid w:val="00BC1D44"/>
    <w:rsid w:val="00BC29EA"/>
    <w:rsid w:val="00BC3027"/>
    <w:rsid w:val="00BC336B"/>
    <w:rsid w:val="00BC450F"/>
    <w:rsid w:val="00BC459E"/>
    <w:rsid w:val="00BC4B61"/>
    <w:rsid w:val="00BC4C1E"/>
    <w:rsid w:val="00BC4F3C"/>
    <w:rsid w:val="00BC53E2"/>
    <w:rsid w:val="00BC568F"/>
    <w:rsid w:val="00BC5708"/>
    <w:rsid w:val="00BC5A56"/>
    <w:rsid w:val="00BC5D8C"/>
    <w:rsid w:val="00BC6618"/>
    <w:rsid w:val="00BC68AA"/>
    <w:rsid w:val="00BC7054"/>
    <w:rsid w:val="00BC7086"/>
    <w:rsid w:val="00BC7156"/>
    <w:rsid w:val="00BC716B"/>
    <w:rsid w:val="00BC7552"/>
    <w:rsid w:val="00BC770B"/>
    <w:rsid w:val="00BC7D94"/>
    <w:rsid w:val="00BD01ED"/>
    <w:rsid w:val="00BD021E"/>
    <w:rsid w:val="00BD031C"/>
    <w:rsid w:val="00BD0459"/>
    <w:rsid w:val="00BD04FA"/>
    <w:rsid w:val="00BD056B"/>
    <w:rsid w:val="00BD0A78"/>
    <w:rsid w:val="00BD1933"/>
    <w:rsid w:val="00BD1C15"/>
    <w:rsid w:val="00BD2205"/>
    <w:rsid w:val="00BD2672"/>
    <w:rsid w:val="00BD2B0E"/>
    <w:rsid w:val="00BD2E1A"/>
    <w:rsid w:val="00BD30A3"/>
    <w:rsid w:val="00BD3534"/>
    <w:rsid w:val="00BD37F3"/>
    <w:rsid w:val="00BD3D73"/>
    <w:rsid w:val="00BD3E6D"/>
    <w:rsid w:val="00BD4DCB"/>
    <w:rsid w:val="00BD6487"/>
    <w:rsid w:val="00BD6757"/>
    <w:rsid w:val="00BD7652"/>
    <w:rsid w:val="00BD7A12"/>
    <w:rsid w:val="00BE0294"/>
    <w:rsid w:val="00BE097B"/>
    <w:rsid w:val="00BE0BFB"/>
    <w:rsid w:val="00BE1028"/>
    <w:rsid w:val="00BE1452"/>
    <w:rsid w:val="00BE1DF4"/>
    <w:rsid w:val="00BE22F5"/>
    <w:rsid w:val="00BE23E8"/>
    <w:rsid w:val="00BE2EE1"/>
    <w:rsid w:val="00BE3518"/>
    <w:rsid w:val="00BE3CB8"/>
    <w:rsid w:val="00BE3D05"/>
    <w:rsid w:val="00BE4852"/>
    <w:rsid w:val="00BE4A33"/>
    <w:rsid w:val="00BE4C82"/>
    <w:rsid w:val="00BE4F9E"/>
    <w:rsid w:val="00BE515F"/>
    <w:rsid w:val="00BE55B3"/>
    <w:rsid w:val="00BE55C3"/>
    <w:rsid w:val="00BE57D3"/>
    <w:rsid w:val="00BE5C3C"/>
    <w:rsid w:val="00BE5E17"/>
    <w:rsid w:val="00BE5E65"/>
    <w:rsid w:val="00BE63F1"/>
    <w:rsid w:val="00BE71A9"/>
    <w:rsid w:val="00BE7B3D"/>
    <w:rsid w:val="00BE7B79"/>
    <w:rsid w:val="00BF0033"/>
    <w:rsid w:val="00BF00D4"/>
    <w:rsid w:val="00BF0270"/>
    <w:rsid w:val="00BF0C7E"/>
    <w:rsid w:val="00BF0FAB"/>
    <w:rsid w:val="00BF10E5"/>
    <w:rsid w:val="00BF1316"/>
    <w:rsid w:val="00BF1B17"/>
    <w:rsid w:val="00BF21DF"/>
    <w:rsid w:val="00BF27BB"/>
    <w:rsid w:val="00BF2B50"/>
    <w:rsid w:val="00BF30D4"/>
    <w:rsid w:val="00BF32EB"/>
    <w:rsid w:val="00BF3C08"/>
    <w:rsid w:val="00BF3D88"/>
    <w:rsid w:val="00BF43AA"/>
    <w:rsid w:val="00BF4D40"/>
    <w:rsid w:val="00BF5209"/>
    <w:rsid w:val="00BF5655"/>
    <w:rsid w:val="00BF5DF1"/>
    <w:rsid w:val="00BF68DB"/>
    <w:rsid w:val="00BF6B0C"/>
    <w:rsid w:val="00BF7137"/>
    <w:rsid w:val="00BF75E0"/>
    <w:rsid w:val="00C0010A"/>
    <w:rsid w:val="00C001A2"/>
    <w:rsid w:val="00C00271"/>
    <w:rsid w:val="00C014ED"/>
    <w:rsid w:val="00C018AE"/>
    <w:rsid w:val="00C0267D"/>
    <w:rsid w:val="00C02A42"/>
    <w:rsid w:val="00C03B4E"/>
    <w:rsid w:val="00C03DD7"/>
    <w:rsid w:val="00C04044"/>
    <w:rsid w:val="00C041FA"/>
    <w:rsid w:val="00C04810"/>
    <w:rsid w:val="00C04917"/>
    <w:rsid w:val="00C049B7"/>
    <w:rsid w:val="00C04ADF"/>
    <w:rsid w:val="00C04EBA"/>
    <w:rsid w:val="00C05037"/>
    <w:rsid w:val="00C056DA"/>
    <w:rsid w:val="00C056E7"/>
    <w:rsid w:val="00C05AC0"/>
    <w:rsid w:val="00C05C09"/>
    <w:rsid w:val="00C06327"/>
    <w:rsid w:val="00C0652A"/>
    <w:rsid w:val="00C065CD"/>
    <w:rsid w:val="00C068EB"/>
    <w:rsid w:val="00C06989"/>
    <w:rsid w:val="00C06AF9"/>
    <w:rsid w:val="00C06C9F"/>
    <w:rsid w:val="00C0782C"/>
    <w:rsid w:val="00C1029F"/>
    <w:rsid w:val="00C10B79"/>
    <w:rsid w:val="00C11233"/>
    <w:rsid w:val="00C11268"/>
    <w:rsid w:val="00C11E52"/>
    <w:rsid w:val="00C1226D"/>
    <w:rsid w:val="00C12B72"/>
    <w:rsid w:val="00C12C8E"/>
    <w:rsid w:val="00C133AD"/>
    <w:rsid w:val="00C1354B"/>
    <w:rsid w:val="00C1384F"/>
    <w:rsid w:val="00C1468D"/>
    <w:rsid w:val="00C149AE"/>
    <w:rsid w:val="00C14D54"/>
    <w:rsid w:val="00C14EFF"/>
    <w:rsid w:val="00C15190"/>
    <w:rsid w:val="00C158F1"/>
    <w:rsid w:val="00C169E2"/>
    <w:rsid w:val="00C17402"/>
    <w:rsid w:val="00C17D37"/>
    <w:rsid w:val="00C20055"/>
    <w:rsid w:val="00C203DE"/>
    <w:rsid w:val="00C204B1"/>
    <w:rsid w:val="00C207B0"/>
    <w:rsid w:val="00C20C74"/>
    <w:rsid w:val="00C20EE8"/>
    <w:rsid w:val="00C21018"/>
    <w:rsid w:val="00C21471"/>
    <w:rsid w:val="00C2185A"/>
    <w:rsid w:val="00C2190A"/>
    <w:rsid w:val="00C21C53"/>
    <w:rsid w:val="00C23345"/>
    <w:rsid w:val="00C24434"/>
    <w:rsid w:val="00C2513F"/>
    <w:rsid w:val="00C25ACF"/>
    <w:rsid w:val="00C25FFC"/>
    <w:rsid w:val="00C26437"/>
    <w:rsid w:val="00C264CC"/>
    <w:rsid w:val="00C26B00"/>
    <w:rsid w:val="00C26C63"/>
    <w:rsid w:val="00C26F7B"/>
    <w:rsid w:val="00C27108"/>
    <w:rsid w:val="00C272C2"/>
    <w:rsid w:val="00C2789E"/>
    <w:rsid w:val="00C27B4C"/>
    <w:rsid w:val="00C27C6E"/>
    <w:rsid w:val="00C30528"/>
    <w:rsid w:val="00C30586"/>
    <w:rsid w:val="00C31376"/>
    <w:rsid w:val="00C317E4"/>
    <w:rsid w:val="00C32030"/>
    <w:rsid w:val="00C32035"/>
    <w:rsid w:val="00C320F9"/>
    <w:rsid w:val="00C32A73"/>
    <w:rsid w:val="00C32EF1"/>
    <w:rsid w:val="00C33487"/>
    <w:rsid w:val="00C33D73"/>
    <w:rsid w:val="00C34315"/>
    <w:rsid w:val="00C34710"/>
    <w:rsid w:val="00C34D2A"/>
    <w:rsid w:val="00C355B2"/>
    <w:rsid w:val="00C359C2"/>
    <w:rsid w:val="00C35B5A"/>
    <w:rsid w:val="00C36308"/>
    <w:rsid w:val="00C363C5"/>
    <w:rsid w:val="00C36746"/>
    <w:rsid w:val="00C37594"/>
    <w:rsid w:val="00C3768A"/>
    <w:rsid w:val="00C37C18"/>
    <w:rsid w:val="00C406E5"/>
    <w:rsid w:val="00C40803"/>
    <w:rsid w:val="00C40DEE"/>
    <w:rsid w:val="00C40F3B"/>
    <w:rsid w:val="00C410D5"/>
    <w:rsid w:val="00C41139"/>
    <w:rsid w:val="00C414B1"/>
    <w:rsid w:val="00C41F10"/>
    <w:rsid w:val="00C4203D"/>
    <w:rsid w:val="00C42BBB"/>
    <w:rsid w:val="00C42F75"/>
    <w:rsid w:val="00C434EB"/>
    <w:rsid w:val="00C4404A"/>
    <w:rsid w:val="00C4426D"/>
    <w:rsid w:val="00C44B51"/>
    <w:rsid w:val="00C45787"/>
    <w:rsid w:val="00C46C1C"/>
    <w:rsid w:val="00C4738A"/>
    <w:rsid w:val="00C479A1"/>
    <w:rsid w:val="00C47CAF"/>
    <w:rsid w:val="00C50A67"/>
    <w:rsid w:val="00C50BE5"/>
    <w:rsid w:val="00C513B7"/>
    <w:rsid w:val="00C51F86"/>
    <w:rsid w:val="00C534C3"/>
    <w:rsid w:val="00C534DC"/>
    <w:rsid w:val="00C53C98"/>
    <w:rsid w:val="00C54615"/>
    <w:rsid w:val="00C5461D"/>
    <w:rsid w:val="00C5492B"/>
    <w:rsid w:val="00C54EAF"/>
    <w:rsid w:val="00C54FDE"/>
    <w:rsid w:val="00C5658D"/>
    <w:rsid w:val="00C5668B"/>
    <w:rsid w:val="00C5671E"/>
    <w:rsid w:val="00C56763"/>
    <w:rsid w:val="00C56961"/>
    <w:rsid w:val="00C570DA"/>
    <w:rsid w:val="00C57FD2"/>
    <w:rsid w:val="00C60646"/>
    <w:rsid w:val="00C60709"/>
    <w:rsid w:val="00C60EBD"/>
    <w:rsid w:val="00C6121B"/>
    <w:rsid w:val="00C617D6"/>
    <w:rsid w:val="00C61855"/>
    <w:rsid w:val="00C621EF"/>
    <w:rsid w:val="00C6232F"/>
    <w:rsid w:val="00C62521"/>
    <w:rsid w:val="00C626D8"/>
    <w:rsid w:val="00C62735"/>
    <w:rsid w:val="00C629DD"/>
    <w:rsid w:val="00C62C53"/>
    <w:rsid w:val="00C642B3"/>
    <w:rsid w:val="00C64A52"/>
    <w:rsid w:val="00C64A70"/>
    <w:rsid w:val="00C65016"/>
    <w:rsid w:val="00C656D7"/>
    <w:rsid w:val="00C658A8"/>
    <w:rsid w:val="00C658B0"/>
    <w:rsid w:val="00C65D8F"/>
    <w:rsid w:val="00C6601A"/>
    <w:rsid w:val="00C66D29"/>
    <w:rsid w:val="00C670A0"/>
    <w:rsid w:val="00C675AF"/>
    <w:rsid w:val="00C6791E"/>
    <w:rsid w:val="00C70043"/>
    <w:rsid w:val="00C70165"/>
    <w:rsid w:val="00C704F2"/>
    <w:rsid w:val="00C706B6"/>
    <w:rsid w:val="00C70709"/>
    <w:rsid w:val="00C7074B"/>
    <w:rsid w:val="00C70EA1"/>
    <w:rsid w:val="00C70EE5"/>
    <w:rsid w:val="00C71971"/>
    <w:rsid w:val="00C722E3"/>
    <w:rsid w:val="00C72501"/>
    <w:rsid w:val="00C72504"/>
    <w:rsid w:val="00C7283B"/>
    <w:rsid w:val="00C72BE1"/>
    <w:rsid w:val="00C72D0B"/>
    <w:rsid w:val="00C73F38"/>
    <w:rsid w:val="00C74852"/>
    <w:rsid w:val="00C74B44"/>
    <w:rsid w:val="00C751D1"/>
    <w:rsid w:val="00C76557"/>
    <w:rsid w:val="00C76A87"/>
    <w:rsid w:val="00C7702D"/>
    <w:rsid w:val="00C77111"/>
    <w:rsid w:val="00C777F8"/>
    <w:rsid w:val="00C77A52"/>
    <w:rsid w:val="00C77E3D"/>
    <w:rsid w:val="00C80044"/>
    <w:rsid w:val="00C80437"/>
    <w:rsid w:val="00C80552"/>
    <w:rsid w:val="00C80AEB"/>
    <w:rsid w:val="00C81891"/>
    <w:rsid w:val="00C81BA4"/>
    <w:rsid w:val="00C81C55"/>
    <w:rsid w:val="00C81EDA"/>
    <w:rsid w:val="00C821E7"/>
    <w:rsid w:val="00C83362"/>
    <w:rsid w:val="00C835E6"/>
    <w:rsid w:val="00C839C1"/>
    <w:rsid w:val="00C8407E"/>
    <w:rsid w:val="00C84413"/>
    <w:rsid w:val="00C84C7F"/>
    <w:rsid w:val="00C8500F"/>
    <w:rsid w:val="00C8516F"/>
    <w:rsid w:val="00C852C1"/>
    <w:rsid w:val="00C85B5A"/>
    <w:rsid w:val="00C85C84"/>
    <w:rsid w:val="00C863EA"/>
    <w:rsid w:val="00C868FD"/>
    <w:rsid w:val="00C86CB8"/>
    <w:rsid w:val="00C90981"/>
    <w:rsid w:val="00C90A79"/>
    <w:rsid w:val="00C90C12"/>
    <w:rsid w:val="00C91031"/>
    <w:rsid w:val="00C9186F"/>
    <w:rsid w:val="00C91A46"/>
    <w:rsid w:val="00C91B28"/>
    <w:rsid w:val="00C91F14"/>
    <w:rsid w:val="00C926AA"/>
    <w:rsid w:val="00C93C4A"/>
    <w:rsid w:val="00C9407B"/>
    <w:rsid w:val="00C940C1"/>
    <w:rsid w:val="00C944FE"/>
    <w:rsid w:val="00C949C7"/>
    <w:rsid w:val="00C94F0F"/>
    <w:rsid w:val="00C94FC5"/>
    <w:rsid w:val="00C952EA"/>
    <w:rsid w:val="00C9594A"/>
    <w:rsid w:val="00C95C9C"/>
    <w:rsid w:val="00C95D42"/>
    <w:rsid w:val="00C966FD"/>
    <w:rsid w:val="00C9755F"/>
    <w:rsid w:val="00C9763E"/>
    <w:rsid w:val="00C97739"/>
    <w:rsid w:val="00C9773F"/>
    <w:rsid w:val="00C977B2"/>
    <w:rsid w:val="00C97E0D"/>
    <w:rsid w:val="00CA0098"/>
    <w:rsid w:val="00CA0FDC"/>
    <w:rsid w:val="00CA1210"/>
    <w:rsid w:val="00CA13A5"/>
    <w:rsid w:val="00CA19B9"/>
    <w:rsid w:val="00CA19CB"/>
    <w:rsid w:val="00CA1D6B"/>
    <w:rsid w:val="00CA297F"/>
    <w:rsid w:val="00CA3617"/>
    <w:rsid w:val="00CA45AC"/>
    <w:rsid w:val="00CA4894"/>
    <w:rsid w:val="00CA4A0B"/>
    <w:rsid w:val="00CA4EDA"/>
    <w:rsid w:val="00CA5462"/>
    <w:rsid w:val="00CA5E9E"/>
    <w:rsid w:val="00CA5ECF"/>
    <w:rsid w:val="00CA618D"/>
    <w:rsid w:val="00CA690D"/>
    <w:rsid w:val="00CA71B1"/>
    <w:rsid w:val="00CA72E1"/>
    <w:rsid w:val="00CA7CFB"/>
    <w:rsid w:val="00CA7F63"/>
    <w:rsid w:val="00CB02F6"/>
    <w:rsid w:val="00CB045F"/>
    <w:rsid w:val="00CB09F9"/>
    <w:rsid w:val="00CB0E74"/>
    <w:rsid w:val="00CB215B"/>
    <w:rsid w:val="00CB2207"/>
    <w:rsid w:val="00CB2801"/>
    <w:rsid w:val="00CB2C2D"/>
    <w:rsid w:val="00CB2ED3"/>
    <w:rsid w:val="00CB2F0A"/>
    <w:rsid w:val="00CB41ED"/>
    <w:rsid w:val="00CB4246"/>
    <w:rsid w:val="00CB47D2"/>
    <w:rsid w:val="00CB4C09"/>
    <w:rsid w:val="00CB5520"/>
    <w:rsid w:val="00CB5728"/>
    <w:rsid w:val="00CB5E18"/>
    <w:rsid w:val="00CB63C8"/>
    <w:rsid w:val="00CB6DEA"/>
    <w:rsid w:val="00CB7713"/>
    <w:rsid w:val="00CB7DFE"/>
    <w:rsid w:val="00CC05AB"/>
    <w:rsid w:val="00CC0C8D"/>
    <w:rsid w:val="00CC10EE"/>
    <w:rsid w:val="00CC1589"/>
    <w:rsid w:val="00CC161C"/>
    <w:rsid w:val="00CC16EE"/>
    <w:rsid w:val="00CC192F"/>
    <w:rsid w:val="00CC19B8"/>
    <w:rsid w:val="00CC2586"/>
    <w:rsid w:val="00CC2722"/>
    <w:rsid w:val="00CC2E60"/>
    <w:rsid w:val="00CC2F56"/>
    <w:rsid w:val="00CC3073"/>
    <w:rsid w:val="00CC40D0"/>
    <w:rsid w:val="00CC455F"/>
    <w:rsid w:val="00CC46BE"/>
    <w:rsid w:val="00CC5004"/>
    <w:rsid w:val="00CC5370"/>
    <w:rsid w:val="00CC56AC"/>
    <w:rsid w:val="00CC5AB7"/>
    <w:rsid w:val="00CC6072"/>
    <w:rsid w:val="00CC64C2"/>
    <w:rsid w:val="00CC6939"/>
    <w:rsid w:val="00CC6E29"/>
    <w:rsid w:val="00CC7372"/>
    <w:rsid w:val="00CC74D3"/>
    <w:rsid w:val="00CC7DA2"/>
    <w:rsid w:val="00CD05BF"/>
    <w:rsid w:val="00CD05FC"/>
    <w:rsid w:val="00CD0D3C"/>
    <w:rsid w:val="00CD0F63"/>
    <w:rsid w:val="00CD1149"/>
    <w:rsid w:val="00CD1451"/>
    <w:rsid w:val="00CD1A1C"/>
    <w:rsid w:val="00CD1FE9"/>
    <w:rsid w:val="00CD22D5"/>
    <w:rsid w:val="00CD27A1"/>
    <w:rsid w:val="00CD2B94"/>
    <w:rsid w:val="00CD4147"/>
    <w:rsid w:val="00CD4B66"/>
    <w:rsid w:val="00CD4F86"/>
    <w:rsid w:val="00CD57BB"/>
    <w:rsid w:val="00CD62B6"/>
    <w:rsid w:val="00CD7729"/>
    <w:rsid w:val="00CD7757"/>
    <w:rsid w:val="00CD77D0"/>
    <w:rsid w:val="00CD78B6"/>
    <w:rsid w:val="00CD7ED1"/>
    <w:rsid w:val="00CE10FD"/>
    <w:rsid w:val="00CE1E30"/>
    <w:rsid w:val="00CE22C4"/>
    <w:rsid w:val="00CE2824"/>
    <w:rsid w:val="00CE2828"/>
    <w:rsid w:val="00CE2EA6"/>
    <w:rsid w:val="00CE3B5B"/>
    <w:rsid w:val="00CE3DB5"/>
    <w:rsid w:val="00CE433F"/>
    <w:rsid w:val="00CE52A5"/>
    <w:rsid w:val="00CE5B20"/>
    <w:rsid w:val="00CE6885"/>
    <w:rsid w:val="00CE6A68"/>
    <w:rsid w:val="00CE7044"/>
    <w:rsid w:val="00CE7883"/>
    <w:rsid w:val="00CE7C42"/>
    <w:rsid w:val="00CE7D2F"/>
    <w:rsid w:val="00CF0147"/>
    <w:rsid w:val="00CF03F8"/>
    <w:rsid w:val="00CF0844"/>
    <w:rsid w:val="00CF0C93"/>
    <w:rsid w:val="00CF1A80"/>
    <w:rsid w:val="00CF21BE"/>
    <w:rsid w:val="00CF2215"/>
    <w:rsid w:val="00CF23A6"/>
    <w:rsid w:val="00CF27BC"/>
    <w:rsid w:val="00CF2804"/>
    <w:rsid w:val="00CF29FC"/>
    <w:rsid w:val="00CF2E3E"/>
    <w:rsid w:val="00CF3E42"/>
    <w:rsid w:val="00CF46EB"/>
    <w:rsid w:val="00CF53D2"/>
    <w:rsid w:val="00CF556F"/>
    <w:rsid w:val="00CF57E8"/>
    <w:rsid w:val="00CF58C5"/>
    <w:rsid w:val="00CF5FB0"/>
    <w:rsid w:val="00CF61B4"/>
    <w:rsid w:val="00CF6B1B"/>
    <w:rsid w:val="00CF6B7B"/>
    <w:rsid w:val="00CF6EA7"/>
    <w:rsid w:val="00CF72B7"/>
    <w:rsid w:val="00CF7541"/>
    <w:rsid w:val="00CF7902"/>
    <w:rsid w:val="00D001E6"/>
    <w:rsid w:val="00D00792"/>
    <w:rsid w:val="00D00919"/>
    <w:rsid w:val="00D00EA1"/>
    <w:rsid w:val="00D00EE2"/>
    <w:rsid w:val="00D01321"/>
    <w:rsid w:val="00D01807"/>
    <w:rsid w:val="00D01959"/>
    <w:rsid w:val="00D021E8"/>
    <w:rsid w:val="00D02596"/>
    <w:rsid w:val="00D0271B"/>
    <w:rsid w:val="00D02CBF"/>
    <w:rsid w:val="00D0320F"/>
    <w:rsid w:val="00D0323E"/>
    <w:rsid w:val="00D036C7"/>
    <w:rsid w:val="00D03790"/>
    <w:rsid w:val="00D03B66"/>
    <w:rsid w:val="00D05677"/>
    <w:rsid w:val="00D056B7"/>
    <w:rsid w:val="00D060A9"/>
    <w:rsid w:val="00D061C4"/>
    <w:rsid w:val="00D0628A"/>
    <w:rsid w:val="00D0639E"/>
    <w:rsid w:val="00D068D6"/>
    <w:rsid w:val="00D110D2"/>
    <w:rsid w:val="00D11B35"/>
    <w:rsid w:val="00D12411"/>
    <w:rsid w:val="00D13456"/>
    <w:rsid w:val="00D13613"/>
    <w:rsid w:val="00D13742"/>
    <w:rsid w:val="00D1387C"/>
    <w:rsid w:val="00D13C15"/>
    <w:rsid w:val="00D13D83"/>
    <w:rsid w:val="00D1431E"/>
    <w:rsid w:val="00D145A5"/>
    <w:rsid w:val="00D14BB0"/>
    <w:rsid w:val="00D14BDD"/>
    <w:rsid w:val="00D152BD"/>
    <w:rsid w:val="00D152C7"/>
    <w:rsid w:val="00D1581A"/>
    <w:rsid w:val="00D15CEC"/>
    <w:rsid w:val="00D160B6"/>
    <w:rsid w:val="00D160C1"/>
    <w:rsid w:val="00D16405"/>
    <w:rsid w:val="00D16526"/>
    <w:rsid w:val="00D17388"/>
    <w:rsid w:val="00D17A19"/>
    <w:rsid w:val="00D17BAD"/>
    <w:rsid w:val="00D20590"/>
    <w:rsid w:val="00D20AD3"/>
    <w:rsid w:val="00D214F4"/>
    <w:rsid w:val="00D21668"/>
    <w:rsid w:val="00D217E2"/>
    <w:rsid w:val="00D219EC"/>
    <w:rsid w:val="00D22A06"/>
    <w:rsid w:val="00D22C2B"/>
    <w:rsid w:val="00D23355"/>
    <w:rsid w:val="00D23D5C"/>
    <w:rsid w:val="00D2402A"/>
    <w:rsid w:val="00D240D4"/>
    <w:rsid w:val="00D241A5"/>
    <w:rsid w:val="00D24445"/>
    <w:rsid w:val="00D2529C"/>
    <w:rsid w:val="00D2539E"/>
    <w:rsid w:val="00D256B2"/>
    <w:rsid w:val="00D25DC3"/>
    <w:rsid w:val="00D271D4"/>
    <w:rsid w:val="00D273AD"/>
    <w:rsid w:val="00D276BC"/>
    <w:rsid w:val="00D27FAA"/>
    <w:rsid w:val="00D30375"/>
    <w:rsid w:val="00D30990"/>
    <w:rsid w:val="00D30CA3"/>
    <w:rsid w:val="00D30DE7"/>
    <w:rsid w:val="00D314F6"/>
    <w:rsid w:val="00D31D60"/>
    <w:rsid w:val="00D32259"/>
    <w:rsid w:val="00D32925"/>
    <w:rsid w:val="00D32B98"/>
    <w:rsid w:val="00D32D4E"/>
    <w:rsid w:val="00D3343A"/>
    <w:rsid w:val="00D3426B"/>
    <w:rsid w:val="00D34CD3"/>
    <w:rsid w:val="00D35679"/>
    <w:rsid w:val="00D35722"/>
    <w:rsid w:val="00D359BB"/>
    <w:rsid w:val="00D35B59"/>
    <w:rsid w:val="00D35DFC"/>
    <w:rsid w:val="00D365A5"/>
    <w:rsid w:val="00D36BBE"/>
    <w:rsid w:val="00D36C20"/>
    <w:rsid w:val="00D3706F"/>
    <w:rsid w:val="00D37C10"/>
    <w:rsid w:val="00D37D7F"/>
    <w:rsid w:val="00D37EEC"/>
    <w:rsid w:val="00D40071"/>
    <w:rsid w:val="00D40393"/>
    <w:rsid w:val="00D4108D"/>
    <w:rsid w:val="00D41133"/>
    <w:rsid w:val="00D41EC8"/>
    <w:rsid w:val="00D424F5"/>
    <w:rsid w:val="00D42A26"/>
    <w:rsid w:val="00D42D8D"/>
    <w:rsid w:val="00D42F74"/>
    <w:rsid w:val="00D433E6"/>
    <w:rsid w:val="00D43473"/>
    <w:rsid w:val="00D435E6"/>
    <w:rsid w:val="00D43A92"/>
    <w:rsid w:val="00D4481C"/>
    <w:rsid w:val="00D449F6"/>
    <w:rsid w:val="00D44B61"/>
    <w:rsid w:val="00D44F2C"/>
    <w:rsid w:val="00D454C4"/>
    <w:rsid w:val="00D46711"/>
    <w:rsid w:val="00D478A4"/>
    <w:rsid w:val="00D47E01"/>
    <w:rsid w:val="00D509B7"/>
    <w:rsid w:val="00D511D2"/>
    <w:rsid w:val="00D5134A"/>
    <w:rsid w:val="00D51552"/>
    <w:rsid w:val="00D5186F"/>
    <w:rsid w:val="00D5245F"/>
    <w:rsid w:val="00D52757"/>
    <w:rsid w:val="00D53E20"/>
    <w:rsid w:val="00D54001"/>
    <w:rsid w:val="00D5446F"/>
    <w:rsid w:val="00D54701"/>
    <w:rsid w:val="00D55129"/>
    <w:rsid w:val="00D55875"/>
    <w:rsid w:val="00D55D79"/>
    <w:rsid w:val="00D55FCB"/>
    <w:rsid w:val="00D562FA"/>
    <w:rsid w:val="00D56555"/>
    <w:rsid w:val="00D56EA2"/>
    <w:rsid w:val="00D5789B"/>
    <w:rsid w:val="00D579A7"/>
    <w:rsid w:val="00D60069"/>
    <w:rsid w:val="00D603D1"/>
    <w:rsid w:val="00D60E89"/>
    <w:rsid w:val="00D60EEF"/>
    <w:rsid w:val="00D617B1"/>
    <w:rsid w:val="00D61EDC"/>
    <w:rsid w:val="00D62217"/>
    <w:rsid w:val="00D62486"/>
    <w:rsid w:val="00D62E36"/>
    <w:rsid w:val="00D63730"/>
    <w:rsid w:val="00D6402C"/>
    <w:rsid w:val="00D64108"/>
    <w:rsid w:val="00D64D3A"/>
    <w:rsid w:val="00D64D8B"/>
    <w:rsid w:val="00D65535"/>
    <w:rsid w:val="00D66643"/>
    <w:rsid w:val="00D66850"/>
    <w:rsid w:val="00D66FEF"/>
    <w:rsid w:val="00D67BA0"/>
    <w:rsid w:val="00D70094"/>
    <w:rsid w:val="00D702B4"/>
    <w:rsid w:val="00D702DE"/>
    <w:rsid w:val="00D70687"/>
    <w:rsid w:val="00D70CBE"/>
    <w:rsid w:val="00D71088"/>
    <w:rsid w:val="00D7147D"/>
    <w:rsid w:val="00D715EB"/>
    <w:rsid w:val="00D71F27"/>
    <w:rsid w:val="00D72241"/>
    <w:rsid w:val="00D725A7"/>
    <w:rsid w:val="00D725DD"/>
    <w:rsid w:val="00D72A5A"/>
    <w:rsid w:val="00D72E5F"/>
    <w:rsid w:val="00D73144"/>
    <w:rsid w:val="00D736F1"/>
    <w:rsid w:val="00D73A5C"/>
    <w:rsid w:val="00D73FF3"/>
    <w:rsid w:val="00D7401F"/>
    <w:rsid w:val="00D74E2C"/>
    <w:rsid w:val="00D7513B"/>
    <w:rsid w:val="00D75342"/>
    <w:rsid w:val="00D7630B"/>
    <w:rsid w:val="00D76CFE"/>
    <w:rsid w:val="00D7750C"/>
    <w:rsid w:val="00D77DEB"/>
    <w:rsid w:val="00D810B4"/>
    <w:rsid w:val="00D81953"/>
    <w:rsid w:val="00D81B0F"/>
    <w:rsid w:val="00D81DDF"/>
    <w:rsid w:val="00D83066"/>
    <w:rsid w:val="00D833E0"/>
    <w:rsid w:val="00D8384C"/>
    <w:rsid w:val="00D839E0"/>
    <w:rsid w:val="00D84186"/>
    <w:rsid w:val="00D84B99"/>
    <w:rsid w:val="00D84CD5"/>
    <w:rsid w:val="00D84D21"/>
    <w:rsid w:val="00D855E1"/>
    <w:rsid w:val="00D8587A"/>
    <w:rsid w:val="00D86AD8"/>
    <w:rsid w:val="00D86E50"/>
    <w:rsid w:val="00D87032"/>
    <w:rsid w:val="00D9057A"/>
    <w:rsid w:val="00D91328"/>
    <w:rsid w:val="00D91804"/>
    <w:rsid w:val="00D91899"/>
    <w:rsid w:val="00D918A8"/>
    <w:rsid w:val="00D918EB"/>
    <w:rsid w:val="00D91BC2"/>
    <w:rsid w:val="00D91DE9"/>
    <w:rsid w:val="00D92279"/>
    <w:rsid w:val="00D92799"/>
    <w:rsid w:val="00D9331E"/>
    <w:rsid w:val="00D93595"/>
    <w:rsid w:val="00D937D3"/>
    <w:rsid w:val="00D93B4E"/>
    <w:rsid w:val="00D94278"/>
    <w:rsid w:val="00D9489C"/>
    <w:rsid w:val="00D95507"/>
    <w:rsid w:val="00D95B8B"/>
    <w:rsid w:val="00D95E5E"/>
    <w:rsid w:val="00D96890"/>
    <w:rsid w:val="00D9698A"/>
    <w:rsid w:val="00D96F4F"/>
    <w:rsid w:val="00D96F96"/>
    <w:rsid w:val="00D96F9F"/>
    <w:rsid w:val="00D971AB"/>
    <w:rsid w:val="00D97667"/>
    <w:rsid w:val="00D97779"/>
    <w:rsid w:val="00DA0001"/>
    <w:rsid w:val="00DA04C5"/>
    <w:rsid w:val="00DA0D14"/>
    <w:rsid w:val="00DA1CFF"/>
    <w:rsid w:val="00DA1E0E"/>
    <w:rsid w:val="00DA1F9E"/>
    <w:rsid w:val="00DA2083"/>
    <w:rsid w:val="00DA2EA5"/>
    <w:rsid w:val="00DA3685"/>
    <w:rsid w:val="00DA38AB"/>
    <w:rsid w:val="00DA3BC2"/>
    <w:rsid w:val="00DA4491"/>
    <w:rsid w:val="00DA4868"/>
    <w:rsid w:val="00DA4895"/>
    <w:rsid w:val="00DA5148"/>
    <w:rsid w:val="00DA52E9"/>
    <w:rsid w:val="00DA7614"/>
    <w:rsid w:val="00DA79B4"/>
    <w:rsid w:val="00DA7B44"/>
    <w:rsid w:val="00DB05A2"/>
    <w:rsid w:val="00DB0BAA"/>
    <w:rsid w:val="00DB0EA1"/>
    <w:rsid w:val="00DB0EFF"/>
    <w:rsid w:val="00DB11E6"/>
    <w:rsid w:val="00DB23A9"/>
    <w:rsid w:val="00DB26CC"/>
    <w:rsid w:val="00DB2864"/>
    <w:rsid w:val="00DB303C"/>
    <w:rsid w:val="00DB30C1"/>
    <w:rsid w:val="00DB3CE1"/>
    <w:rsid w:val="00DB44B7"/>
    <w:rsid w:val="00DB4863"/>
    <w:rsid w:val="00DB49D7"/>
    <w:rsid w:val="00DB4D39"/>
    <w:rsid w:val="00DB5244"/>
    <w:rsid w:val="00DB52FE"/>
    <w:rsid w:val="00DB55BF"/>
    <w:rsid w:val="00DB55E8"/>
    <w:rsid w:val="00DB578C"/>
    <w:rsid w:val="00DB5863"/>
    <w:rsid w:val="00DB59D3"/>
    <w:rsid w:val="00DB6087"/>
    <w:rsid w:val="00DB63D7"/>
    <w:rsid w:val="00DB65A0"/>
    <w:rsid w:val="00DB696E"/>
    <w:rsid w:val="00DB74DC"/>
    <w:rsid w:val="00DB797E"/>
    <w:rsid w:val="00DC0768"/>
    <w:rsid w:val="00DC0D52"/>
    <w:rsid w:val="00DC13AD"/>
    <w:rsid w:val="00DC1504"/>
    <w:rsid w:val="00DC1860"/>
    <w:rsid w:val="00DC1FCD"/>
    <w:rsid w:val="00DC2887"/>
    <w:rsid w:val="00DC29A1"/>
    <w:rsid w:val="00DC2BF6"/>
    <w:rsid w:val="00DC36EF"/>
    <w:rsid w:val="00DC48AC"/>
    <w:rsid w:val="00DC4F37"/>
    <w:rsid w:val="00DC5035"/>
    <w:rsid w:val="00DC5095"/>
    <w:rsid w:val="00DC5455"/>
    <w:rsid w:val="00DC5545"/>
    <w:rsid w:val="00DC5E61"/>
    <w:rsid w:val="00DC657B"/>
    <w:rsid w:val="00DC6D5D"/>
    <w:rsid w:val="00DC738A"/>
    <w:rsid w:val="00DC7776"/>
    <w:rsid w:val="00DC7C88"/>
    <w:rsid w:val="00DC7EF9"/>
    <w:rsid w:val="00DC7FCD"/>
    <w:rsid w:val="00DD0211"/>
    <w:rsid w:val="00DD0239"/>
    <w:rsid w:val="00DD05F4"/>
    <w:rsid w:val="00DD0F2C"/>
    <w:rsid w:val="00DD131E"/>
    <w:rsid w:val="00DD1736"/>
    <w:rsid w:val="00DD215B"/>
    <w:rsid w:val="00DD27D5"/>
    <w:rsid w:val="00DD2ADB"/>
    <w:rsid w:val="00DD2BA1"/>
    <w:rsid w:val="00DD2DAE"/>
    <w:rsid w:val="00DD362B"/>
    <w:rsid w:val="00DD3A6F"/>
    <w:rsid w:val="00DD3E1F"/>
    <w:rsid w:val="00DD42EC"/>
    <w:rsid w:val="00DD44DA"/>
    <w:rsid w:val="00DD4856"/>
    <w:rsid w:val="00DD4B6E"/>
    <w:rsid w:val="00DD577B"/>
    <w:rsid w:val="00DD57A8"/>
    <w:rsid w:val="00DD59BF"/>
    <w:rsid w:val="00DD5F4B"/>
    <w:rsid w:val="00DD6F92"/>
    <w:rsid w:val="00DD7094"/>
    <w:rsid w:val="00DD71D0"/>
    <w:rsid w:val="00DD7388"/>
    <w:rsid w:val="00DD76C1"/>
    <w:rsid w:val="00DD7771"/>
    <w:rsid w:val="00DD7C0E"/>
    <w:rsid w:val="00DD7F60"/>
    <w:rsid w:val="00DE00C1"/>
    <w:rsid w:val="00DE03DE"/>
    <w:rsid w:val="00DE0429"/>
    <w:rsid w:val="00DE0503"/>
    <w:rsid w:val="00DE11C4"/>
    <w:rsid w:val="00DE189F"/>
    <w:rsid w:val="00DE1F57"/>
    <w:rsid w:val="00DE2136"/>
    <w:rsid w:val="00DE31B2"/>
    <w:rsid w:val="00DE396F"/>
    <w:rsid w:val="00DE41D6"/>
    <w:rsid w:val="00DE4D2B"/>
    <w:rsid w:val="00DE57A0"/>
    <w:rsid w:val="00DE5F8E"/>
    <w:rsid w:val="00DE6447"/>
    <w:rsid w:val="00DE65E0"/>
    <w:rsid w:val="00DE6DFD"/>
    <w:rsid w:val="00DE6EDE"/>
    <w:rsid w:val="00DE7177"/>
    <w:rsid w:val="00DE7A35"/>
    <w:rsid w:val="00DF03D5"/>
    <w:rsid w:val="00DF0720"/>
    <w:rsid w:val="00DF0A18"/>
    <w:rsid w:val="00DF0B1B"/>
    <w:rsid w:val="00DF11DE"/>
    <w:rsid w:val="00DF1352"/>
    <w:rsid w:val="00DF142A"/>
    <w:rsid w:val="00DF15DF"/>
    <w:rsid w:val="00DF161E"/>
    <w:rsid w:val="00DF1FDD"/>
    <w:rsid w:val="00DF234E"/>
    <w:rsid w:val="00DF23CB"/>
    <w:rsid w:val="00DF23CC"/>
    <w:rsid w:val="00DF261D"/>
    <w:rsid w:val="00DF2749"/>
    <w:rsid w:val="00DF2CE6"/>
    <w:rsid w:val="00DF387B"/>
    <w:rsid w:val="00DF3D8D"/>
    <w:rsid w:val="00DF5025"/>
    <w:rsid w:val="00DF586F"/>
    <w:rsid w:val="00DF5AA6"/>
    <w:rsid w:val="00DF5D08"/>
    <w:rsid w:val="00DF5F14"/>
    <w:rsid w:val="00DF7068"/>
    <w:rsid w:val="00DF707E"/>
    <w:rsid w:val="00DF7332"/>
    <w:rsid w:val="00DF743F"/>
    <w:rsid w:val="00E008F3"/>
    <w:rsid w:val="00E0180C"/>
    <w:rsid w:val="00E01BF4"/>
    <w:rsid w:val="00E01EB3"/>
    <w:rsid w:val="00E028D1"/>
    <w:rsid w:val="00E028EB"/>
    <w:rsid w:val="00E02903"/>
    <w:rsid w:val="00E02CAF"/>
    <w:rsid w:val="00E02FF3"/>
    <w:rsid w:val="00E030F9"/>
    <w:rsid w:val="00E03A2D"/>
    <w:rsid w:val="00E040EB"/>
    <w:rsid w:val="00E04136"/>
    <w:rsid w:val="00E0434F"/>
    <w:rsid w:val="00E04576"/>
    <w:rsid w:val="00E04AA9"/>
    <w:rsid w:val="00E04FAC"/>
    <w:rsid w:val="00E056E3"/>
    <w:rsid w:val="00E05AEA"/>
    <w:rsid w:val="00E05AF6"/>
    <w:rsid w:val="00E05C4C"/>
    <w:rsid w:val="00E0641A"/>
    <w:rsid w:val="00E06641"/>
    <w:rsid w:val="00E06F53"/>
    <w:rsid w:val="00E0706F"/>
    <w:rsid w:val="00E0787A"/>
    <w:rsid w:val="00E102AD"/>
    <w:rsid w:val="00E1048C"/>
    <w:rsid w:val="00E10BB6"/>
    <w:rsid w:val="00E1137B"/>
    <w:rsid w:val="00E11418"/>
    <w:rsid w:val="00E119CC"/>
    <w:rsid w:val="00E11C84"/>
    <w:rsid w:val="00E12001"/>
    <w:rsid w:val="00E12341"/>
    <w:rsid w:val="00E141A2"/>
    <w:rsid w:val="00E147B9"/>
    <w:rsid w:val="00E14D57"/>
    <w:rsid w:val="00E14F7B"/>
    <w:rsid w:val="00E1532F"/>
    <w:rsid w:val="00E153A8"/>
    <w:rsid w:val="00E16407"/>
    <w:rsid w:val="00E16C87"/>
    <w:rsid w:val="00E16FD9"/>
    <w:rsid w:val="00E1734A"/>
    <w:rsid w:val="00E17644"/>
    <w:rsid w:val="00E179F0"/>
    <w:rsid w:val="00E17A32"/>
    <w:rsid w:val="00E17B59"/>
    <w:rsid w:val="00E20540"/>
    <w:rsid w:val="00E20985"/>
    <w:rsid w:val="00E20B62"/>
    <w:rsid w:val="00E21297"/>
    <w:rsid w:val="00E212A4"/>
    <w:rsid w:val="00E214A1"/>
    <w:rsid w:val="00E2178C"/>
    <w:rsid w:val="00E217CE"/>
    <w:rsid w:val="00E21C8A"/>
    <w:rsid w:val="00E21CA4"/>
    <w:rsid w:val="00E22507"/>
    <w:rsid w:val="00E22E46"/>
    <w:rsid w:val="00E22E85"/>
    <w:rsid w:val="00E23453"/>
    <w:rsid w:val="00E2346F"/>
    <w:rsid w:val="00E2377F"/>
    <w:rsid w:val="00E2388B"/>
    <w:rsid w:val="00E23EDF"/>
    <w:rsid w:val="00E242BB"/>
    <w:rsid w:val="00E246DC"/>
    <w:rsid w:val="00E25083"/>
    <w:rsid w:val="00E25415"/>
    <w:rsid w:val="00E2576F"/>
    <w:rsid w:val="00E26362"/>
    <w:rsid w:val="00E26896"/>
    <w:rsid w:val="00E269E0"/>
    <w:rsid w:val="00E26A0A"/>
    <w:rsid w:val="00E26E3D"/>
    <w:rsid w:val="00E271D1"/>
    <w:rsid w:val="00E302D6"/>
    <w:rsid w:val="00E30795"/>
    <w:rsid w:val="00E308F8"/>
    <w:rsid w:val="00E30F5D"/>
    <w:rsid w:val="00E31A57"/>
    <w:rsid w:val="00E32C83"/>
    <w:rsid w:val="00E330CB"/>
    <w:rsid w:val="00E33360"/>
    <w:rsid w:val="00E333A2"/>
    <w:rsid w:val="00E34068"/>
    <w:rsid w:val="00E34FE7"/>
    <w:rsid w:val="00E350B8"/>
    <w:rsid w:val="00E357A5"/>
    <w:rsid w:val="00E35C97"/>
    <w:rsid w:val="00E3742F"/>
    <w:rsid w:val="00E37C10"/>
    <w:rsid w:val="00E40108"/>
    <w:rsid w:val="00E40403"/>
    <w:rsid w:val="00E40491"/>
    <w:rsid w:val="00E40501"/>
    <w:rsid w:val="00E40BF4"/>
    <w:rsid w:val="00E40CCA"/>
    <w:rsid w:val="00E40FFC"/>
    <w:rsid w:val="00E4127F"/>
    <w:rsid w:val="00E41603"/>
    <w:rsid w:val="00E4176A"/>
    <w:rsid w:val="00E417BC"/>
    <w:rsid w:val="00E41B2B"/>
    <w:rsid w:val="00E41F33"/>
    <w:rsid w:val="00E423F6"/>
    <w:rsid w:val="00E42AE0"/>
    <w:rsid w:val="00E43E82"/>
    <w:rsid w:val="00E448F1"/>
    <w:rsid w:val="00E44C32"/>
    <w:rsid w:val="00E44E27"/>
    <w:rsid w:val="00E44FB4"/>
    <w:rsid w:val="00E4614A"/>
    <w:rsid w:val="00E4614C"/>
    <w:rsid w:val="00E4644F"/>
    <w:rsid w:val="00E46463"/>
    <w:rsid w:val="00E46629"/>
    <w:rsid w:val="00E46736"/>
    <w:rsid w:val="00E5159C"/>
    <w:rsid w:val="00E516EE"/>
    <w:rsid w:val="00E5213A"/>
    <w:rsid w:val="00E52179"/>
    <w:rsid w:val="00E52494"/>
    <w:rsid w:val="00E52CC9"/>
    <w:rsid w:val="00E5350A"/>
    <w:rsid w:val="00E5366F"/>
    <w:rsid w:val="00E53732"/>
    <w:rsid w:val="00E53E14"/>
    <w:rsid w:val="00E5406D"/>
    <w:rsid w:val="00E544A5"/>
    <w:rsid w:val="00E5489C"/>
    <w:rsid w:val="00E54CD8"/>
    <w:rsid w:val="00E553A1"/>
    <w:rsid w:val="00E55449"/>
    <w:rsid w:val="00E557AE"/>
    <w:rsid w:val="00E565BF"/>
    <w:rsid w:val="00E570B5"/>
    <w:rsid w:val="00E57229"/>
    <w:rsid w:val="00E572D7"/>
    <w:rsid w:val="00E574DD"/>
    <w:rsid w:val="00E57DDA"/>
    <w:rsid w:val="00E60845"/>
    <w:rsid w:val="00E609D7"/>
    <w:rsid w:val="00E60B15"/>
    <w:rsid w:val="00E60C5E"/>
    <w:rsid w:val="00E61D0A"/>
    <w:rsid w:val="00E620D0"/>
    <w:rsid w:val="00E620EC"/>
    <w:rsid w:val="00E62156"/>
    <w:rsid w:val="00E621E7"/>
    <w:rsid w:val="00E62277"/>
    <w:rsid w:val="00E62321"/>
    <w:rsid w:val="00E62815"/>
    <w:rsid w:val="00E63619"/>
    <w:rsid w:val="00E63DA5"/>
    <w:rsid w:val="00E643F0"/>
    <w:rsid w:val="00E6504D"/>
    <w:rsid w:val="00E65BFB"/>
    <w:rsid w:val="00E66381"/>
    <w:rsid w:val="00E66B8B"/>
    <w:rsid w:val="00E66F55"/>
    <w:rsid w:val="00E67BFD"/>
    <w:rsid w:val="00E70EE4"/>
    <w:rsid w:val="00E71772"/>
    <w:rsid w:val="00E72229"/>
    <w:rsid w:val="00E723D1"/>
    <w:rsid w:val="00E72424"/>
    <w:rsid w:val="00E726DD"/>
    <w:rsid w:val="00E72790"/>
    <w:rsid w:val="00E73690"/>
    <w:rsid w:val="00E73969"/>
    <w:rsid w:val="00E744AE"/>
    <w:rsid w:val="00E746AE"/>
    <w:rsid w:val="00E74765"/>
    <w:rsid w:val="00E74BF3"/>
    <w:rsid w:val="00E75064"/>
    <w:rsid w:val="00E75186"/>
    <w:rsid w:val="00E75599"/>
    <w:rsid w:val="00E75916"/>
    <w:rsid w:val="00E75FED"/>
    <w:rsid w:val="00E76130"/>
    <w:rsid w:val="00E76536"/>
    <w:rsid w:val="00E76853"/>
    <w:rsid w:val="00E769A7"/>
    <w:rsid w:val="00E76E19"/>
    <w:rsid w:val="00E77A8C"/>
    <w:rsid w:val="00E77C51"/>
    <w:rsid w:val="00E80128"/>
    <w:rsid w:val="00E8021A"/>
    <w:rsid w:val="00E805A7"/>
    <w:rsid w:val="00E80BD4"/>
    <w:rsid w:val="00E815A0"/>
    <w:rsid w:val="00E81B08"/>
    <w:rsid w:val="00E82836"/>
    <w:rsid w:val="00E829D3"/>
    <w:rsid w:val="00E839F4"/>
    <w:rsid w:val="00E83DDC"/>
    <w:rsid w:val="00E840DC"/>
    <w:rsid w:val="00E8445C"/>
    <w:rsid w:val="00E85240"/>
    <w:rsid w:val="00E854A1"/>
    <w:rsid w:val="00E85515"/>
    <w:rsid w:val="00E85569"/>
    <w:rsid w:val="00E85DB4"/>
    <w:rsid w:val="00E860D0"/>
    <w:rsid w:val="00E86258"/>
    <w:rsid w:val="00E86745"/>
    <w:rsid w:val="00E86845"/>
    <w:rsid w:val="00E86E20"/>
    <w:rsid w:val="00E87512"/>
    <w:rsid w:val="00E90814"/>
    <w:rsid w:val="00E90A08"/>
    <w:rsid w:val="00E90A69"/>
    <w:rsid w:val="00E90B6B"/>
    <w:rsid w:val="00E90BA9"/>
    <w:rsid w:val="00E90BDE"/>
    <w:rsid w:val="00E90F79"/>
    <w:rsid w:val="00E91556"/>
    <w:rsid w:val="00E91D84"/>
    <w:rsid w:val="00E91FCB"/>
    <w:rsid w:val="00E92218"/>
    <w:rsid w:val="00E925CD"/>
    <w:rsid w:val="00E92661"/>
    <w:rsid w:val="00E927B2"/>
    <w:rsid w:val="00E92823"/>
    <w:rsid w:val="00E92ABD"/>
    <w:rsid w:val="00E9317B"/>
    <w:rsid w:val="00E93428"/>
    <w:rsid w:val="00E94A1E"/>
    <w:rsid w:val="00E94BBB"/>
    <w:rsid w:val="00E9605F"/>
    <w:rsid w:val="00E96821"/>
    <w:rsid w:val="00E9686F"/>
    <w:rsid w:val="00E96B54"/>
    <w:rsid w:val="00E96BF8"/>
    <w:rsid w:val="00E96C1D"/>
    <w:rsid w:val="00E96F3A"/>
    <w:rsid w:val="00E9709F"/>
    <w:rsid w:val="00E97271"/>
    <w:rsid w:val="00E97555"/>
    <w:rsid w:val="00E977C2"/>
    <w:rsid w:val="00E97B1D"/>
    <w:rsid w:val="00EA0369"/>
    <w:rsid w:val="00EA0745"/>
    <w:rsid w:val="00EA0844"/>
    <w:rsid w:val="00EA0BD4"/>
    <w:rsid w:val="00EA0E2D"/>
    <w:rsid w:val="00EA0F71"/>
    <w:rsid w:val="00EA116F"/>
    <w:rsid w:val="00EA1A02"/>
    <w:rsid w:val="00EA1A97"/>
    <w:rsid w:val="00EA23BD"/>
    <w:rsid w:val="00EA2428"/>
    <w:rsid w:val="00EA248A"/>
    <w:rsid w:val="00EA250D"/>
    <w:rsid w:val="00EA29BD"/>
    <w:rsid w:val="00EA2BAA"/>
    <w:rsid w:val="00EA3306"/>
    <w:rsid w:val="00EA3BEC"/>
    <w:rsid w:val="00EA3FA6"/>
    <w:rsid w:val="00EA4128"/>
    <w:rsid w:val="00EA4473"/>
    <w:rsid w:val="00EA4B28"/>
    <w:rsid w:val="00EA4C32"/>
    <w:rsid w:val="00EA4C94"/>
    <w:rsid w:val="00EA4DE6"/>
    <w:rsid w:val="00EA55FC"/>
    <w:rsid w:val="00EA575B"/>
    <w:rsid w:val="00EA5934"/>
    <w:rsid w:val="00EA5A33"/>
    <w:rsid w:val="00EA6377"/>
    <w:rsid w:val="00EA6FB6"/>
    <w:rsid w:val="00EA7897"/>
    <w:rsid w:val="00EA7B11"/>
    <w:rsid w:val="00EB01C8"/>
    <w:rsid w:val="00EB059E"/>
    <w:rsid w:val="00EB05DF"/>
    <w:rsid w:val="00EB0A2D"/>
    <w:rsid w:val="00EB0B5E"/>
    <w:rsid w:val="00EB14BD"/>
    <w:rsid w:val="00EB1535"/>
    <w:rsid w:val="00EB1971"/>
    <w:rsid w:val="00EB1A0A"/>
    <w:rsid w:val="00EB1E4C"/>
    <w:rsid w:val="00EB2520"/>
    <w:rsid w:val="00EB2555"/>
    <w:rsid w:val="00EB290D"/>
    <w:rsid w:val="00EB35CE"/>
    <w:rsid w:val="00EB38E2"/>
    <w:rsid w:val="00EB3A1A"/>
    <w:rsid w:val="00EB4306"/>
    <w:rsid w:val="00EB493E"/>
    <w:rsid w:val="00EB4A5F"/>
    <w:rsid w:val="00EB5648"/>
    <w:rsid w:val="00EB5E94"/>
    <w:rsid w:val="00EB6061"/>
    <w:rsid w:val="00EB6191"/>
    <w:rsid w:val="00EB650D"/>
    <w:rsid w:val="00EB6A53"/>
    <w:rsid w:val="00EB6D1A"/>
    <w:rsid w:val="00EB79CE"/>
    <w:rsid w:val="00EB7AF5"/>
    <w:rsid w:val="00EB7DBF"/>
    <w:rsid w:val="00EB7E38"/>
    <w:rsid w:val="00EB7E56"/>
    <w:rsid w:val="00EC03E7"/>
    <w:rsid w:val="00EC07F0"/>
    <w:rsid w:val="00EC0FE7"/>
    <w:rsid w:val="00EC130E"/>
    <w:rsid w:val="00EC2E5C"/>
    <w:rsid w:val="00EC3525"/>
    <w:rsid w:val="00EC3954"/>
    <w:rsid w:val="00EC3F16"/>
    <w:rsid w:val="00EC4204"/>
    <w:rsid w:val="00EC4360"/>
    <w:rsid w:val="00EC45DD"/>
    <w:rsid w:val="00EC4EE5"/>
    <w:rsid w:val="00EC4FB2"/>
    <w:rsid w:val="00EC532F"/>
    <w:rsid w:val="00EC5B17"/>
    <w:rsid w:val="00EC5B1A"/>
    <w:rsid w:val="00EC5D6C"/>
    <w:rsid w:val="00EC6A21"/>
    <w:rsid w:val="00EC797B"/>
    <w:rsid w:val="00ED0742"/>
    <w:rsid w:val="00ED0904"/>
    <w:rsid w:val="00ED0E7F"/>
    <w:rsid w:val="00ED126A"/>
    <w:rsid w:val="00ED14EB"/>
    <w:rsid w:val="00ED20E1"/>
    <w:rsid w:val="00ED3018"/>
    <w:rsid w:val="00ED3B77"/>
    <w:rsid w:val="00ED42B2"/>
    <w:rsid w:val="00ED443F"/>
    <w:rsid w:val="00ED55BE"/>
    <w:rsid w:val="00ED58CE"/>
    <w:rsid w:val="00ED5A74"/>
    <w:rsid w:val="00ED6307"/>
    <w:rsid w:val="00ED6B8F"/>
    <w:rsid w:val="00ED6CD2"/>
    <w:rsid w:val="00ED7309"/>
    <w:rsid w:val="00ED7562"/>
    <w:rsid w:val="00ED7BA4"/>
    <w:rsid w:val="00ED7C94"/>
    <w:rsid w:val="00EE01DD"/>
    <w:rsid w:val="00EE04D1"/>
    <w:rsid w:val="00EE0ADA"/>
    <w:rsid w:val="00EE148A"/>
    <w:rsid w:val="00EE1625"/>
    <w:rsid w:val="00EE27F3"/>
    <w:rsid w:val="00EE2A13"/>
    <w:rsid w:val="00EE323B"/>
    <w:rsid w:val="00EE3F99"/>
    <w:rsid w:val="00EE4707"/>
    <w:rsid w:val="00EE4BA2"/>
    <w:rsid w:val="00EE51F5"/>
    <w:rsid w:val="00EE534C"/>
    <w:rsid w:val="00EE5863"/>
    <w:rsid w:val="00EE5957"/>
    <w:rsid w:val="00EE608D"/>
    <w:rsid w:val="00EE6391"/>
    <w:rsid w:val="00EE670D"/>
    <w:rsid w:val="00EE6BD7"/>
    <w:rsid w:val="00EE72DA"/>
    <w:rsid w:val="00EE7456"/>
    <w:rsid w:val="00EE7A53"/>
    <w:rsid w:val="00EF0093"/>
    <w:rsid w:val="00EF009E"/>
    <w:rsid w:val="00EF06A7"/>
    <w:rsid w:val="00EF13C7"/>
    <w:rsid w:val="00EF167A"/>
    <w:rsid w:val="00EF1D71"/>
    <w:rsid w:val="00EF30FF"/>
    <w:rsid w:val="00EF324B"/>
    <w:rsid w:val="00EF3275"/>
    <w:rsid w:val="00EF343D"/>
    <w:rsid w:val="00EF3FEF"/>
    <w:rsid w:val="00EF425D"/>
    <w:rsid w:val="00EF4980"/>
    <w:rsid w:val="00EF4C02"/>
    <w:rsid w:val="00EF519D"/>
    <w:rsid w:val="00EF532B"/>
    <w:rsid w:val="00EF5A28"/>
    <w:rsid w:val="00EF5AA0"/>
    <w:rsid w:val="00EF5C1F"/>
    <w:rsid w:val="00EF6105"/>
    <w:rsid w:val="00EF6A00"/>
    <w:rsid w:val="00EF7080"/>
    <w:rsid w:val="00EF7720"/>
    <w:rsid w:val="00EF7E10"/>
    <w:rsid w:val="00F00181"/>
    <w:rsid w:val="00F0113C"/>
    <w:rsid w:val="00F014C5"/>
    <w:rsid w:val="00F015BB"/>
    <w:rsid w:val="00F01F84"/>
    <w:rsid w:val="00F02805"/>
    <w:rsid w:val="00F02D36"/>
    <w:rsid w:val="00F02DD9"/>
    <w:rsid w:val="00F03470"/>
    <w:rsid w:val="00F03C83"/>
    <w:rsid w:val="00F03FDE"/>
    <w:rsid w:val="00F04244"/>
    <w:rsid w:val="00F0447F"/>
    <w:rsid w:val="00F04653"/>
    <w:rsid w:val="00F04AF4"/>
    <w:rsid w:val="00F059E4"/>
    <w:rsid w:val="00F0641B"/>
    <w:rsid w:val="00F06467"/>
    <w:rsid w:val="00F06991"/>
    <w:rsid w:val="00F06A81"/>
    <w:rsid w:val="00F06EC6"/>
    <w:rsid w:val="00F07403"/>
    <w:rsid w:val="00F076C2"/>
    <w:rsid w:val="00F07D44"/>
    <w:rsid w:val="00F07FD6"/>
    <w:rsid w:val="00F10102"/>
    <w:rsid w:val="00F106FE"/>
    <w:rsid w:val="00F10871"/>
    <w:rsid w:val="00F111C3"/>
    <w:rsid w:val="00F11F16"/>
    <w:rsid w:val="00F124C8"/>
    <w:rsid w:val="00F1279F"/>
    <w:rsid w:val="00F128DB"/>
    <w:rsid w:val="00F12C45"/>
    <w:rsid w:val="00F1311A"/>
    <w:rsid w:val="00F13A90"/>
    <w:rsid w:val="00F13CB5"/>
    <w:rsid w:val="00F14B8C"/>
    <w:rsid w:val="00F15056"/>
    <w:rsid w:val="00F1512C"/>
    <w:rsid w:val="00F15AF9"/>
    <w:rsid w:val="00F15B2A"/>
    <w:rsid w:val="00F15B3A"/>
    <w:rsid w:val="00F16836"/>
    <w:rsid w:val="00F16D4E"/>
    <w:rsid w:val="00F17955"/>
    <w:rsid w:val="00F17EA4"/>
    <w:rsid w:val="00F17FD4"/>
    <w:rsid w:val="00F2003F"/>
    <w:rsid w:val="00F202A0"/>
    <w:rsid w:val="00F202A8"/>
    <w:rsid w:val="00F20C19"/>
    <w:rsid w:val="00F20E64"/>
    <w:rsid w:val="00F211F2"/>
    <w:rsid w:val="00F21254"/>
    <w:rsid w:val="00F21940"/>
    <w:rsid w:val="00F21E38"/>
    <w:rsid w:val="00F22E7C"/>
    <w:rsid w:val="00F23DE8"/>
    <w:rsid w:val="00F24060"/>
    <w:rsid w:val="00F249CD"/>
    <w:rsid w:val="00F24B90"/>
    <w:rsid w:val="00F24C50"/>
    <w:rsid w:val="00F24D44"/>
    <w:rsid w:val="00F261AF"/>
    <w:rsid w:val="00F265ED"/>
    <w:rsid w:val="00F26A08"/>
    <w:rsid w:val="00F26B48"/>
    <w:rsid w:val="00F273EE"/>
    <w:rsid w:val="00F2772E"/>
    <w:rsid w:val="00F277FA"/>
    <w:rsid w:val="00F278FE"/>
    <w:rsid w:val="00F3030A"/>
    <w:rsid w:val="00F30853"/>
    <w:rsid w:val="00F30A12"/>
    <w:rsid w:val="00F30EA4"/>
    <w:rsid w:val="00F316E0"/>
    <w:rsid w:val="00F322C5"/>
    <w:rsid w:val="00F3244E"/>
    <w:rsid w:val="00F32690"/>
    <w:rsid w:val="00F33168"/>
    <w:rsid w:val="00F333BB"/>
    <w:rsid w:val="00F33ADD"/>
    <w:rsid w:val="00F33B91"/>
    <w:rsid w:val="00F3484A"/>
    <w:rsid w:val="00F3554A"/>
    <w:rsid w:val="00F35A1D"/>
    <w:rsid w:val="00F35CC0"/>
    <w:rsid w:val="00F363FA"/>
    <w:rsid w:val="00F36778"/>
    <w:rsid w:val="00F374DD"/>
    <w:rsid w:val="00F3754F"/>
    <w:rsid w:val="00F37BB7"/>
    <w:rsid w:val="00F37FEF"/>
    <w:rsid w:val="00F40056"/>
    <w:rsid w:val="00F40C9D"/>
    <w:rsid w:val="00F411A4"/>
    <w:rsid w:val="00F411D8"/>
    <w:rsid w:val="00F41848"/>
    <w:rsid w:val="00F41B51"/>
    <w:rsid w:val="00F41F59"/>
    <w:rsid w:val="00F420A3"/>
    <w:rsid w:val="00F42A44"/>
    <w:rsid w:val="00F42E94"/>
    <w:rsid w:val="00F42EBF"/>
    <w:rsid w:val="00F4366F"/>
    <w:rsid w:val="00F43CD0"/>
    <w:rsid w:val="00F43E96"/>
    <w:rsid w:val="00F44A13"/>
    <w:rsid w:val="00F44A17"/>
    <w:rsid w:val="00F44ECB"/>
    <w:rsid w:val="00F4539B"/>
    <w:rsid w:val="00F45623"/>
    <w:rsid w:val="00F459A7"/>
    <w:rsid w:val="00F46486"/>
    <w:rsid w:val="00F46DDD"/>
    <w:rsid w:val="00F46F84"/>
    <w:rsid w:val="00F4712E"/>
    <w:rsid w:val="00F4718A"/>
    <w:rsid w:val="00F47235"/>
    <w:rsid w:val="00F472F2"/>
    <w:rsid w:val="00F47728"/>
    <w:rsid w:val="00F478ED"/>
    <w:rsid w:val="00F47B14"/>
    <w:rsid w:val="00F50201"/>
    <w:rsid w:val="00F5037C"/>
    <w:rsid w:val="00F50395"/>
    <w:rsid w:val="00F503AD"/>
    <w:rsid w:val="00F50993"/>
    <w:rsid w:val="00F50E83"/>
    <w:rsid w:val="00F51227"/>
    <w:rsid w:val="00F51CA3"/>
    <w:rsid w:val="00F52004"/>
    <w:rsid w:val="00F524A5"/>
    <w:rsid w:val="00F52AEF"/>
    <w:rsid w:val="00F52CE0"/>
    <w:rsid w:val="00F53405"/>
    <w:rsid w:val="00F53773"/>
    <w:rsid w:val="00F53A9A"/>
    <w:rsid w:val="00F53AF8"/>
    <w:rsid w:val="00F543B7"/>
    <w:rsid w:val="00F54773"/>
    <w:rsid w:val="00F5494E"/>
    <w:rsid w:val="00F54F3B"/>
    <w:rsid w:val="00F5532F"/>
    <w:rsid w:val="00F55396"/>
    <w:rsid w:val="00F553AD"/>
    <w:rsid w:val="00F566ED"/>
    <w:rsid w:val="00F56A4A"/>
    <w:rsid w:val="00F56CAC"/>
    <w:rsid w:val="00F56CE4"/>
    <w:rsid w:val="00F56E06"/>
    <w:rsid w:val="00F56FFD"/>
    <w:rsid w:val="00F57B9B"/>
    <w:rsid w:val="00F604F9"/>
    <w:rsid w:val="00F6057C"/>
    <w:rsid w:val="00F60720"/>
    <w:rsid w:val="00F6074E"/>
    <w:rsid w:val="00F60C33"/>
    <w:rsid w:val="00F60E62"/>
    <w:rsid w:val="00F61027"/>
    <w:rsid w:val="00F614A6"/>
    <w:rsid w:val="00F619D0"/>
    <w:rsid w:val="00F61C1B"/>
    <w:rsid w:val="00F61D2E"/>
    <w:rsid w:val="00F61E35"/>
    <w:rsid w:val="00F61E86"/>
    <w:rsid w:val="00F62198"/>
    <w:rsid w:val="00F629E4"/>
    <w:rsid w:val="00F62D77"/>
    <w:rsid w:val="00F6331D"/>
    <w:rsid w:val="00F6382C"/>
    <w:rsid w:val="00F64409"/>
    <w:rsid w:val="00F64A4F"/>
    <w:rsid w:val="00F6500C"/>
    <w:rsid w:val="00F6501F"/>
    <w:rsid w:val="00F663F8"/>
    <w:rsid w:val="00F66645"/>
    <w:rsid w:val="00F666E1"/>
    <w:rsid w:val="00F66F06"/>
    <w:rsid w:val="00F671C0"/>
    <w:rsid w:val="00F67B61"/>
    <w:rsid w:val="00F67B64"/>
    <w:rsid w:val="00F706D2"/>
    <w:rsid w:val="00F70972"/>
    <w:rsid w:val="00F70982"/>
    <w:rsid w:val="00F70A5C"/>
    <w:rsid w:val="00F71145"/>
    <w:rsid w:val="00F714C1"/>
    <w:rsid w:val="00F71777"/>
    <w:rsid w:val="00F71846"/>
    <w:rsid w:val="00F719A7"/>
    <w:rsid w:val="00F71A6D"/>
    <w:rsid w:val="00F71F66"/>
    <w:rsid w:val="00F7224B"/>
    <w:rsid w:val="00F722F7"/>
    <w:rsid w:val="00F7236F"/>
    <w:rsid w:val="00F72741"/>
    <w:rsid w:val="00F72CAE"/>
    <w:rsid w:val="00F73831"/>
    <w:rsid w:val="00F7406B"/>
    <w:rsid w:val="00F7456D"/>
    <w:rsid w:val="00F74F22"/>
    <w:rsid w:val="00F75FB2"/>
    <w:rsid w:val="00F76183"/>
    <w:rsid w:val="00F77387"/>
    <w:rsid w:val="00F77BA4"/>
    <w:rsid w:val="00F80B7A"/>
    <w:rsid w:val="00F80EA6"/>
    <w:rsid w:val="00F80ED4"/>
    <w:rsid w:val="00F80F87"/>
    <w:rsid w:val="00F81800"/>
    <w:rsid w:val="00F81A40"/>
    <w:rsid w:val="00F81EA1"/>
    <w:rsid w:val="00F82137"/>
    <w:rsid w:val="00F821FF"/>
    <w:rsid w:val="00F82484"/>
    <w:rsid w:val="00F8264B"/>
    <w:rsid w:val="00F82655"/>
    <w:rsid w:val="00F8289A"/>
    <w:rsid w:val="00F82974"/>
    <w:rsid w:val="00F82E32"/>
    <w:rsid w:val="00F83CE6"/>
    <w:rsid w:val="00F83E97"/>
    <w:rsid w:val="00F844B7"/>
    <w:rsid w:val="00F84752"/>
    <w:rsid w:val="00F847A5"/>
    <w:rsid w:val="00F84A7C"/>
    <w:rsid w:val="00F84BA2"/>
    <w:rsid w:val="00F84C7F"/>
    <w:rsid w:val="00F853B1"/>
    <w:rsid w:val="00F85712"/>
    <w:rsid w:val="00F86676"/>
    <w:rsid w:val="00F86878"/>
    <w:rsid w:val="00F86E67"/>
    <w:rsid w:val="00F8727F"/>
    <w:rsid w:val="00F872ED"/>
    <w:rsid w:val="00F873C5"/>
    <w:rsid w:val="00F875EA"/>
    <w:rsid w:val="00F8788A"/>
    <w:rsid w:val="00F87B7D"/>
    <w:rsid w:val="00F87EE8"/>
    <w:rsid w:val="00F9012A"/>
    <w:rsid w:val="00F901A5"/>
    <w:rsid w:val="00F90242"/>
    <w:rsid w:val="00F9073A"/>
    <w:rsid w:val="00F90B33"/>
    <w:rsid w:val="00F90F2F"/>
    <w:rsid w:val="00F91493"/>
    <w:rsid w:val="00F91887"/>
    <w:rsid w:val="00F91A05"/>
    <w:rsid w:val="00F91C87"/>
    <w:rsid w:val="00F91F9B"/>
    <w:rsid w:val="00F92768"/>
    <w:rsid w:val="00F927E9"/>
    <w:rsid w:val="00F9281D"/>
    <w:rsid w:val="00F9293E"/>
    <w:rsid w:val="00F929F1"/>
    <w:rsid w:val="00F92AFF"/>
    <w:rsid w:val="00F92C6E"/>
    <w:rsid w:val="00F92C85"/>
    <w:rsid w:val="00F930F6"/>
    <w:rsid w:val="00F93450"/>
    <w:rsid w:val="00F934C0"/>
    <w:rsid w:val="00F9392A"/>
    <w:rsid w:val="00F944D8"/>
    <w:rsid w:val="00F94E4D"/>
    <w:rsid w:val="00F94E69"/>
    <w:rsid w:val="00F952C7"/>
    <w:rsid w:val="00F977BD"/>
    <w:rsid w:val="00F979CB"/>
    <w:rsid w:val="00F97BAF"/>
    <w:rsid w:val="00F97C50"/>
    <w:rsid w:val="00F97F86"/>
    <w:rsid w:val="00FA0E21"/>
    <w:rsid w:val="00FA0E4C"/>
    <w:rsid w:val="00FA1791"/>
    <w:rsid w:val="00FA1D8E"/>
    <w:rsid w:val="00FA264B"/>
    <w:rsid w:val="00FA30C5"/>
    <w:rsid w:val="00FA37E0"/>
    <w:rsid w:val="00FA384D"/>
    <w:rsid w:val="00FA44FF"/>
    <w:rsid w:val="00FA48DB"/>
    <w:rsid w:val="00FA4B89"/>
    <w:rsid w:val="00FA55F2"/>
    <w:rsid w:val="00FA5DBA"/>
    <w:rsid w:val="00FA5E21"/>
    <w:rsid w:val="00FA5F32"/>
    <w:rsid w:val="00FA6C2C"/>
    <w:rsid w:val="00FA6E63"/>
    <w:rsid w:val="00FA724E"/>
    <w:rsid w:val="00FA7379"/>
    <w:rsid w:val="00FA765E"/>
    <w:rsid w:val="00FA772E"/>
    <w:rsid w:val="00FA79EB"/>
    <w:rsid w:val="00FA7F69"/>
    <w:rsid w:val="00FB02BF"/>
    <w:rsid w:val="00FB0640"/>
    <w:rsid w:val="00FB123E"/>
    <w:rsid w:val="00FB128F"/>
    <w:rsid w:val="00FB1CF9"/>
    <w:rsid w:val="00FB1F1D"/>
    <w:rsid w:val="00FB2100"/>
    <w:rsid w:val="00FB2496"/>
    <w:rsid w:val="00FB293E"/>
    <w:rsid w:val="00FB2BDA"/>
    <w:rsid w:val="00FB33B4"/>
    <w:rsid w:val="00FB343E"/>
    <w:rsid w:val="00FB3C82"/>
    <w:rsid w:val="00FB4A36"/>
    <w:rsid w:val="00FB4E90"/>
    <w:rsid w:val="00FB5525"/>
    <w:rsid w:val="00FB55EA"/>
    <w:rsid w:val="00FB59D8"/>
    <w:rsid w:val="00FB6AF0"/>
    <w:rsid w:val="00FB7C23"/>
    <w:rsid w:val="00FB7E77"/>
    <w:rsid w:val="00FC0A08"/>
    <w:rsid w:val="00FC0EBB"/>
    <w:rsid w:val="00FC127E"/>
    <w:rsid w:val="00FC1441"/>
    <w:rsid w:val="00FC17AD"/>
    <w:rsid w:val="00FC1BCA"/>
    <w:rsid w:val="00FC28F5"/>
    <w:rsid w:val="00FC2DC7"/>
    <w:rsid w:val="00FC30DA"/>
    <w:rsid w:val="00FC4CB2"/>
    <w:rsid w:val="00FC5067"/>
    <w:rsid w:val="00FC710E"/>
    <w:rsid w:val="00FC7BE7"/>
    <w:rsid w:val="00FD0BB3"/>
    <w:rsid w:val="00FD1508"/>
    <w:rsid w:val="00FD1730"/>
    <w:rsid w:val="00FD2C50"/>
    <w:rsid w:val="00FD30AD"/>
    <w:rsid w:val="00FD3618"/>
    <w:rsid w:val="00FD36B5"/>
    <w:rsid w:val="00FD3C28"/>
    <w:rsid w:val="00FD3E71"/>
    <w:rsid w:val="00FD426F"/>
    <w:rsid w:val="00FD465E"/>
    <w:rsid w:val="00FD5C2F"/>
    <w:rsid w:val="00FD60EF"/>
    <w:rsid w:val="00FD6103"/>
    <w:rsid w:val="00FD6436"/>
    <w:rsid w:val="00FD69D7"/>
    <w:rsid w:val="00FD7038"/>
    <w:rsid w:val="00FD73D5"/>
    <w:rsid w:val="00FD7913"/>
    <w:rsid w:val="00FD7F4C"/>
    <w:rsid w:val="00FE02D1"/>
    <w:rsid w:val="00FE059B"/>
    <w:rsid w:val="00FE08AD"/>
    <w:rsid w:val="00FE0959"/>
    <w:rsid w:val="00FE0C3D"/>
    <w:rsid w:val="00FE0CF8"/>
    <w:rsid w:val="00FE16D7"/>
    <w:rsid w:val="00FE348F"/>
    <w:rsid w:val="00FE35F1"/>
    <w:rsid w:val="00FE4030"/>
    <w:rsid w:val="00FE4E03"/>
    <w:rsid w:val="00FE4E99"/>
    <w:rsid w:val="00FE5031"/>
    <w:rsid w:val="00FE5290"/>
    <w:rsid w:val="00FE574A"/>
    <w:rsid w:val="00FE5955"/>
    <w:rsid w:val="00FE5FFA"/>
    <w:rsid w:val="00FE646F"/>
    <w:rsid w:val="00FE685C"/>
    <w:rsid w:val="00FE68CC"/>
    <w:rsid w:val="00FE69E9"/>
    <w:rsid w:val="00FE7005"/>
    <w:rsid w:val="00FE7790"/>
    <w:rsid w:val="00FE7EE0"/>
    <w:rsid w:val="00FF0462"/>
    <w:rsid w:val="00FF05AE"/>
    <w:rsid w:val="00FF06F3"/>
    <w:rsid w:val="00FF0841"/>
    <w:rsid w:val="00FF0F00"/>
    <w:rsid w:val="00FF1CC5"/>
    <w:rsid w:val="00FF250B"/>
    <w:rsid w:val="00FF34AA"/>
    <w:rsid w:val="00FF3953"/>
    <w:rsid w:val="00FF3AAE"/>
    <w:rsid w:val="00FF43DE"/>
    <w:rsid w:val="00FF5059"/>
    <w:rsid w:val="00FF5225"/>
    <w:rsid w:val="00FF53D6"/>
    <w:rsid w:val="00FF569C"/>
    <w:rsid w:val="00FF5789"/>
    <w:rsid w:val="00FF5E22"/>
    <w:rsid w:val="00FF673D"/>
    <w:rsid w:val="00FF69E3"/>
    <w:rsid w:val="00FF6DC5"/>
    <w:rsid w:val="00FF6E3D"/>
    <w:rsid w:val="00FF6FE1"/>
    <w:rsid w:val="00FF77E8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ocId w14:val="2E15B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F79"/>
    <w:rPr>
      <w:sz w:val="24"/>
      <w:szCs w:val="24"/>
      <w:lang w:eastAsia="ja-JP"/>
    </w:rPr>
  </w:style>
  <w:style w:type="paragraph" w:styleId="Rubrik1">
    <w:name w:val="heading 1"/>
    <w:basedOn w:val="Normal"/>
    <w:link w:val="Rubrik1Char"/>
    <w:uiPriority w:val="9"/>
    <w:qFormat/>
    <w:rsid w:val="00073C5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0B10D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0B10DA"/>
    <w:rPr>
      <w:sz w:val="24"/>
      <w:szCs w:val="24"/>
      <w:lang w:eastAsia="ja-JP"/>
    </w:rPr>
  </w:style>
  <w:style w:type="paragraph" w:styleId="Sidfot">
    <w:name w:val="footer"/>
    <w:basedOn w:val="Normal"/>
    <w:link w:val="SidfotChar"/>
    <w:uiPriority w:val="99"/>
    <w:rsid w:val="000B10D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0B10DA"/>
    <w:rPr>
      <w:sz w:val="24"/>
      <w:szCs w:val="24"/>
      <w:lang w:eastAsia="ja-JP"/>
    </w:rPr>
  </w:style>
  <w:style w:type="table" w:styleId="Tabellrutnt">
    <w:name w:val="Table Grid"/>
    <w:basedOn w:val="Normaltabell"/>
    <w:rsid w:val="00F54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rsid w:val="00FF250B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link w:val="Bubbeltext"/>
    <w:rsid w:val="00FF250B"/>
    <w:rPr>
      <w:rFonts w:ascii="Tahoma" w:hAnsi="Tahoma" w:cs="Tahoma"/>
      <w:sz w:val="16"/>
      <w:szCs w:val="16"/>
      <w:lang w:eastAsia="ja-JP"/>
    </w:rPr>
  </w:style>
  <w:style w:type="character" w:styleId="Hyperlnk">
    <w:name w:val="Hyperlink"/>
    <w:uiPriority w:val="99"/>
    <w:rsid w:val="00AF519A"/>
    <w:rPr>
      <w:rFonts w:cs="Times New Roman"/>
      <w:color w:val="0000FF"/>
      <w:u w:val="single"/>
    </w:rPr>
  </w:style>
  <w:style w:type="character" w:styleId="AnvndHyperlnk">
    <w:name w:val="FollowedHyperlink"/>
    <w:rsid w:val="00073C52"/>
    <w:rPr>
      <w:color w:val="800080"/>
      <w:u w:val="single"/>
    </w:rPr>
  </w:style>
  <w:style w:type="character" w:customStyle="1" w:styleId="Rubrik1Char">
    <w:name w:val="Rubrik 1 Char"/>
    <w:link w:val="Rubrik1"/>
    <w:uiPriority w:val="9"/>
    <w:rsid w:val="00073C52"/>
    <w:rPr>
      <w:rFonts w:ascii="Times" w:hAnsi="Times"/>
      <w:b/>
      <w:bCs/>
      <w:kern w:val="36"/>
      <w:sz w:val="48"/>
      <w:szCs w:val="48"/>
    </w:rPr>
  </w:style>
  <w:style w:type="character" w:customStyle="1" w:styleId="highlight">
    <w:name w:val="highlight"/>
    <w:rsid w:val="00073C52"/>
  </w:style>
  <w:style w:type="paragraph" w:customStyle="1" w:styleId="EndNoteBibliographyTitle">
    <w:name w:val="EndNote Bibliography Title"/>
    <w:basedOn w:val="Normal"/>
    <w:link w:val="EndNoteBibliographyTitleChar"/>
    <w:rsid w:val="000101AA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0101AA"/>
    <w:rPr>
      <w:noProof/>
      <w:sz w:val="24"/>
      <w:szCs w:val="24"/>
      <w:lang w:eastAsia="ja-JP"/>
    </w:rPr>
  </w:style>
  <w:style w:type="paragraph" w:customStyle="1" w:styleId="EndNoteBibliography">
    <w:name w:val="EndNote Bibliography"/>
    <w:basedOn w:val="Normal"/>
    <w:link w:val="EndNoteBibliographyChar"/>
    <w:rsid w:val="000101AA"/>
    <w:rPr>
      <w:noProof/>
    </w:rPr>
  </w:style>
  <w:style w:type="character" w:customStyle="1" w:styleId="EndNoteBibliographyChar">
    <w:name w:val="EndNote Bibliography Char"/>
    <w:link w:val="EndNoteBibliography"/>
    <w:rsid w:val="000101AA"/>
    <w:rPr>
      <w:noProof/>
      <w:sz w:val="24"/>
      <w:szCs w:val="24"/>
      <w:lang w:eastAsia="ja-JP"/>
    </w:rPr>
  </w:style>
  <w:style w:type="character" w:styleId="Kommentarsreferens">
    <w:name w:val="annotation reference"/>
    <w:rsid w:val="00542649"/>
    <w:rPr>
      <w:sz w:val="18"/>
      <w:szCs w:val="18"/>
    </w:rPr>
  </w:style>
  <w:style w:type="paragraph" w:styleId="Kommentarer">
    <w:name w:val="annotation text"/>
    <w:basedOn w:val="Normal"/>
    <w:link w:val="KommentarerChar"/>
    <w:rsid w:val="00542649"/>
  </w:style>
  <w:style w:type="character" w:customStyle="1" w:styleId="KommentarerChar">
    <w:name w:val="Kommentarer Char"/>
    <w:link w:val="Kommentarer"/>
    <w:rsid w:val="00542649"/>
    <w:rPr>
      <w:sz w:val="24"/>
      <w:szCs w:val="24"/>
      <w:lang w:eastAsia="ja-JP"/>
    </w:rPr>
  </w:style>
  <w:style w:type="paragraph" w:styleId="Kommentarsmne">
    <w:name w:val="annotation subject"/>
    <w:basedOn w:val="Kommentarer"/>
    <w:next w:val="Kommentarer"/>
    <w:link w:val="KommentarsmneChar"/>
    <w:rsid w:val="00542649"/>
    <w:rPr>
      <w:b/>
      <w:bCs/>
      <w:sz w:val="20"/>
      <w:szCs w:val="20"/>
    </w:rPr>
  </w:style>
  <w:style w:type="character" w:customStyle="1" w:styleId="KommentarsmneChar">
    <w:name w:val="Kommentarsämne Char"/>
    <w:link w:val="Kommentarsmne"/>
    <w:rsid w:val="00542649"/>
    <w:rPr>
      <w:b/>
      <w:bCs/>
      <w:sz w:val="24"/>
      <w:szCs w:val="24"/>
      <w:lang w:eastAsia="ja-JP"/>
    </w:rPr>
  </w:style>
  <w:style w:type="character" w:customStyle="1" w:styleId="apple-converted-space">
    <w:name w:val="apple-converted-space"/>
    <w:rsid w:val="001E24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F79"/>
    <w:rPr>
      <w:sz w:val="24"/>
      <w:szCs w:val="24"/>
      <w:lang w:eastAsia="ja-JP"/>
    </w:rPr>
  </w:style>
  <w:style w:type="paragraph" w:styleId="Rubrik1">
    <w:name w:val="heading 1"/>
    <w:basedOn w:val="Normal"/>
    <w:link w:val="Rubrik1Char"/>
    <w:uiPriority w:val="9"/>
    <w:qFormat/>
    <w:rsid w:val="00073C5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0B10D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0B10DA"/>
    <w:rPr>
      <w:sz w:val="24"/>
      <w:szCs w:val="24"/>
      <w:lang w:eastAsia="ja-JP"/>
    </w:rPr>
  </w:style>
  <w:style w:type="paragraph" w:styleId="Sidfot">
    <w:name w:val="footer"/>
    <w:basedOn w:val="Normal"/>
    <w:link w:val="SidfotChar"/>
    <w:uiPriority w:val="99"/>
    <w:rsid w:val="000B10D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0B10DA"/>
    <w:rPr>
      <w:sz w:val="24"/>
      <w:szCs w:val="24"/>
      <w:lang w:eastAsia="ja-JP"/>
    </w:rPr>
  </w:style>
  <w:style w:type="table" w:styleId="Tabellrutnt">
    <w:name w:val="Table Grid"/>
    <w:basedOn w:val="Normaltabell"/>
    <w:rsid w:val="00F54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rsid w:val="00FF250B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link w:val="Bubbeltext"/>
    <w:rsid w:val="00FF250B"/>
    <w:rPr>
      <w:rFonts w:ascii="Tahoma" w:hAnsi="Tahoma" w:cs="Tahoma"/>
      <w:sz w:val="16"/>
      <w:szCs w:val="16"/>
      <w:lang w:eastAsia="ja-JP"/>
    </w:rPr>
  </w:style>
  <w:style w:type="character" w:styleId="Hyperlnk">
    <w:name w:val="Hyperlink"/>
    <w:uiPriority w:val="99"/>
    <w:rsid w:val="00AF519A"/>
    <w:rPr>
      <w:rFonts w:cs="Times New Roman"/>
      <w:color w:val="0000FF"/>
      <w:u w:val="single"/>
    </w:rPr>
  </w:style>
  <w:style w:type="character" w:styleId="AnvndHyperlnk">
    <w:name w:val="FollowedHyperlink"/>
    <w:rsid w:val="00073C52"/>
    <w:rPr>
      <w:color w:val="800080"/>
      <w:u w:val="single"/>
    </w:rPr>
  </w:style>
  <w:style w:type="character" w:customStyle="1" w:styleId="Rubrik1Char">
    <w:name w:val="Rubrik 1 Char"/>
    <w:link w:val="Rubrik1"/>
    <w:uiPriority w:val="9"/>
    <w:rsid w:val="00073C52"/>
    <w:rPr>
      <w:rFonts w:ascii="Times" w:hAnsi="Times"/>
      <w:b/>
      <w:bCs/>
      <w:kern w:val="36"/>
      <w:sz w:val="48"/>
      <w:szCs w:val="48"/>
    </w:rPr>
  </w:style>
  <w:style w:type="character" w:customStyle="1" w:styleId="highlight">
    <w:name w:val="highlight"/>
    <w:rsid w:val="00073C52"/>
  </w:style>
  <w:style w:type="paragraph" w:customStyle="1" w:styleId="EndNoteBibliographyTitle">
    <w:name w:val="EndNote Bibliography Title"/>
    <w:basedOn w:val="Normal"/>
    <w:link w:val="EndNoteBibliographyTitleChar"/>
    <w:rsid w:val="000101AA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0101AA"/>
    <w:rPr>
      <w:noProof/>
      <w:sz w:val="24"/>
      <w:szCs w:val="24"/>
      <w:lang w:eastAsia="ja-JP"/>
    </w:rPr>
  </w:style>
  <w:style w:type="paragraph" w:customStyle="1" w:styleId="EndNoteBibliography">
    <w:name w:val="EndNote Bibliography"/>
    <w:basedOn w:val="Normal"/>
    <w:link w:val="EndNoteBibliographyChar"/>
    <w:rsid w:val="000101AA"/>
    <w:rPr>
      <w:noProof/>
    </w:rPr>
  </w:style>
  <w:style w:type="character" w:customStyle="1" w:styleId="EndNoteBibliographyChar">
    <w:name w:val="EndNote Bibliography Char"/>
    <w:link w:val="EndNoteBibliography"/>
    <w:rsid w:val="000101AA"/>
    <w:rPr>
      <w:noProof/>
      <w:sz w:val="24"/>
      <w:szCs w:val="24"/>
      <w:lang w:eastAsia="ja-JP"/>
    </w:rPr>
  </w:style>
  <w:style w:type="character" w:styleId="Kommentarsreferens">
    <w:name w:val="annotation reference"/>
    <w:rsid w:val="00542649"/>
    <w:rPr>
      <w:sz w:val="18"/>
      <w:szCs w:val="18"/>
    </w:rPr>
  </w:style>
  <w:style w:type="paragraph" w:styleId="Kommentarer">
    <w:name w:val="annotation text"/>
    <w:basedOn w:val="Normal"/>
    <w:link w:val="KommentarerChar"/>
    <w:rsid w:val="00542649"/>
  </w:style>
  <w:style w:type="character" w:customStyle="1" w:styleId="KommentarerChar">
    <w:name w:val="Kommentarer Char"/>
    <w:link w:val="Kommentarer"/>
    <w:rsid w:val="00542649"/>
    <w:rPr>
      <w:sz w:val="24"/>
      <w:szCs w:val="24"/>
      <w:lang w:eastAsia="ja-JP"/>
    </w:rPr>
  </w:style>
  <w:style w:type="paragraph" w:styleId="Kommentarsmne">
    <w:name w:val="annotation subject"/>
    <w:basedOn w:val="Kommentarer"/>
    <w:next w:val="Kommentarer"/>
    <w:link w:val="KommentarsmneChar"/>
    <w:rsid w:val="00542649"/>
    <w:rPr>
      <w:b/>
      <w:bCs/>
      <w:sz w:val="20"/>
      <w:szCs w:val="20"/>
    </w:rPr>
  </w:style>
  <w:style w:type="character" w:customStyle="1" w:styleId="KommentarsmneChar">
    <w:name w:val="Kommentarsämne Char"/>
    <w:link w:val="Kommentarsmne"/>
    <w:rsid w:val="00542649"/>
    <w:rPr>
      <w:b/>
      <w:bCs/>
      <w:sz w:val="24"/>
      <w:szCs w:val="24"/>
      <w:lang w:eastAsia="ja-JP"/>
    </w:rPr>
  </w:style>
  <w:style w:type="character" w:customStyle="1" w:styleId="apple-converted-space">
    <w:name w:val="apple-converted-space"/>
    <w:rsid w:val="001E2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77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81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4531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6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23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65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911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3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oleObject" Target="embeddings/oleObject6.bin"/><Relationship Id="rId21" Type="http://schemas.openxmlformats.org/officeDocument/2006/relationships/image" Target="media/image7.emf"/><Relationship Id="rId22" Type="http://schemas.openxmlformats.org/officeDocument/2006/relationships/oleObject" Target="embeddings/oleObject7.bin"/><Relationship Id="rId23" Type="http://schemas.openxmlformats.org/officeDocument/2006/relationships/image" Target="media/image8.emf"/><Relationship Id="rId24" Type="http://schemas.openxmlformats.org/officeDocument/2006/relationships/oleObject" Target="embeddings/oleObject8.bin"/><Relationship Id="rId25" Type="http://schemas.openxmlformats.org/officeDocument/2006/relationships/image" Target="media/image9.emf"/><Relationship Id="rId26" Type="http://schemas.openxmlformats.org/officeDocument/2006/relationships/oleObject" Target="embeddings/oleObject9.bin"/><Relationship Id="rId27" Type="http://schemas.openxmlformats.org/officeDocument/2006/relationships/image" Target="media/image10.emf"/><Relationship Id="rId28" Type="http://schemas.openxmlformats.org/officeDocument/2006/relationships/oleObject" Target="embeddings/oleObject10.bin"/><Relationship Id="rId29" Type="http://schemas.openxmlformats.org/officeDocument/2006/relationships/footer" Target="foot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2.emf"/><Relationship Id="rId12" Type="http://schemas.openxmlformats.org/officeDocument/2006/relationships/oleObject" Target="embeddings/oleObject2.bin"/><Relationship Id="rId13" Type="http://schemas.openxmlformats.org/officeDocument/2006/relationships/image" Target="media/image3.emf"/><Relationship Id="rId14" Type="http://schemas.openxmlformats.org/officeDocument/2006/relationships/oleObject" Target="embeddings/oleObject3.bin"/><Relationship Id="rId15" Type="http://schemas.openxmlformats.org/officeDocument/2006/relationships/image" Target="media/image4.emf"/><Relationship Id="rId16" Type="http://schemas.openxmlformats.org/officeDocument/2006/relationships/oleObject" Target="embeddings/oleObject4.bin"/><Relationship Id="rId17" Type="http://schemas.openxmlformats.org/officeDocument/2006/relationships/image" Target="media/image5.emf"/><Relationship Id="rId18" Type="http://schemas.openxmlformats.org/officeDocument/2006/relationships/oleObject" Target="embeddings/oleObject5.bin"/><Relationship Id="rId19" Type="http://schemas.openxmlformats.org/officeDocument/2006/relationships/image" Target="media/image6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19D5-3381-024E-926D-42AE2298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4079</Words>
  <Characters>21620</Characters>
  <Application>Microsoft Macintosh Word</Application>
  <DocSecurity>0</DocSecurity>
  <Lines>180</Lines>
  <Paragraphs>51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Introduction</vt:lpstr>
    </vt:vector>
  </TitlesOfParts>
  <Company>Hewlett-Packard Company</Company>
  <LinksUpToDate>false</LinksUpToDate>
  <CharactersWithSpaces>25648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JG Norén</dc:creator>
  <cp:lastModifiedBy>Ulrica Almhöjd</cp:lastModifiedBy>
  <cp:revision>2</cp:revision>
  <cp:lastPrinted>2015-01-02T20:53:00Z</cp:lastPrinted>
  <dcterms:created xsi:type="dcterms:W3CDTF">2015-01-02T22:50:00Z</dcterms:created>
  <dcterms:modified xsi:type="dcterms:W3CDTF">2015-01-02T22:50:00Z</dcterms:modified>
</cp:coreProperties>
</file>