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D8" w:rsidRPr="003456D9" w:rsidRDefault="00982FD8" w:rsidP="00982FD8">
      <w:pPr>
        <w:rPr>
          <w:rFonts w:ascii="Arial" w:hAnsi="Arial" w:cs="Arial"/>
        </w:rPr>
      </w:pPr>
    </w:p>
    <w:p w:rsidR="00982FD8" w:rsidRPr="003456D9" w:rsidRDefault="00982FD8" w:rsidP="00982FD8">
      <w:pPr>
        <w:rPr>
          <w:rFonts w:ascii="Arial" w:hAnsi="Arial" w:cs="Arial"/>
        </w:rPr>
      </w:pPr>
    </w:p>
    <w:p w:rsidR="00982FD8" w:rsidRPr="003456D9" w:rsidRDefault="00982FD8" w:rsidP="00982FD8">
      <w:pPr>
        <w:rPr>
          <w:rFonts w:ascii="Arial" w:hAnsi="Arial" w:cs="Arial"/>
        </w:rPr>
      </w:pPr>
    </w:p>
    <w:p w:rsidR="00982FD8" w:rsidRPr="003456D9" w:rsidRDefault="00982FD8" w:rsidP="00982FD8">
      <w:pPr>
        <w:rPr>
          <w:rFonts w:ascii="Arial" w:hAnsi="Arial" w:cs="Arial"/>
        </w:rPr>
      </w:pPr>
    </w:p>
    <w:p w:rsidR="00982FD8" w:rsidRPr="003456D9" w:rsidRDefault="00982FD8" w:rsidP="00982FD8">
      <w:pPr>
        <w:rPr>
          <w:rFonts w:ascii="Arial" w:hAnsi="Arial" w:cs="Arial"/>
        </w:rPr>
      </w:pPr>
    </w:p>
    <w:p w:rsidR="00982FD8" w:rsidRPr="003456D9" w:rsidRDefault="00982FD8" w:rsidP="00982FD8">
      <w:pPr>
        <w:rPr>
          <w:rFonts w:ascii="Arial" w:hAnsi="Arial" w:cs="Arial"/>
        </w:rPr>
      </w:pPr>
    </w:p>
    <w:p w:rsidR="0059113B" w:rsidRPr="0059113B" w:rsidRDefault="0059113B" w:rsidP="0059113B">
      <w:pPr>
        <w:rPr>
          <w:rFonts w:ascii="Arial" w:hAnsi="Arial" w:cs="Arial"/>
          <w:sz w:val="24"/>
        </w:rPr>
      </w:pPr>
    </w:p>
    <w:p w:rsidR="001E321F" w:rsidRDefault="00F32CB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AADF" wp14:editId="6F610F77">
                <wp:simplePos x="0" y="0"/>
                <wp:positionH relativeFrom="column">
                  <wp:posOffset>-1454150</wp:posOffset>
                </wp:positionH>
                <wp:positionV relativeFrom="paragraph">
                  <wp:posOffset>1132840</wp:posOffset>
                </wp:positionV>
                <wp:extent cx="2263140" cy="433070"/>
                <wp:effectExtent l="635" t="0" r="4445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63140" cy="433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CB9" w:rsidRPr="004246E6" w:rsidRDefault="00F32CB9" w:rsidP="00F32C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46E6">
                              <w:rPr>
                                <w:b/>
                              </w:rPr>
                              <w:t>Mean percentage pain reduction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14.5pt;margin-top:89.2pt;width:178.2pt;height:34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8HgQIAAE0FAAAOAAAAZHJzL2Uyb0RvYy54bWysVN9P2zAQfp+0/8Hy+0hTOtgqUlSBmCYh&#10;qICJZ9ex22i2zzu7Tbq/fmcnzRBDe5iWB8vn++7nd5eLy84atlcYGnAVL08mnCknoW7cpuLfnm4+&#10;fOIsROFqYcCpih9U4JeL9+8uWj9XU9iCqRUycuLCvPUV38bo50UR5FZZEU7AK0dKDWhFJBE3RY2i&#10;Je/WFNPJ5KxoAWuPIFUI9HrdK/ki+9dayXivdVCRmYpTbjGfmM91OovFhZhvUPhtI4c0xD9kYUXj&#10;KOjo6lpEwXbY/OHKNhIhgI4nEmwBWjdS5RqomnLyqprHrfAq10LNCX5sU/h/buXdfoWsqYm7KWdO&#10;WOLogbom3MYoRm/UoNaHOeEe/QoHKdA1VdtptAyBulqeERv05SZQWazLPT6MPVZdZJIep9Oz03JG&#10;VEjSzU5PJ+eZhKJ3lpx6DPGLAsvSpeJI2WSvYn8bIiVA0CMkwY1Lp4Obxphem16KlHSfZr7Fg1E9&#10;+kFpqjdlkr3mSVNXBtle0IwIKZWLZSqb4hhH6GSmyfloWL5laEajAZvMVJ7A0bDvzl8jjhY5Krg4&#10;GtvGAb4Vuf5+TFf3+GP1fc2p/Nitu0zyyOca6gMRn7kjMoKXNw21+1aEuBJIK0CPtNbxng5toK04&#10;DDfOtoA/33pPeJpM0nLW0kpVPPzYCVScma+OZvZzOUvExyzMPp5PScCXmvVLjdvZKyBGypxdviZ8&#10;NMerRrDPtP3LFJVUwkmKXXEZ8ShcxX7V6f8h1XKZYbR3XsRb9+hlcp76nMbpqXsW6IeZizStd3Bc&#10;PzF/NXo9Nlk6WO4i6CbPZep039eBAdrZPEbD/yX9FF7KGfX7L7j4BQAA//8DAFBLAwQUAAYACAAA&#10;ACEA1tDbEOIAAAAKAQAADwAAAGRycy9kb3ducmV2LnhtbEyPwU7DMAyG70i8Q2Qkbl06Vta1azoh&#10;xE5okxhcekubrClrnKrJtsLTY05wtP3p9/cXm8n27KJH3zkUMJ/FwDQ2TnXYCvh430YrYD5IVLJ3&#10;qAV8aQ+b8vamkLlyV3zTl0NoGYWgz6UAE8KQc+4bo630MzdopNvRjVYGGseWq1FeKdz2/CGOl9zK&#10;DumDkYN+Nro5Hc5WwGlbpZ9m953Fuw73SfWYVq8vtRD3d9PTGljQU/iD4Vef1KEkp9qdUXnWC4hW&#10;SUaogEWyAEZANF+mwGpaZHEKvCz4/wrlDwAAAP//AwBQSwECLQAUAAYACAAAACEAtoM4kv4AAADh&#10;AQAAEwAAAAAAAAAAAAAAAAAAAAAAW0NvbnRlbnRfVHlwZXNdLnhtbFBLAQItABQABgAIAAAAIQA4&#10;/SH/1gAAAJQBAAALAAAAAAAAAAAAAAAAAC8BAABfcmVscy8ucmVsc1BLAQItABQABgAIAAAAIQDJ&#10;PB8HgQIAAE0FAAAOAAAAAAAAAAAAAAAAAC4CAABkcnMvZTJvRG9jLnhtbFBLAQItABQABgAIAAAA&#10;IQDW0NsQ4gAAAAoBAAAPAAAAAAAAAAAAAAAAANsEAABkcnMvZG93bnJldi54bWxQSwUGAAAAAAQA&#10;BADzAAAA6gUAAAAA&#10;" fillcolor="white [3201]" stroked="f" strokeweight="2pt">
                <v:textbox>
                  <w:txbxContent>
                    <w:p w:rsidR="00F32CB9" w:rsidRPr="004246E6" w:rsidRDefault="00F32CB9" w:rsidP="00F32CB9">
                      <w:pPr>
                        <w:jc w:val="center"/>
                        <w:rPr>
                          <w:b/>
                        </w:rPr>
                      </w:pPr>
                      <w:r w:rsidRPr="004246E6">
                        <w:rPr>
                          <w:b/>
                        </w:rPr>
                        <w:t>Mean percentage pain reduction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0328CF71" wp14:editId="4FAAD72D">
            <wp:extent cx="5731510" cy="2995295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2CB9" w:rsidRPr="00F32CB9" w:rsidRDefault="00E716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 2</w:t>
      </w:r>
      <w:bookmarkStart w:id="0" w:name="_GoBack"/>
      <w:bookmarkEnd w:id="0"/>
      <w:r w:rsidR="00F32CB9" w:rsidRPr="00F32CB9">
        <w:rPr>
          <w:rFonts w:ascii="Arial" w:hAnsi="Arial" w:cs="Arial"/>
          <w:sz w:val="24"/>
        </w:rPr>
        <w:t>. Mean percentage pain reduction at different time-intervals for all groups. P,</w:t>
      </w:r>
      <w:r w:rsidR="000F153F">
        <w:rPr>
          <w:rFonts w:ascii="Arial" w:hAnsi="Arial" w:cs="Arial"/>
          <w:sz w:val="24"/>
        </w:rPr>
        <w:t xml:space="preserve"> </w:t>
      </w:r>
      <w:r w:rsidR="00F32CB9" w:rsidRPr="00F32CB9">
        <w:rPr>
          <w:rFonts w:ascii="Arial" w:hAnsi="Arial" w:cs="Arial"/>
          <w:sz w:val="24"/>
        </w:rPr>
        <w:t>Placebo; S</w:t>
      </w:r>
      <w:r w:rsidR="00F32CB9" w:rsidRPr="00F32CB9">
        <w:rPr>
          <w:rFonts w:ascii="Arial" w:hAnsi="Arial" w:cs="Arial"/>
          <w:sz w:val="24"/>
          <w:vertAlign w:val="subscript"/>
        </w:rPr>
        <w:t>OD</w:t>
      </w:r>
      <w:r w:rsidR="00F32CB9" w:rsidRPr="00F32CB9">
        <w:rPr>
          <w:rFonts w:ascii="Arial" w:hAnsi="Arial" w:cs="Arial"/>
          <w:sz w:val="24"/>
        </w:rPr>
        <w:t>,</w:t>
      </w:r>
      <w:r w:rsidR="000F153F">
        <w:rPr>
          <w:rFonts w:ascii="Arial" w:hAnsi="Arial" w:cs="Arial"/>
          <w:sz w:val="24"/>
        </w:rPr>
        <w:t xml:space="preserve"> </w:t>
      </w:r>
      <w:r w:rsidR="00F32CB9" w:rsidRPr="00F32CB9">
        <w:rPr>
          <w:rFonts w:ascii="Arial" w:hAnsi="Arial" w:cs="Arial"/>
          <w:sz w:val="24"/>
        </w:rPr>
        <w:t>Oral Steroid; S</w:t>
      </w:r>
      <w:r w:rsidR="00F32CB9" w:rsidRPr="00F32CB9">
        <w:rPr>
          <w:rFonts w:ascii="Arial" w:hAnsi="Arial" w:cs="Arial"/>
          <w:sz w:val="24"/>
          <w:vertAlign w:val="subscript"/>
        </w:rPr>
        <w:t>PD</w:t>
      </w:r>
      <w:r w:rsidR="00DE6B9B">
        <w:rPr>
          <w:rFonts w:ascii="Arial" w:hAnsi="Arial" w:cs="Arial"/>
          <w:sz w:val="24"/>
        </w:rPr>
        <w:t>, Supra</w:t>
      </w:r>
      <w:r w:rsidR="00F32CB9" w:rsidRPr="00F32CB9">
        <w:rPr>
          <w:rFonts w:ascii="Arial" w:hAnsi="Arial" w:cs="Arial"/>
          <w:sz w:val="24"/>
        </w:rPr>
        <w:t>periosteal Steroid; S</w:t>
      </w:r>
      <w:r w:rsidR="00F32CB9" w:rsidRPr="00F32CB9">
        <w:rPr>
          <w:rFonts w:ascii="Arial" w:hAnsi="Arial" w:cs="Arial"/>
          <w:sz w:val="24"/>
          <w:vertAlign w:val="subscript"/>
        </w:rPr>
        <w:t>IM</w:t>
      </w:r>
      <w:r w:rsidR="00F32CB9" w:rsidRPr="00F32CB9">
        <w:rPr>
          <w:rFonts w:ascii="Arial" w:hAnsi="Arial" w:cs="Arial"/>
          <w:sz w:val="24"/>
        </w:rPr>
        <w:t>,</w:t>
      </w:r>
      <w:r w:rsidR="000F153F">
        <w:rPr>
          <w:rFonts w:ascii="Arial" w:hAnsi="Arial" w:cs="Arial"/>
          <w:sz w:val="24"/>
        </w:rPr>
        <w:t xml:space="preserve"> </w:t>
      </w:r>
      <w:r w:rsidR="00F32CB9" w:rsidRPr="00F32CB9">
        <w:rPr>
          <w:rFonts w:ascii="Arial" w:hAnsi="Arial" w:cs="Arial"/>
          <w:sz w:val="24"/>
        </w:rPr>
        <w:t>intramuscular Steroid; S</w:t>
      </w:r>
      <w:r w:rsidR="00F32CB9" w:rsidRPr="00F32CB9">
        <w:rPr>
          <w:rFonts w:ascii="Arial" w:hAnsi="Arial" w:cs="Arial"/>
          <w:sz w:val="24"/>
          <w:vertAlign w:val="subscript"/>
        </w:rPr>
        <w:t>IL</w:t>
      </w:r>
      <w:r w:rsidR="00F32CB9" w:rsidRPr="00F32CB9">
        <w:rPr>
          <w:rFonts w:ascii="Arial" w:hAnsi="Arial" w:cs="Arial"/>
          <w:sz w:val="24"/>
        </w:rPr>
        <w:t>, Intraligamentory Steroid</w:t>
      </w:r>
      <w:r w:rsidR="00DE6B9B">
        <w:rPr>
          <w:rFonts w:ascii="Arial" w:hAnsi="Arial" w:cs="Arial"/>
          <w:sz w:val="24"/>
        </w:rPr>
        <w:t>.</w:t>
      </w:r>
    </w:p>
    <w:sectPr w:rsidR="00F32CB9" w:rsidRPr="00F32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B9"/>
    <w:rsid w:val="000F153F"/>
    <w:rsid w:val="001E321F"/>
    <w:rsid w:val="002C3A02"/>
    <w:rsid w:val="00395BC2"/>
    <w:rsid w:val="0059113B"/>
    <w:rsid w:val="00982FD8"/>
    <w:rsid w:val="00DE6B9B"/>
    <w:rsid w:val="00E716EF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">
    <w:name w:val="normaltext"/>
    <w:basedOn w:val="DefaultParagraphFont"/>
    <w:rsid w:val="00982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">
    <w:name w:val="normaltext"/>
    <w:basedOn w:val="DefaultParagraphFont"/>
    <w:rsid w:val="0098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namrata\Desktop\routes\namrata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'NAMARATA NEW GRAPHS'!$G$62</c:f>
              <c:strCache>
                <c:ptCount val="1"/>
                <c:pt idx="0">
                  <c:v>6 h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cat>
            <c:strRef>
              <c:f>'NAMARATA NEW GRAPHS'!$H$60:$M$61</c:f>
              <c:strCache>
                <c:ptCount val="5"/>
                <c:pt idx="0">
                  <c:v>P</c:v>
                </c:pt>
                <c:pt idx="1">
                  <c:v>SOD</c:v>
                </c:pt>
                <c:pt idx="2">
                  <c:v>SPD</c:v>
                </c:pt>
                <c:pt idx="3">
                  <c:v>SIM</c:v>
                </c:pt>
                <c:pt idx="4">
                  <c:v>SIL</c:v>
                </c:pt>
              </c:strCache>
            </c:strRef>
          </c:cat>
          <c:val>
            <c:numRef>
              <c:f>'NAMARATA NEW GRAPHS'!$H$62:$M$62</c:f>
              <c:numCache>
                <c:formatCode>General</c:formatCode>
                <c:ptCount val="6"/>
                <c:pt idx="0">
                  <c:v>65.099999999999994</c:v>
                </c:pt>
                <c:pt idx="1">
                  <c:v>83.6</c:v>
                </c:pt>
                <c:pt idx="2">
                  <c:v>68.7</c:v>
                </c:pt>
                <c:pt idx="3">
                  <c:v>56.2</c:v>
                </c:pt>
                <c:pt idx="4">
                  <c:v>61.8</c:v>
                </c:pt>
              </c:numCache>
            </c:numRef>
          </c:val>
        </c:ser>
        <c:ser>
          <c:idx val="1"/>
          <c:order val="1"/>
          <c:tx>
            <c:strRef>
              <c:f>'NAMARATA NEW GRAPHS'!$G$63</c:f>
              <c:strCache>
                <c:ptCount val="1"/>
                <c:pt idx="0">
                  <c:v>12 h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1"/>
              <c:layout>
                <c:manualLayout>
                  <c:x val="3.5603026257231538E-3"/>
                  <c:y val="4.086844918179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5603026257231864E-3"/>
                  <c:y val="2.3839928689383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'NAMARATA NEW GRAPHS'!$H$60:$M$61</c:f>
              <c:strCache>
                <c:ptCount val="5"/>
                <c:pt idx="0">
                  <c:v>P</c:v>
                </c:pt>
                <c:pt idx="1">
                  <c:v>SOD</c:v>
                </c:pt>
                <c:pt idx="2">
                  <c:v>SPD</c:v>
                </c:pt>
                <c:pt idx="3">
                  <c:v>SIM</c:v>
                </c:pt>
                <c:pt idx="4">
                  <c:v>SIL</c:v>
                </c:pt>
              </c:strCache>
            </c:strRef>
          </c:cat>
          <c:val>
            <c:numRef>
              <c:f>'NAMARATA NEW GRAPHS'!$H$63:$M$63</c:f>
              <c:numCache>
                <c:formatCode>General</c:formatCode>
                <c:ptCount val="6"/>
                <c:pt idx="0">
                  <c:v>59</c:v>
                </c:pt>
                <c:pt idx="1">
                  <c:v>89</c:v>
                </c:pt>
                <c:pt idx="2">
                  <c:v>85.3</c:v>
                </c:pt>
                <c:pt idx="3">
                  <c:v>74.099999999999994</c:v>
                </c:pt>
                <c:pt idx="4">
                  <c:v>61.3</c:v>
                </c:pt>
              </c:numCache>
            </c:numRef>
          </c:val>
        </c:ser>
        <c:ser>
          <c:idx val="2"/>
          <c:order val="2"/>
          <c:tx>
            <c:strRef>
              <c:f>'NAMARATA NEW GRAPHS'!$G$64</c:f>
              <c:strCache>
                <c:ptCount val="1"/>
                <c:pt idx="0">
                  <c:v>24 h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>
                <c:manualLayout>
                  <c:x val="1.7801513128615932E-2"/>
                  <c:y val="3.7462745083316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8015131286159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461059190031152E-2"/>
                  <c:y val="-1.70285204924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'NAMARATA NEW GRAPHS'!$H$60:$M$61</c:f>
              <c:strCache>
                <c:ptCount val="5"/>
                <c:pt idx="0">
                  <c:v>P</c:v>
                </c:pt>
                <c:pt idx="1">
                  <c:v>SOD</c:v>
                </c:pt>
                <c:pt idx="2">
                  <c:v>SPD</c:v>
                </c:pt>
                <c:pt idx="3">
                  <c:v>SIM</c:v>
                </c:pt>
                <c:pt idx="4">
                  <c:v>SIL</c:v>
                </c:pt>
              </c:strCache>
            </c:strRef>
          </c:cat>
          <c:val>
            <c:numRef>
              <c:f>'NAMARATA NEW GRAPHS'!$H$64:$M$64</c:f>
              <c:numCache>
                <c:formatCode>General</c:formatCode>
                <c:ptCount val="6"/>
                <c:pt idx="0">
                  <c:v>61.7</c:v>
                </c:pt>
                <c:pt idx="1">
                  <c:v>89.5</c:v>
                </c:pt>
                <c:pt idx="2">
                  <c:v>84.6</c:v>
                </c:pt>
                <c:pt idx="3">
                  <c:v>78.7</c:v>
                </c:pt>
                <c:pt idx="4">
                  <c:v>63.4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8745856"/>
        <c:axId val="108747392"/>
        <c:axId val="0"/>
      </c:bar3DChart>
      <c:catAx>
        <c:axId val="1087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747392"/>
        <c:crosses val="autoZero"/>
        <c:auto val="1"/>
        <c:lblAlgn val="ctr"/>
        <c:lblOffset val="100"/>
        <c:noMultiLvlLbl val="0"/>
      </c:catAx>
      <c:valAx>
        <c:axId val="1087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74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77283996712904"/>
          <c:y val="0.57942773583236373"/>
          <c:w val="0.12475798667926609"/>
          <c:h val="0.286408517358056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drnamrata</dc:creator>
  <cp:lastModifiedBy>nikhil vineeta</cp:lastModifiedBy>
  <cp:revision>3</cp:revision>
  <dcterms:created xsi:type="dcterms:W3CDTF">2014-05-23T16:50:00Z</dcterms:created>
  <dcterms:modified xsi:type="dcterms:W3CDTF">2014-05-23T16:56:00Z</dcterms:modified>
</cp:coreProperties>
</file>