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E2F" w:rsidRDefault="00E83E2F" w:rsidP="00E83E2F">
      <w:pPr>
        <w:pStyle w:val="Title"/>
        <w:jc w:val="both"/>
        <w:rPr>
          <w:rFonts w:asciiTheme="majorBidi" w:hAnsiTheme="majorBidi"/>
          <w:b/>
          <w:bCs/>
          <w:sz w:val="28"/>
          <w:szCs w:val="28"/>
          <w:lang w:bidi="fa-IR"/>
        </w:rPr>
      </w:pPr>
      <w:r>
        <w:rPr>
          <w:rFonts w:asciiTheme="majorBidi" w:hAnsiTheme="majorBidi"/>
          <w:b/>
          <w:bCs/>
          <w:sz w:val="28"/>
          <w:szCs w:val="28"/>
          <w:lang w:bidi="fa-IR"/>
        </w:rPr>
        <w:t>Original article</w:t>
      </w:r>
    </w:p>
    <w:p w:rsidR="00E83E2F" w:rsidRDefault="00E83E2F" w:rsidP="00E83E2F">
      <w:pPr>
        <w:pStyle w:val="Title"/>
        <w:jc w:val="both"/>
        <w:rPr>
          <w:rFonts w:asciiTheme="majorBidi" w:hAnsiTheme="majorBidi"/>
          <w:sz w:val="28"/>
          <w:szCs w:val="28"/>
          <w:lang w:bidi="fa-IR"/>
        </w:rPr>
      </w:pPr>
    </w:p>
    <w:p w:rsidR="00E83E2F" w:rsidRDefault="00E83E2F" w:rsidP="00E83E2F">
      <w:pPr>
        <w:pStyle w:val="Title"/>
        <w:jc w:val="both"/>
        <w:rPr>
          <w:rFonts w:asciiTheme="majorBidi" w:hAnsiTheme="majorBidi"/>
          <w:sz w:val="24"/>
          <w:szCs w:val="24"/>
          <w:lang w:bidi="fa-IR"/>
        </w:rPr>
      </w:pPr>
      <w:r>
        <w:rPr>
          <w:rFonts w:asciiTheme="majorBidi" w:hAnsiTheme="majorBidi"/>
          <w:sz w:val="24"/>
          <w:szCs w:val="24"/>
          <w:lang w:bidi="fa-IR"/>
        </w:rPr>
        <w:t>Comparative Evaluation of the efficacy of Laser Therapy and Fibroblastic Growth Factor Injection on Mucosal Wound Healing in Rat Experimental Model</w:t>
      </w:r>
    </w:p>
    <w:p w:rsidR="00E50C74" w:rsidRPr="00E50C74" w:rsidRDefault="00E50C74" w:rsidP="00E50C74">
      <w:pPr>
        <w:jc w:val="both"/>
        <w:rPr>
          <w:rFonts w:asciiTheme="majorBidi" w:hAnsiTheme="majorBidi" w:cstheme="majorBidi"/>
          <w:bCs/>
          <w:sz w:val="24"/>
          <w:szCs w:val="24"/>
          <w:lang w:bidi="fa-IR"/>
        </w:rPr>
      </w:pPr>
      <w:r w:rsidRPr="00E50C74">
        <w:rPr>
          <w:rFonts w:asciiTheme="majorBidi" w:hAnsiTheme="majorBidi" w:cstheme="majorBidi"/>
          <w:bCs/>
          <w:sz w:val="24"/>
          <w:szCs w:val="24"/>
          <w:lang w:bidi="fa-IR"/>
        </w:rPr>
        <w:t>Running title: laser therapy or growth factor on wound healing</w:t>
      </w:r>
    </w:p>
    <w:p w:rsidR="00E83E2F" w:rsidRDefault="00295FCB" w:rsidP="00D522CB">
      <w:pPr>
        <w:jc w:val="both"/>
        <w:rPr>
          <w:rFonts w:asciiTheme="majorBidi" w:hAnsiTheme="majorBidi" w:cstheme="majorBidi"/>
          <w:bCs/>
          <w:sz w:val="24"/>
          <w:szCs w:val="24"/>
          <w:lang w:bidi="fa-IR"/>
        </w:rPr>
      </w:pPr>
      <w:r>
        <w:rPr>
          <w:rFonts w:asciiTheme="majorBidi" w:hAnsiTheme="majorBidi" w:cstheme="majorBidi"/>
          <w:bCs/>
          <w:sz w:val="24"/>
          <w:szCs w:val="24"/>
          <w:u w:val="single"/>
          <w:lang w:bidi="fa-IR"/>
        </w:rPr>
        <w:t>Maryam Allameh</w:t>
      </w:r>
      <w:r>
        <w:rPr>
          <w:rFonts w:asciiTheme="majorBidi" w:hAnsiTheme="majorBidi" w:cstheme="majorBidi"/>
          <w:bCs/>
          <w:sz w:val="24"/>
          <w:szCs w:val="24"/>
          <w:vertAlign w:val="superscript"/>
          <w:lang w:bidi="fa-IR"/>
        </w:rPr>
        <w:t>1*</w:t>
      </w:r>
      <w:r>
        <w:rPr>
          <w:rFonts w:asciiTheme="majorBidi" w:hAnsiTheme="majorBidi" w:cstheme="majorBidi"/>
          <w:bCs/>
          <w:sz w:val="24"/>
          <w:szCs w:val="24"/>
          <w:lang w:bidi="fa-IR"/>
        </w:rPr>
        <w:t xml:space="preserve">, </w:t>
      </w:r>
      <w:proofErr w:type="spellStart"/>
      <w:r w:rsidR="00E83E2F">
        <w:rPr>
          <w:rFonts w:asciiTheme="majorBidi" w:hAnsiTheme="majorBidi" w:cstheme="majorBidi"/>
          <w:bCs/>
          <w:sz w:val="24"/>
          <w:szCs w:val="24"/>
          <w:lang w:bidi="fa-IR"/>
        </w:rPr>
        <w:t>Saeedeh</w:t>
      </w:r>
      <w:proofErr w:type="spellEnd"/>
      <w:r w:rsidR="00E83E2F">
        <w:rPr>
          <w:rFonts w:asciiTheme="majorBidi" w:hAnsiTheme="majorBidi" w:cstheme="majorBidi"/>
          <w:bCs/>
          <w:sz w:val="24"/>
          <w:szCs w:val="24"/>
          <w:lang w:bidi="fa-IR"/>
        </w:rPr>
        <w:t xml:space="preserve"> Khalesi</w:t>
      </w:r>
      <w:r w:rsidR="00E83E2F">
        <w:rPr>
          <w:rFonts w:asciiTheme="majorBidi" w:hAnsiTheme="majorBidi" w:cstheme="majorBidi"/>
          <w:bCs/>
          <w:sz w:val="24"/>
          <w:szCs w:val="24"/>
          <w:vertAlign w:val="superscript"/>
          <w:lang w:bidi="fa-IR"/>
        </w:rPr>
        <w:t>2</w:t>
      </w:r>
      <w:r w:rsidR="00E83E2F">
        <w:rPr>
          <w:rFonts w:asciiTheme="majorBidi" w:hAnsiTheme="majorBidi" w:cstheme="majorBidi"/>
          <w:bCs/>
          <w:sz w:val="24"/>
          <w:szCs w:val="24"/>
          <w:lang w:bidi="fa-IR"/>
        </w:rPr>
        <w:t xml:space="preserve">, </w:t>
      </w:r>
      <w:proofErr w:type="spellStart"/>
      <w:r w:rsidR="00D522CB">
        <w:rPr>
          <w:rFonts w:asciiTheme="majorBidi" w:hAnsiTheme="majorBidi" w:cstheme="majorBidi"/>
          <w:bCs/>
          <w:sz w:val="24"/>
          <w:szCs w:val="24"/>
          <w:lang w:bidi="fa-IR"/>
        </w:rPr>
        <w:t>Faezeh</w:t>
      </w:r>
      <w:proofErr w:type="spellEnd"/>
      <w:r w:rsidR="00D522CB">
        <w:rPr>
          <w:rFonts w:asciiTheme="majorBidi" w:hAnsiTheme="majorBidi" w:cstheme="majorBidi"/>
          <w:bCs/>
          <w:sz w:val="24"/>
          <w:szCs w:val="24"/>
          <w:lang w:bidi="fa-IR"/>
        </w:rPr>
        <w:t xml:space="preserve"> Khozeimeh</w:t>
      </w:r>
      <w:r w:rsidR="00D522CB">
        <w:rPr>
          <w:rFonts w:asciiTheme="majorBidi" w:hAnsiTheme="majorBidi" w:cstheme="majorBidi"/>
          <w:bCs/>
          <w:sz w:val="24"/>
          <w:szCs w:val="24"/>
          <w:vertAlign w:val="superscript"/>
          <w:lang w:bidi="fa-IR"/>
        </w:rPr>
        <w:t>3</w:t>
      </w:r>
      <w:r w:rsidR="00D522CB">
        <w:rPr>
          <w:rFonts w:asciiTheme="majorBidi" w:hAnsiTheme="majorBidi" w:cstheme="majorBidi"/>
          <w:bCs/>
          <w:sz w:val="24"/>
          <w:szCs w:val="24"/>
          <w:lang w:bidi="fa-IR"/>
        </w:rPr>
        <w:t xml:space="preserve">, </w:t>
      </w:r>
      <w:proofErr w:type="spellStart"/>
      <w:r w:rsidR="00E83E2F">
        <w:rPr>
          <w:rFonts w:asciiTheme="majorBidi" w:hAnsiTheme="majorBidi" w:cstheme="majorBidi"/>
          <w:bCs/>
          <w:sz w:val="24"/>
          <w:szCs w:val="24"/>
          <w:lang w:bidi="fa-IR"/>
        </w:rPr>
        <w:t>Elham</w:t>
      </w:r>
      <w:proofErr w:type="spellEnd"/>
      <w:r w:rsidR="00E83E2F">
        <w:rPr>
          <w:rFonts w:asciiTheme="majorBidi" w:hAnsiTheme="majorBidi" w:cstheme="majorBidi"/>
          <w:bCs/>
          <w:sz w:val="24"/>
          <w:szCs w:val="24"/>
          <w:lang w:bidi="fa-IR"/>
        </w:rPr>
        <w:t xml:space="preserve"> Faghihian</w:t>
      </w:r>
      <w:r w:rsidR="00D522CB">
        <w:rPr>
          <w:rFonts w:asciiTheme="majorBidi" w:hAnsiTheme="majorBidi" w:cstheme="majorBidi"/>
          <w:bCs/>
          <w:sz w:val="24"/>
          <w:szCs w:val="24"/>
          <w:vertAlign w:val="superscript"/>
          <w:lang w:bidi="fa-IR"/>
        </w:rPr>
        <w:t>4</w:t>
      </w:r>
    </w:p>
    <w:p w:rsidR="00295FCB" w:rsidRDefault="00295FCB" w:rsidP="00295FCB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Cs/>
          <w:sz w:val="24"/>
          <w:szCs w:val="24"/>
          <w:lang w:bidi="fa-IR"/>
        </w:rPr>
      </w:pPr>
      <w:r>
        <w:rPr>
          <w:rFonts w:asciiTheme="majorBidi" w:hAnsiTheme="majorBidi" w:cstheme="majorBidi"/>
          <w:bCs/>
          <w:sz w:val="24"/>
          <w:szCs w:val="24"/>
          <w:lang w:bidi="fa-IR"/>
        </w:rPr>
        <w:t>Assistant Professor, Dental Research Center, Department of Oral Medicine, Isfahan University of Medical Sciences, Isfahan, Iran</w:t>
      </w:r>
    </w:p>
    <w:p w:rsidR="00E83E2F" w:rsidRDefault="00E83E2F" w:rsidP="00E83E2F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Cs/>
          <w:sz w:val="24"/>
          <w:szCs w:val="24"/>
          <w:lang w:bidi="fa-IR"/>
        </w:rPr>
      </w:pPr>
      <w:r>
        <w:rPr>
          <w:rFonts w:asciiTheme="majorBidi" w:hAnsiTheme="majorBidi" w:cstheme="majorBidi"/>
          <w:bCs/>
          <w:sz w:val="24"/>
          <w:szCs w:val="24"/>
          <w:lang w:bidi="fa-IR"/>
        </w:rPr>
        <w:t>Assistant Professor, Dental Material Research Center, Department of Oral and Maxillofacial Pathology, Isfahan University of Medical Sciences, Isfahan, Iran</w:t>
      </w:r>
    </w:p>
    <w:p w:rsidR="00D522CB" w:rsidRPr="00D522CB" w:rsidRDefault="00D522CB" w:rsidP="00D522CB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Cs/>
          <w:sz w:val="24"/>
          <w:szCs w:val="24"/>
          <w:lang w:bidi="fa-IR"/>
        </w:rPr>
      </w:pPr>
      <w:r>
        <w:rPr>
          <w:rFonts w:asciiTheme="majorBidi" w:hAnsiTheme="majorBidi" w:cstheme="majorBidi"/>
          <w:bCs/>
          <w:sz w:val="24"/>
          <w:szCs w:val="24"/>
          <w:lang w:bidi="fa-IR"/>
        </w:rPr>
        <w:t>Associate Professor, Dental Research Center, Department of Oral Medicine, Isfahan University of Medical Sciences, Isfahan, Iran</w:t>
      </w:r>
    </w:p>
    <w:p w:rsidR="00E83E2F" w:rsidRDefault="00E83E2F" w:rsidP="00E83E2F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Cs/>
          <w:sz w:val="24"/>
          <w:szCs w:val="24"/>
          <w:lang w:bidi="fa-IR"/>
        </w:rPr>
      </w:pPr>
      <w:r>
        <w:rPr>
          <w:rFonts w:asciiTheme="majorBidi" w:hAnsiTheme="majorBidi" w:cstheme="majorBidi"/>
          <w:bCs/>
          <w:sz w:val="24"/>
          <w:szCs w:val="24"/>
          <w:lang w:bidi="fa-IR"/>
        </w:rPr>
        <w:t>Post Graduate Student of Oral Medicine, Isfahan University of Medical Sciences, Isfahan, Iran</w:t>
      </w:r>
    </w:p>
    <w:p w:rsidR="00E83E2F" w:rsidRDefault="00E83E2F" w:rsidP="00E83E2F">
      <w:pPr>
        <w:jc w:val="both"/>
        <w:rPr>
          <w:rFonts w:asciiTheme="majorBidi" w:hAnsiTheme="majorBidi" w:cstheme="majorBidi"/>
          <w:bCs/>
          <w:sz w:val="24"/>
          <w:szCs w:val="24"/>
          <w:lang w:bidi="fa-IR"/>
        </w:rPr>
      </w:pPr>
      <w:r>
        <w:rPr>
          <w:rFonts w:asciiTheme="majorBidi" w:hAnsiTheme="majorBidi" w:cstheme="majorBidi"/>
          <w:bCs/>
          <w:sz w:val="24"/>
          <w:szCs w:val="24"/>
          <w:lang w:bidi="fa-IR"/>
        </w:rPr>
        <w:t xml:space="preserve">*corresponding author: M.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bidi="fa-IR"/>
        </w:rPr>
        <w:t>Allameh</w:t>
      </w:r>
      <w:proofErr w:type="spellEnd"/>
      <w:r>
        <w:rPr>
          <w:rFonts w:asciiTheme="majorBidi" w:hAnsiTheme="majorBidi" w:cstheme="majorBidi"/>
          <w:bCs/>
          <w:sz w:val="24"/>
          <w:szCs w:val="24"/>
          <w:lang w:bidi="fa-IR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  <w:lang w:bidi="fa-IR"/>
        </w:rPr>
        <w:t>Dental Research Center, Department of Oral Medicine, Isfahan University of Medical Sciences, Isfahan, Iran</w:t>
      </w:r>
    </w:p>
    <w:p w:rsidR="00E83E2F" w:rsidRDefault="00E83E2F" w:rsidP="00E83E2F">
      <w:pPr>
        <w:jc w:val="both"/>
        <w:rPr>
          <w:rFonts w:asciiTheme="majorBidi" w:hAnsiTheme="majorBidi" w:cstheme="majorBidi"/>
          <w:bCs/>
          <w:sz w:val="24"/>
          <w:szCs w:val="24"/>
          <w:lang w:bidi="fa-IR"/>
        </w:rPr>
      </w:pPr>
      <w:r>
        <w:rPr>
          <w:rFonts w:asciiTheme="majorBidi" w:hAnsiTheme="majorBidi" w:cstheme="majorBidi"/>
          <w:bCs/>
          <w:sz w:val="24"/>
          <w:szCs w:val="24"/>
          <w:lang w:bidi="fa-IR"/>
        </w:rPr>
        <w:t xml:space="preserve">Email: </w:t>
      </w:r>
      <w:hyperlink r:id="rId6" w:history="1">
        <w:r>
          <w:rPr>
            <w:rStyle w:val="Hyperlink"/>
            <w:rFonts w:asciiTheme="majorBidi" w:hAnsiTheme="majorBidi" w:cstheme="majorBidi"/>
            <w:bCs/>
            <w:sz w:val="24"/>
            <w:szCs w:val="24"/>
            <w:lang w:bidi="fa-IR"/>
          </w:rPr>
          <w:t>maryamallameh@dnt.mui.ac.ir</w:t>
        </w:r>
      </w:hyperlink>
    </w:p>
    <w:p w:rsidR="00E50C74" w:rsidRDefault="00A96B38" w:rsidP="00E50C74">
      <w:pPr>
        <w:jc w:val="both"/>
        <w:rPr>
          <w:rFonts w:asciiTheme="majorBidi" w:hAnsiTheme="majorBidi" w:cstheme="majorBidi"/>
          <w:bCs/>
          <w:sz w:val="24"/>
          <w:szCs w:val="24"/>
          <w:lang w:bidi="fa-IR"/>
        </w:rPr>
      </w:pPr>
      <w:hyperlink r:id="rId7" w:history="1">
        <w:r w:rsidR="00E83E2F">
          <w:rPr>
            <w:rStyle w:val="Hyperlink"/>
            <w:rFonts w:asciiTheme="majorBidi" w:hAnsiTheme="majorBidi" w:cstheme="majorBidi"/>
            <w:bCs/>
            <w:sz w:val="24"/>
            <w:szCs w:val="24"/>
            <w:lang w:bidi="fa-IR"/>
          </w:rPr>
          <w:t>Tel:+989131860713</w:t>
        </w:r>
      </w:hyperlink>
    </w:p>
    <w:p w:rsidR="00E50C74" w:rsidRDefault="00E50C74" w:rsidP="00E83E2F">
      <w:pPr>
        <w:jc w:val="both"/>
        <w:rPr>
          <w:rFonts w:asciiTheme="majorBidi" w:hAnsiTheme="majorBidi" w:cstheme="majorBidi"/>
          <w:bCs/>
          <w:sz w:val="24"/>
          <w:szCs w:val="24"/>
          <w:lang w:bidi="fa-IR"/>
        </w:rPr>
      </w:pPr>
      <w:r w:rsidRPr="00AC084C">
        <w:rPr>
          <w:rFonts w:asciiTheme="majorBidi" w:hAnsiTheme="majorBidi" w:cstheme="majorBidi"/>
          <w:b/>
          <w:sz w:val="24"/>
          <w:szCs w:val="24"/>
          <w:lang w:bidi="fa-IR"/>
        </w:rPr>
        <w:t>Total number of pages:</w:t>
      </w:r>
      <w:r>
        <w:rPr>
          <w:rFonts w:asciiTheme="majorBidi" w:hAnsiTheme="majorBidi" w:cstheme="majorBidi"/>
          <w:bCs/>
          <w:sz w:val="24"/>
          <w:szCs w:val="24"/>
          <w:lang w:bidi="fa-IR"/>
        </w:rPr>
        <w:t xml:space="preserve"> 11</w:t>
      </w:r>
    </w:p>
    <w:p w:rsidR="00E50C74" w:rsidRDefault="00AC084C" w:rsidP="00E83E2F">
      <w:pPr>
        <w:jc w:val="both"/>
        <w:rPr>
          <w:rFonts w:asciiTheme="majorBidi" w:hAnsiTheme="majorBidi" w:cstheme="majorBidi"/>
          <w:bCs/>
          <w:sz w:val="24"/>
          <w:szCs w:val="24"/>
          <w:lang w:bidi="fa-IR"/>
        </w:rPr>
      </w:pPr>
      <w:r w:rsidRPr="00AC084C">
        <w:rPr>
          <w:rFonts w:asciiTheme="majorBidi" w:hAnsiTheme="majorBidi" w:cstheme="majorBidi"/>
          <w:b/>
          <w:sz w:val="24"/>
          <w:szCs w:val="24"/>
          <w:lang w:bidi="fa-IR"/>
        </w:rPr>
        <w:t xml:space="preserve">Total </w:t>
      </w:r>
      <w:r w:rsidR="00E50C74" w:rsidRPr="00AC084C">
        <w:rPr>
          <w:rFonts w:asciiTheme="majorBidi" w:hAnsiTheme="majorBidi" w:cstheme="majorBidi"/>
          <w:b/>
          <w:sz w:val="24"/>
          <w:szCs w:val="24"/>
          <w:lang w:bidi="fa-IR"/>
        </w:rPr>
        <w:t>number of photographs:</w:t>
      </w:r>
      <w:r>
        <w:rPr>
          <w:rFonts w:asciiTheme="majorBidi" w:hAnsiTheme="majorBidi" w:cstheme="majorBidi"/>
          <w:b/>
          <w:sz w:val="24"/>
          <w:szCs w:val="24"/>
          <w:lang w:bidi="fa-IR"/>
        </w:rPr>
        <w:t xml:space="preserve"> </w:t>
      </w:r>
      <w:r w:rsidR="00E50C74">
        <w:rPr>
          <w:rFonts w:asciiTheme="majorBidi" w:hAnsiTheme="majorBidi" w:cstheme="majorBidi"/>
          <w:bCs/>
          <w:sz w:val="24"/>
          <w:szCs w:val="24"/>
          <w:lang w:bidi="fa-IR"/>
        </w:rPr>
        <w:t>6</w:t>
      </w:r>
    </w:p>
    <w:p w:rsidR="00AC084C" w:rsidRPr="00AC084C" w:rsidRDefault="00AC084C" w:rsidP="00E83E2F">
      <w:pPr>
        <w:jc w:val="both"/>
        <w:rPr>
          <w:rFonts w:asciiTheme="majorBidi" w:hAnsiTheme="majorBidi" w:cstheme="majorBidi"/>
          <w:b/>
          <w:sz w:val="24"/>
          <w:szCs w:val="24"/>
          <w:lang w:bidi="fa-IR"/>
        </w:rPr>
      </w:pPr>
      <w:r w:rsidRPr="00AC084C">
        <w:rPr>
          <w:rFonts w:asciiTheme="majorBidi" w:hAnsiTheme="majorBidi" w:cstheme="majorBidi"/>
          <w:b/>
          <w:sz w:val="24"/>
          <w:szCs w:val="24"/>
          <w:lang w:bidi="fa-IR"/>
        </w:rPr>
        <w:t xml:space="preserve">Word </w:t>
      </w:r>
      <w:r w:rsidR="00E50C74" w:rsidRPr="00AC084C">
        <w:rPr>
          <w:rFonts w:asciiTheme="majorBidi" w:hAnsiTheme="majorBidi" w:cstheme="majorBidi"/>
          <w:b/>
          <w:sz w:val="24"/>
          <w:szCs w:val="24"/>
          <w:lang w:bidi="fa-IR"/>
        </w:rPr>
        <w:t xml:space="preserve">counts: </w:t>
      </w:r>
    </w:p>
    <w:p w:rsidR="00E50C74" w:rsidRDefault="00AC084C" w:rsidP="00E83E2F">
      <w:pPr>
        <w:jc w:val="both"/>
        <w:rPr>
          <w:rFonts w:asciiTheme="majorBidi" w:hAnsiTheme="majorBidi" w:cstheme="majorBidi"/>
          <w:bCs/>
          <w:sz w:val="24"/>
          <w:szCs w:val="24"/>
          <w:lang w:bidi="fa-IR"/>
        </w:rPr>
      </w:pPr>
      <w:r>
        <w:rPr>
          <w:rFonts w:asciiTheme="majorBidi" w:hAnsiTheme="majorBidi" w:cstheme="majorBidi"/>
          <w:bCs/>
          <w:sz w:val="24"/>
          <w:szCs w:val="24"/>
          <w:lang w:bidi="fa-IR"/>
        </w:rPr>
        <w:t>Abstract</w:t>
      </w:r>
      <w:r w:rsidR="00E50C74">
        <w:rPr>
          <w:rFonts w:asciiTheme="majorBidi" w:hAnsiTheme="majorBidi" w:cstheme="majorBidi"/>
          <w:bCs/>
          <w:sz w:val="24"/>
          <w:szCs w:val="24"/>
          <w:lang w:bidi="fa-IR"/>
        </w:rPr>
        <w:t>: 251</w:t>
      </w:r>
    </w:p>
    <w:p w:rsidR="00AC084C" w:rsidRDefault="00AC084C" w:rsidP="00E83E2F">
      <w:pPr>
        <w:jc w:val="both"/>
        <w:rPr>
          <w:rFonts w:asciiTheme="majorBidi" w:hAnsiTheme="majorBidi" w:cstheme="majorBidi"/>
          <w:bCs/>
          <w:sz w:val="24"/>
          <w:szCs w:val="24"/>
          <w:lang w:bidi="fa-IR"/>
        </w:rPr>
      </w:pPr>
      <w:r w:rsidRPr="00AC084C">
        <w:rPr>
          <w:rFonts w:asciiTheme="majorBidi" w:hAnsiTheme="majorBidi" w:cstheme="majorBidi"/>
          <w:bCs/>
          <w:sz w:val="24"/>
          <w:szCs w:val="24"/>
          <w:lang w:bidi="fa-IR"/>
        </w:rPr>
        <w:t>Text (excluding the references, tables and abstract): 2262</w:t>
      </w:r>
    </w:p>
    <w:p w:rsidR="00AC084C" w:rsidRDefault="00AC084C" w:rsidP="00E83E2F">
      <w:pPr>
        <w:jc w:val="both"/>
        <w:rPr>
          <w:rFonts w:asciiTheme="majorBidi" w:hAnsiTheme="majorBidi" w:cstheme="majorBidi"/>
          <w:bCs/>
          <w:sz w:val="24"/>
          <w:szCs w:val="24"/>
          <w:lang w:bidi="fa-IR"/>
        </w:rPr>
      </w:pPr>
      <w:r w:rsidRPr="00AC084C">
        <w:rPr>
          <w:rFonts w:asciiTheme="majorBidi" w:hAnsiTheme="majorBidi" w:cstheme="majorBidi"/>
          <w:bCs/>
          <w:sz w:val="24"/>
          <w:szCs w:val="24"/>
          <w:lang w:bidi="fa-IR"/>
        </w:rPr>
        <w:t>Word counts for introduction + discussion in case of an original article</w:t>
      </w:r>
      <w:r>
        <w:rPr>
          <w:rFonts w:asciiTheme="majorBidi" w:hAnsiTheme="majorBidi" w:cstheme="majorBidi"/>
          <w:bCs/>
          <w:sz w:val="24"/>
          <w:szCs w:val="24"/>
          <w:lang w:bidi="fa-IR"/>
        </w:rPr>
        <w:t>: 1388</w:t>
      </w:r>
    </w:p>
    <w:p w:rsidR="00AC084C" w:rsidRDefault="00AC084C" w:rsidP="00AC084C">
      <w:pPr>
        <w:jc w:val="both"/>
        <w:rPr>
          <w:rFonts w:asciiTheme="majorBidi" w:hAnsiTheme="majorBidi" w:cstheme="majorBidi"/>
          <w:bCs/>
          <w:sz w:val="24"/>
          <w:szCs w:val="24"/>
          <w:lang w:bidi="fa-IR"/>
        </w:rPr>
      </w:pPr>
      <w:r>
        <w:rPr>
          <w:rFonts w:asciiTheme="majorBidi" w:hAnsiTheme="majorBidi" w:cstheme="majorBidi"/>
          <w:b/>
          <w:sz w:val="24"/>
          <w:szCs w:val="24"/>
          <w:lang w:bidi="fa-IR"/>
        </w:rPr>
        <w:t>Source(s) of support</w:t>
      </w:r>
      <w:r w:rsidRPr="00AC084C">
        <w:rPr>
          <w:rFonts w:asciiTheme="majorBidi" w:hAnsiTheme="majorBidi" w:cstheme="majorBidi"/>
          <w:b/>
          <w:sz w:val="24"/>
          <w:szCs w:val="24"/>
          <w:lang w:bidi="fa-IR"/>
        </w:rPr>
        <w:t>:</w:t>
      </w:r>
      <w:r>
        <w:rPr>
          <w:rFonts w:asciiTheme="majorBidi" w:hAnsiTheme="majorBidi" w:cstheme="majorBidi"/>
          <w:bCs/>
          <w:sz w:val="24"/>
          <w:szCs w:val="24"/>
          <w:lang w:bidi="fa-IR"/>
        </w:rPr>
        <w:t xml:space="preserve"> This work was supported by a grant from the Vice President of Research of Isfahan University of Medical Sciences. </w:t>
      </w:r>
    </w:p>
    <w:p w:rsidR="00AC084C" w:rsidRDefault="00A96B38" w:rsidP="00A96B38">
      <w:pPr>
        <w:jc w:val="both"/>
        <w:rPr>
          <w:rFonts w:asciiTheme="majorBidi" w:hAnsiTheme="majorBidi" w:cstheme="majorBidi"/>
          <w:bCs/>
          <w:sz w:val="24"/>
          <w:szCs w:val="24"/>
          <w:lang w:bidi="fa-IR"/>
        </w:rPr>
      </w:pPr>
      <w:r>
        <w:rPr>
          <w:rFonts w:asciiTheme="majorBidi" w:hAnsiTheme="majorBidi" w:cstheme="majorBidi"/>
          <w:bCs/>
          <w:sz w:val="24"/>
          <w:szCs w:val="24"/>
          <w:lang w:bidi="fa-IR"/>
        </w:rPr>
        <w:t xml:space="preserve">All the authors of the present manuscript declare that </w:t>
      </w:r>
      <w:r w:rsidRPr="00A96B38">
        <w:rPr>
          <w:rFonts w:asciiTheme="majorBidi" w:hAnsiTheme="majorBidi" w:cstheme="majorBidi"/>
          <w:bCs/>
          <w:sz w:val="24"/>
          <w:szCs w:val="24"/>
          <w:lang w:bidi="fa-IR"/>
        </w:rPr>
        <w:t>the manuscript has b</w:t>
      </w:r>
      <w:r>
        <w:rPr>
          <w:rFonts w:asciiTheme="majorBidi" w:hAnsiTheme="majorBidi" w:cstheme="majorBidi"/>
          <w:bCs/>
          <w:sz w:val="24"/>
          <w:szCs w:val="24"/>
          <w:lang w:bidi="fa-IR"/>
        </w:rPr>
        <w:t>een read and approved</w:t>
      </w:r>
      <w:r w:rsidRPr="00A96B38">
        <w:rPr>
          <w:rFonts w:asciiTheme="majorBidi" w:hAnsiTheme="majorBidi" w:cstheme="majorBidi"/>
          <w:bCs/>
          <w:sz w:val="24"/>
          <w:szCs w:val="24"/>
          <w:lang w:bidi="fa-IR"/>
        </w:rPr>
        <w:t>, the requirements for authorship have been met, and each author believes that the manuscript represents honest work</w:t>
      </w:r>
      <w:r>
        <w:rPr>
          <w:rFonts w:asciiTheme="majorBidi" w:hAnsiTheme="majorBidi" w:cstheme="majorBidi"/>
          <w:bCs/>
          <w:sz w:val="24"/>
          <w:szCs w:val="24"/>
          <w:lang w:bidi="fa-IR"/>
        </w:rPr>
        <w:t>.</w:t>
      </w:r>
      <w:bookmarkStart w:id="0" w:name="_GoBack"/>
      <w:bookmarkEnd w:id="0"/>
    </w:p>
    <w:p w:rsidR="00AC084C" w:rsidRDefault="00AC084C" w:rsidP="00E83E2F">
      <w:pPr>
        <w:jc w:val="both"/>
        <w:rPr>
          <w:rFonts w:asciiTheme="majorBidi" w:hAnsiTheme="majorBidi" w:cstheme="majorBidi"/>
          <w:bCs/>
          <w:sz w:val="24"/>
          <w:szCs w:val="24"/>
          <w:lang w:bidi="fa-IR"/>
        </w:rPr>
      </w:pPr>
    </w:p>
    <w:p w:rsidR="00E83E2F" w:rsidRDefault="00E83E2F" w:rsidP="00E83E2F">
      <w:pPr>
        <w:pStyle w:val="Default"/>
        <w:rPr>
          <w:rFonts w:asciiTheme="majorBidi" w:hAnsiTheme="majorBidi" w:cstheme="majorBidi"/>
          <w:lang w:bidi="fa-IR"/>
        </w:rPr>
      </w:pPr>
    </w:p>
    <w:p w:rsidR="00E83E2F" w:rsidRDefault="00E83E2F" w:rsidP="00E83E2F">
      <w:pPr>
        <w:jc w:val="both"/>
        <w:rPr>
          <w:rFonts w:asciiTheme="majorBidi" w:hAnsiTheme="majorBidi" w:cstheme="majorBidi"/>
          <w:bCs/>
          <w:sz w:val="24"/>
          <w:szCs w:val="24"/>
          <w:lang w:bidi="fa-IR"/>
        </w:rPr>
      </w:pPr>
    </w:p>
    <w:p w:rsidR="00E83E2F" w:rsidRDefault="00E83E2F" w:rsidP="00E83E2F">
      <w:pPr>
        <w:jc w:val="both"/>
        <w:rPr>
          <w:rFonts w:asciiTheme="majorBidi" w:hAnsiTheme="majorBidi" w:cstheme="majorBidi"/>
          <w:b/>
          <w:sz w:val="24"/>
          <w:szCs w:val="24"/>
          <w:lang w:bidi="fa-IR"/>
        </w:rPr>
      </w:pPr>
    </w:p>
    <w:p w:rsidR="00E83E2F" w:rsidRDefault="00E83E2F" w:rsidP="00E83E2F">
      <w:pPr>
        <w:jc w:val="both"/>
        <w:rPr>
          <w:rFonts w:asciiTheme="majorBidi" w:hAnsiTheme="majorBidi" w:cstheme="majorBidi"/>
          <w:b/>
          <w:sz w:val="24"/>
          <w:szCs w:val="24"/>
          <w:lang w:bidi="fa-IR"/>
        </w:rPr>
      </w:pPr>
    </w:p>
    <w:p w:rsidR="00E83E2F" w:rsidRDefault="00E83E2F" w:rsidP="00E83E2F">
      <w:pPr>
        <w:jc w:val="both"/>
        <w:rPr>
          <w:rFonts w:asciiTheme="majorBidi" w:hAnsiTheme="majorBidi" w:cstheme="majorBidi"/>
          <w:b/>
          <w:sz w:val="24"/>
          <w:szCs w:val="24"/>
          <w:lang w:bidi="fa-IR"/>
        </w:rPr>
      </w:pPr>
    </w:p>
    <w:p w:rsidR="00E83E2F" w:rsidRDefault="00E83E2F" w:rsidP="00E83E2F">
      <w:pPr>
        <w:jc w:val="both"/>
        <w:rPr>
          <w:rFonts w:asciiTheme="majorBidi" w:hAnsiTheme="majorBidi" w:cstheme="majorBidi"/>
          <w:b/>
          <w:sz w:val="24"/>
          <w:szCs w:val="24"/>
          <w:lang w:bidi="fa-IR"/>
        </w:rPr>
      </w:pPr>
    </w:p>
    <w:p w:rsidR="00E83E2F" w:rsidRDefault="00E83E2F" w:rsidP="00E83E2F">
      <w:pPr>
        <w:jc w:val="both"/>
        <w:rPr>
          <w:rFonts w:asciiTheme="majorBidi" w:hAnsiTheme="majorBidi" w:cstheme="majorBidi"/>
          <w:b/>
          <w:sz w:val="24"/>
          <w:szCs w:val="24"/>
          <w:lang w:bidi="fa-IR"/>
        </w:rPr>
      </w:pPr>
    </w:p>
    <w:p w:rsidR="001154E2" w:rsidRDefault="001154E2">
      <w:pPr>
        <w:rPr>
          <w:rtl/>
          <w:lang w:bidi="fa-IR"/>
        </w:rPr>
      </w:pPr>
    </w:p>
    <w:sectPr w:rsidR="001154E2" w:rsidSect="001B4E6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C3B4C"/>
    <w:multiLevelType w:val="hybridMultilevel"/>
    <w:tmpl w:val="6DB889B6"/>
    <w:lvl w:ilvl="0" w:tplc="A82E65EC">
      <w:start w:val="1"/>
      <w:numFmt w:val="decimal"/>
      <w:lvlText w:val="%1-"/>
      <w:lvlJc w:val="left"/>
      <w:pPr>
        <w:ind w:left="720" w:hanging="360"/>
      </w:pPr>
      <w:rPr>
        <w:rFonts w:ascii="Arial" w:hAnsi="Arial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2F"/>
    <w:rsid w:val="00002C6C"/>
    <w:rsid w:val="000E71F0"/>
    <w:rsid w:val="001154E2"/>
    <w:rsid w:val="00134DF7"/>
    <w:rsid w:val="0014067B"/>
    <w:rsid w:val="00171CEE"/>
    <w:rsid w:val="001B4E64"/>
    <w:rsid w:val="001D5C51"/>
    <w:rsid w:val="00212B6F"/>
    <w:rsid w:val="00295FCB"/>
    <w:rsid w:val="002D3B9D"/>
    <w:rsid w:val="00354656"/>
    <w:rsid w:val="0037144C"/>
    <w:rsid w:val="003E33DC"/>
    <w:rsid w:val="004D1EB8"/>
    <w:rsid w:val="004E7A9A"/>
    <w:rsid w:val="0052137D"/>
    <w:rsid w:val="005A7E5D"/>
    <w:rsid w:val="00612ECE"/>
    <w:rsid w:val="0063463C"/>
    <w:rsid w:val="007554D0"/>
    <w:rsid w:val="0088774C"/>
    <w:rsid w:val="009210A0"/>
    <w:rsid w:val="009859F2"/>
    <w:rsid w:val="009D7A3B"/>
    <w:rsid w:val="00A96B38"/>
    <w:rsid w:val="00AC084C"/>
    <w:rsid w:val="00AF4136"/>
    <w:rsid w:val="00B03E1E"/>
    <w:rsid w:val="00B473D4"/>
    <w:rsid w:val="00B5169A"/>
    <w:rsid w:val="00BF79F5"/>
    <w:rsid w:val="00C12785"/>
    <w:rsid w:val="00C202F2"/>
    <w:rsid w:val="00C57EC2"/>
    <w:rsid w:val="00D522CB"/>
    <w:rsid w:val="00DA7CD0"/>
    <w:rsid w:val="00E25B09"/>
    <w:rsid w:val="00E3543B"/>
    <w:rsid w:val="00E41B34"/>
    <w:rsid w:val="00E50C74"/>
    <w:rsid w:val="00E8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E2F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83E2F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83E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3E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ListParagraph">
    <w:name w:val="List Paragraph"/>
    <w:basedOn w:val="Normal"/>
    <w:uiPriority w:val="34"/>
    <w:qFormat/>
    <w:rsid w:val="00E83E2F"/>
    <w:pPr>
      <w:ind w:left="720"/>
      <w:contextualSpacing/>
    </w:pPr>
  </w:style>
  <w:style w:type="paragraph" w:customStyle="1" w:styleId="Default">
    <w:name w:val="Default"/>
    <w:rsid w:val="00E83E2F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E2F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83E2F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83E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3E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ListParagraph">
    <w:name w:val="List Paragraph"/>
    <w:basedOn w:val="Normal"/>
    <w:uiPriority w:val="34"/>
    <w:qFormat/>
    <w:rsid w:val="00E83E2F"/>
    <w:pPr>
      <w:ind w:left="720"/>
      <w:contextualSpacing/>
    </w:pPr>
  </w:style>
  <w:style w:type="paragraph" w:customStyle="1" w:styleId="Default">
    <w:name w:val="Default"/>
    <w:rsid w:val="00E83E2F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5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Tel:+9891318607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yamallameh@dnt.mui.ac.i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Pendar</dc:creator>
  <cp:lastModifiedBy>Novin Pendar</cp:lastModifiedBy>
  <cp:revision>6</cp:revision>
  <dcterms:created xsi:type="dcterms:W3CDTF">2018-06-02T04:46:00Z</dcterms:created>
  <dcterms:modified xsi:type="dcterms:W3CDTF">2018-06-02T07:15:00Z</dcterms:modified>
</cp:coreProperties>
</file>