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BE42F" w14:textId="77777777" w:rsidR="00C43916" w:rsidRPr="004A4598" w:rsidRDefault="00876A51" w:rsidP="004A4598">
      <w:pPr>
        <w:rPr>
          <w:b/>
          <w:bCs/>
          <w:sz w:val="24"/>
          <w:szCs w:val="24"/>
          <w:lang w:bidi="fa-IR"/>
        </w:rPr>
      </w:pPr>
      <w:bookmarkStart w:id="0" w:name="_GoBack"/>
      <w:bookmarkEnd w:id="0"/>
      <w:r w:rsidRPr="004A4598">
        <w:rPr>
          <w:b/>
          <w:bCs/>
          <w:sz w:val="24"/>
          <w:szCs w:val="24"/>
          <w:lang w:bidi="fa-IR"/>
        </w:rPr>
        <w:t>Comparative Evaluation of the Efficacy of Laser Therapy and Fibroblastic Growth Factor Injection on Mucosal Wound Healing in Rat Experimental Model</w:t>
      </w:r>
    </w:p>
    <w:p w14:paraId="599DAFC5" w14:textId="77777777" w:rsidR="00346CEE" w:rsidRPr="004A4598" w:rsidRDefault="00346CEE" w:rsidP="00C9334D">
      <w:pPr>
        <w:jc w:val="both"/>
        <w:rPr>
          <w:rFonts w:asciiTheme="majorBidi" w:hAnsiTheme="majorBidi" w:cstheme="majorBidi"/>
          <w:b/>
          <w:sz w:val="24"/>
          <w:szCs w:val="24"/>
          <w:lang w:bidi="fa-IR"/>
        </w:rPr>
      </w:pPr>
      <w:r w:rsidRPr="004A4598">
        <w:rPr>
          <w:rFonts w:asciiTheme="majorBidi" w:hAnsiTheme="majorBidi" w:cstheme="majorBidi"/>
          <w:b/>
          <w:sz w:val="24"/>
          <w:szCs w:val="24"/>
          <w:lang w:bidi="fa-IR"/>
        </w:rPr>
        <w:t>Abstract</w:t>
      </w:r>
    </w:p>
    <w:p w14:paraId="116D0A76" w14:textId="68C8CE1A" w:rsidR="00346CEE" w:rsidRPr="004A4598" w:rsidRDefault="00876A51" w:rsidP="00C9334D">
      <w:pPr>
        <w:jc w:val="both"/>
        <w:rPr>
          <w:rFonts w:asciiTheme="majorBidi" w:hAnsiTheme="majorBidi" w:cstheme="majorBidi"/>
          <w:bCs/>
          <w:sz w:val="24"/>
          <w:szCs w:val="24"/>
          <w:lang w:bidi="fa-IR"/>
        </w:rPr>
      </w:pPr>
      <w:r w:rsidRPr="004A4598">
        <w:rPr>
          <w:rFonts w:asciiTheme="majorBidi" w:hAnsiTheme="majorBidi" w:cstheme="majorBidi"/>
          <w:b/>
          <w:sz w:val="24"/>
          <w:szCs w:val="24"/>
          <w:lang w:bidi="fa-IR"/>
        </w:rPr>
        <w:t>Introduction</w:t>
      </w:r>
      <w:r w:rsidR="00346CEE" w:rsidRPr="004A4598">
        <w:rPr>
          <w:rFonts w:asciiTheme="majorBidi" w:hAnsiTheme="majorBidi" w:cstheme="majorBidi"/>
          <w:b/>
          <w:sz w:val="24"/>
          <w:szCs w:val="24"/>
          <w:lang w:bidi="fa-IR"/>
        </w:rPr>
        <w:t>:</w:t>
      </w:r>
      <w:r w:rsidR="00346CEE" w:rsidRPr="004A4598">
        <w:rPr>
          <w:rFonts w:asciiTheme="majorBidi" w:hAnsiTheme="majorBidi" w:cstheme="majorBidi"/>
          <w:bCs/>
          <w:sz w:val="24"/>
          <w:szCs w:val="24"/>
          <w:lang w:bidi="fa-IR"/>
        </w:rPr>
        <w:t xml:space="preserve"> The aim of </w:t>
      </w:r>
      <w:r w:rsidR="00717CC8" w:rsidRPr="004A4598">
        <w:rPr>
          <w:rFonts w:asciiTheme="majorBidi" w:hAnsiTheme="majorBidi" w:cstheme="majorBidi"/>
          <w:bCs/>
          <w:sz w:val="24"/>
          <w:szCs w:val="24"/>
          <w:lang w:bidi="fa-IR"/>
        </w:rPr>
        <w:t xml:space="preserve">the </w:t>
      </w:r>
      <w:r w:rsidR="00346CEE" w:rsidRPr="004A4598">
        <w:rPr>
          <w:rFonts w:asciiTheme="majorBidi" w:hAnsiTheme="majorBidi" w:cstheme="majorBidi"/>
          <w:bCs/>
          <w:sz w:val="24"/>
          <w:szCs w:val="24"/>
          <w:lang w:bidi="fa-IR"/>
        </w:rPr>
        <w:t xml:space="preserve">present study was to compare the effects of laser and </w:t>
      </w:r>
      <w:r w:rsidR="002E2262" w:rsidRPr="004A4598">
        <w:rPr>
          <w:rFonts w:asciiTheme="majorBidi" w:hAnsiTheme="majorBidi" w:cstheme="majorBidi"/>
          <w:bCs/>
          <w:sz w:val="24"/>
          <w:szCs w:val="24"/>
          <w:lang w:bidi="fa-IR"/>
        </w:rPr>
        <w:t>basic fibroblastic growth factor (</w:t>
      </w:r>
      <w:proofErr w:type="spellStart"/>
      <w:r w:rsidR="00346CEE" w:rsidRPr="004A4598">
        <w:rPr>
          <w:rFonts w:asciiTheme="majorBidi" w:hAnsiTheme="majorBidi" w:cstheme="majorBidi"/>
          <w:bCs/>
          <w:sz w:val="24"/>
          <w:szCs w:val="24"/>
          <w:lang w:bidi="fa-IR"/>
        </w:rPr>
        <w:t>bFGF</w:t>
      </w:r>
      <w:proofErr w:type="spellEnd"/>
      <w:r w:rsidR="002E2262" w:rsidRPr="004A4598">
        <w:rPr>
          <w:rFonts w:asciiTheme="majorBidi" w:hAnsiTheme="majorBidi" w:cstheme="majorBidi"/>
          <w:bCs/>
          <w:sz w:val="24"/>
          <w:szCs w:val="24"/>
          <w:lang w:bidi="fa-IR"/>
        </w:rPr>
        <w:t>)</w:t>
      </w:r>
      <w:r w:rsidR="00346CEE" w:rsidRPr="004A4598">
        <w:rPr>
          <w:rFonts w:asciiTheme="majorBidi" w:hAnsiTheme="majorBidi" w:cstheme="majorBidi"/>
          <w:bCs/>
          <w:sz w:val="24"/>
          <w:szCs w:val="24"/>
          <w:lang w:bidi="fa-IR"/>
        </w:rPr>
        <w:t xml:space="preserve"> treatment on operative wound healing in a rat model.</w:t>
      </w:r>
    </w:p>
    <w:p w14:paraId="1F3707F1" w14:textId="4D627735" w:rsidR="00346CEE" w:rsidRPr="004A4598" w:rsidRDefault="00346CEE">
      <w:pPr>
        <w:jc w:val="both"/>
        <w:rPr>
          <w:rFonts w:asciiTheme="majorBidi" w:hAnsiTheme="majorBidi" w:cstheme="majorBidi"/>
          <w:b/>
          <w:sz w:val="24"/>
          <w:szCs w:val="24"/>
          <w:rtl/>
          <w:lang w:bidi="fa-IR"/>
        </w:rPr>
      </w:pPr>
      <w:r w:rsidRPr="004A4598">
        <w:rPr>
          <w:rFonts w:asciiTheme="majorBidi" w:hAnsiTheme="majorBidi" w:cstheme="majorBidi"/>
          <w:b/>
          <w:sz w:val="24"/>
          <w:szCs w:val="24"/>
          <w:lang w:bidi="fa-IR"/>
        </w:rPr>
        <w:t xml:space="preserve">Methods: </w:t>
      </w:r>
      <w:r w:rsidR="00717CC8" w:rsidRPr="004A4598">
        <w:rPr>
          <w:rFonts w:asciiTheme="majorBidi" w:hAnsiTheme="majorBidi" w:cstheme="majorBidi"/>
          <w:bCs/>
          <w:sz w:val="24"/>
          <w:szCs w:val="24"/>
          <w:lang w:bidi="fa-IR"/>
        </w:rPr>
        <w:t xml:space="preserve">Sixty six </w:t>
      </w:r>
      <w:r w:rsidRPr="004A4598">
        <w:rPr>
          <w:rFonts w:asciiTheme="majorBidi" w:hAnsiTheme="majorBidi" w:cstheme="majorBidi"/>
          <w:bCs/>
          <w:sz w:val="24"/>
          <w:szCs w:val="24"/>
          <w:lang w:bidi="fa-IR"/>
        </w:rPr>
        <w:t xml:space="preserve">male </w:t>
      </w:r>
      <w:proofErr w:type="spellStart"/>
      <w:r w:rsidRPr="004A4598">
        <w:rPr>
          <w:rFonts w:asciiTheme="majorBidi" w:hAnsiTheme="majorBidi" w:cstheme="majorBidi"/>
          <w:bCs/>
          <w:sz w:val="24"/>
          <w:szCs w:val="24"/>
          <w:lang w:bidi="fa-IR"/>
        </w:rPr>
        <w:t>Wistar</w:t>
      </w:r>
      <w:proofErr w:type="spellEnd"/>
      <w:r w:rsidRPr="004A4598">
        <w:rPr>
          <w:rFonts w:asciiTheme="majorBidi" w:hAnsiTheme="majorBidi" w:cstheme="majorBidi"/>
          <w:bCs/>
          <w:sz w:val="24"/>
          <w:szCs w:val="24"/>
          <w:lang w:bidi="fa-IR"/>
        </w:rPr>
        <w:t xml:space="preserve"> rats were employed in this study. </w:t>
      </w:r>
      <w:r w:rsidR="00717CC8" w:rsidRPr="004A4598">
        <w:rPr>
          <w:rFonts w:asciiTheme="majorBidi" w:hAnsiTheme="majorBidi" w:cstheme="majorBidi"/>
          <w:bCs/>
          <w:sz w:val="24"/>
          <w:szCs w:val="24"/>
          <w:lang w:bidi="fa-IR"/>
        </w:rPr>
        <w:t>A 10-</w:t>
      </w:r>
      <w:r w:rsidRPr="004A4598">
        <w:rPr>
          <w:rFonts w:asciiTheme="majorBidi" w:hAnsiTheme="majorBidi" w:cstheme="majorBidi"/>
          <w:bCs/>
          <w:sz w:val="24"/>
          <w:szCs w:val="24"/>
          <w:lang w:bidi="fa-IR"/>
        </w:rPr>
        <w:t>m</w:t>
      </w:r>
      <w:r w:rsidR="00717CC8" w:rsidRPr="004A4598">
        <w:rPr>
          <w:rFonts w:asciiTheme="majorBidi" w:hAnsiTheme="majorBidi" w:cstheme="majorBidi"/>
          <w:bCs/>
          <w:sz w:val="24"/>
          <w:szCs w:val="24"/>
          <w:lang w:bidi="fa-IR"/>
        </w:rPr>
        <w:t>m</w:t>
      </w:r>
      <w:r w:rsidRPr="004A4598">
        <w:rPr>
          <w:rFonts w:asciiTheme="majorBidi" w:hAnsiTheme="majorBidi" w:cstheme="majorBidi"/>
          <w:bCs/>
          <w:sz w:val="24"/>
          <w:szCs w:val="24"/>
          <w:lang w:bidi="fa-IR"/>
        </w:rPr>
        <w:t xml:space="preserve"> surgical wound was created on buccal mucosa of each rat,</w:t>
      </w:r>
      <w:r w:rsidR="00717CC8" w:rsidRPr="004A4598">
        <w:rPr>
          <w:rFonts w:asciiTheme="majorBidi" w:hAnsiTheme="majorBidi" w:cstheme="majorBidi"/>
          <w:bCs/>
          <w:sz w:val="24"/>
          <w:szCs w:val="24"/>
          <w:lang w:bidi="fa-IR"/>
        </w:rPr>
        <w:t xml:space="preserve"> </w:t>
      </w:r>
      <w:r w:rsidRPr="004A4598">
        <w:rPr>
          <w:rFonts w:asciiTheme="majorBidi" w:hAnsiTheme="majorBidi" w:cstheme="majorBidi"/>
          <w:bCs/>
          <w:sz w:val="24"/>
          <w:szCs w:val="24"/>
          <w:lang w:bidi="fa-IR"/>
        </w:rPr>
        <w:t xml:space="preserve">under anesthesia, and then the rats were divided into </w:t>
      </w:r>
      <w:r w:rsidR="00717CC8" w:rsidRPr="004A4598">
        <w:rPr>
          <w:rFonts w:asciiTheme="majorBidi" w:hAnsiTheme="majorBidi" w:cstheme="majorBidi"/>
          <w:bCs/>
          <w:sz w:val="24"/>
          <w:szCs w:val="24"/>
          <w:lang w:bidi="fa-IR"/>
        </w:rPr>
        <w:t>three</w:t>
      </w:r>
      <w:r w:rsidRPr="004A4598">
        <w:rPr>
          <w:rFonts w:asciiTheme="majorBidi" w:hAnsiTheme="majorBidi" w:cstheme="majorBidi"/>
          <w:bCs/>
          <w:sz w:val="24"/>
          <w:szCs w:val="24"/>
          <w:lang w:bidi="fa-IR"/>
        </w:rPr>
        <w:t xml:space="preserve"> groups of 22: </w:t>
      </w:r>
      <w:r w:rsidR="004433AE" w:rsidRPr="004A4598">
        <w:rPr>
          <w:rFonts w:asciiTheme="majorBidi" w:hAnsiTheme="majorBidi" w:cstheme="majorBidi"/>
          <w:bCs/>
          <w:sz w:val="24"/>
          <w:szCs w:val="24"/>
          <w:lang w:bidi="fa-IR"/>
        </w:rPr>
        <w:t>1)</w:t>
      </w:r>
      <w:r w:rsidRPr="004A4598">
        <w:rPr>
          <w:rFonts w:asciiTheme="majorBidi" w:hAnsiTheme="majorBidi" w:cstheme="majorBidi"/>
          <w:bCs/>
          <w:sz w:val="24"/>
          <w:szCs w:val="24"/>
          <w:lang w:bidi="fa-IR"/>
        </w:rPr>
        <w:t xml:space="preserve"> GF group (received subcutaneous injection of </w:t>
      </w:r>
      <w:proofErr w:type="spellStart"/>
      <w:r w:rsidRPr="004A4598">
        <w:rPr>
          <w:rFonts w:asciiTheme="majorBidi" w:hAnsiTheme="majorBidi" w:cstheme="majorBidi"/>
          <w:bCs/>
          <w:sz w:val="24"/>
          <w:szCs w:val="24"/>
          <w:lang w:bidi="fa-IR"/>
        </w:rPr>
        <w:t>bFGF</w:t>
      </w:r>
      <w:proofErr w:type="spellEnd"/>
      <w:r w:rsidRPr="004A4598">
        <w:rPr>
          <w:rFonts w:asciiTheme="majorBidi" w:hAnsiTheme="majorBidi" w:cstheme="majorBidi"/>
          <w:bCs/>
          <w:sz w:val="24"/>
          <w:szCs w:val="24"/>
          <w:lang w:bidi="fa-IR"/>
        </w:rPr>
        <w:t>), 2</w:t>
      </w:r>
      <w:r w:rsidR="004433AE" w:rsidRPr="004A4598">
        <w:rPr>
          <w:rFonts w:asciiTheme="majorBidi" w:hAnsiTheme="majorBidi" w:cstheme="majorBidi"/>
          <w:bCs/>
          <w:sz w:val="24"/>
          <w:szCs w:val="24"/>
          <w:lang w:bidi="fa-IR"/>
        </w:rPr>
        <w:t>)</w:t>
      </w:r>
      <w:r w:rsidRPr="004A4598">
        <w:rPr>
          <w:rFonts w:asciiTheme="majorBidi" w:hAnsiTheme="majorBidi" w:cstheme="majorBidi"/>
          <w:bCs/>
          <w:sz w:val="24"/>
          <w:szCs w:val="24"/>
          <w:lang w:bidi="fa-IR"/>
        </w:rPr>
        <w:t xml:space="preserve"> laser group (treated with low level laser irradiation)</w:t>
      </w:r>
      <w:r w:rsidR="004433AE" w:rsidRPr="004A4598">
        <w:rPr>
          <w:rFonts w:asciiTheme="majorBidi" w:hAnsiTheme="majorBidi" w:cstheme="majorBidi"/>
          <w:bCs/>
          <w:sz w:val="24"/>
          <w:szCs w:val="24"/>
          <w:lang w:bidi="fa-IR"/>
        </w:rPr>
        <w:t>,</w:t>
      </w:r>
      <w:r w:rsidRPr="004A4598">
        <w:rPr>
          <w:rFonts w:asciiTheme="majorBidi" w:hAnsiTheme="majorBidi" w:cstheme="majorBidi"/>
          <w:bCs/>
          <w:sz w:val="24"/>
          <w:szCs w:val="24"/>
          <w:lang w:bidi="fa-IR"/>
        </w:rPr>
        <w:t xml:space="preserve"> and 3</w:t>
      </w:r>
      <w:r w:rsidR="004433AE" w:rsidRPr="004A4598">
        <w:rPr>
          <w:rFonts w:asciiTheme="majorBidi" w:hAnsiTheme="majorBidi" w:cstheme="majorBidi"/>
          <w:bCs/>
          <w:sz w:val="24"/>
          <w:szCs w:val="24"/>
          <w:lang w:bidi="fa-IR"/>
        </w:rPr>
        <w:t>)</w:t>
      </w:r>
      <w:r w:rsidRPr="004A4598">
        <w:rPr>
          <w:rFonts w:asciiTheme="majorBidi" w:hAnsiTheme="majorBidi" w:cstheme="majorBidi"/>
          <w:bCs/>
          <w:sz w:val="24"/>
          <w:szCs w:val="24"/>
          <w:lang w:bidi="fa-IR"/>
        </w:rPr>
        <w:t xml:space="preserve"> control group (received no treatment). On day 5</w:t>
      </w:r>
      <w:r w:rsidR="004433AE" w:rsidRPr="004A4598">
        <w:rPr>
          <w:rFonts w:asciiTheme="majorBidi" w:hAnsiTheme="majorBidi" w:cstheme="majorBidi"/>
          <w:bCs/>
          <w:sz w:val="24"/>
          <w:szCs w:val="24"/>
          <w:lang w:bidi="fa-IR"/>
        </w:rPr>
        <w:t>,</w:t>
      </w:r>
      <w:r w:rsidRPr="004A4598">
        <w:rPr>
          <w:rFonts w:asciiTheme="majorBidi" w:hAnsiTheme="majorBidi" w:cstheme="majorBidi"/>
          <w:bCs/>
          <w:sz w:val="24"/>
          <w:szCs w:val="24"/>
          <w:lang w:bidi="fa-IR"/>
        </w:rPr>
        <w:t xml:space="preserve"> half of </w:t>
      </w:r>
      <w:r w:rsidR="004433AE" w:rsidRPr="004A4598">
        <w:rPr>
          <w:rFonts w:asciiTheme="majorBidi" w:hAnsiTheme="majorBidi" w:cstheme="majorBidi"/>
          <w:bCs/>
          <w:sz w:val="24"/>
          <w:szCs w:val="24"/>
          <w:lang w:bidi="fa-IR"/>
        </w:rPr>
        <w:t xml:space="preserve">the </w:t>
      </w:r>
      <w:r w:rsidRPr="004A4598">
        <w:rPr>
          <w:rFonts w:asciiTheme="majorBidi" w:hAnsiTheme="majorBidi" w:cstheme="majorBidi"/>
          <w:bCs/>
          <w:sz w:val="24"/>
          <w:szCs w:val="24"/>
          <w:lang w:bidi="fa-IR"/>
        </w:rPr>
        <w:t xml:space="preserve">rats in each group and on day 10 the other half, were sacrificed. </w:t>
      </w:r>
      <w:r w:rsidR="004433AE" w:rsidRPr="004A4598">
        <w:rPr>
          <w:rFonts w:asciiTheme="majorBidi" w:hAnsiTheme="majorBidi" w:cstheme="majorBidi"/>
          <w:bCs/>
          <w:sz w:val="24"/>
          <w:szCs w:val="24"/>
          <w:lang w:bidi="fa-IR"/>
        </w:rPr>
        <w:t>Afterward</w:t>
      </w:r>
      <w:r w:rsidRPr="004A4598">
        <w:rPr>
          <w:rFonts w:asciiTheme="majorBidi" w:hAnsiTheme="majorBidi" w:cstheme="majorBidi"/>
          <w:bCs/>
          <w:sz w:val="24"/>
          <w:szCs w:val="24"/>
          <w:lang w:bidi="fa-IR"/>
        </w:rPr>
        <w:t>, samples were taken from rats' buccal mucosa for histological assay and scoring. The data w</w:t>
      </w:r>
      <w:r w:rsidR="004433AE" w:rsidRPr="004A4598">
        <w:rPr>
          <w:rFonts w:asciiTheme="majorBidi" w:hAnsiTheme="majorBidi" w:cstheme="majorBidi"/>
          <w:bCs/>
          <w:sz w:val="24"/>
          <w:szCs w:val="24"/>
          <w:lang w:bidi="fa-IR"/>
        </w:rPr>
        <w:t>ere</w:t>
      </w:r>
      <w:r w:rsidRPr="004A4598">
        <w:rPr>
          <w:rFonts w:asciiTheme="majorBidi" w:hAnsiTheme="majorBidi" w:cstheme="majorBidi"/>
          <w:bCs/>
          <w:sz w:val="24"/>
          <w:szCs w:val="24"/>
          <w:lang w:bidi="fa-IR"/>
        </w:rPr>
        <w:t xml:space="preserve"> analyzed </w:t>
      </w:r>
      <w:r w:rsidR="004433AE" w:rsidRPr="004A4598">
        <w:rPr>
          <w:rFonts w:asciiTheme="majorBidi" w:hAnsiTheme="majorBidi" w:cstheme="majorBidi"/>
          <w:bCs/>
          <w:sz w:val="24"/>
          <w:szCs w:val="24"/>
          <w:lang w:bidi="fa-IR"/>
        </w:rPr>
        <w:t>using</w:t>
      </w:r>
      <w:r w:rsidRPr="004A4598">
        <w:rPr>
          <w:rFonts w:asciiTheme="majorBidi" w:hAnsiTheme="majorBidi" w:cstheme="majorBidi"/>
          <w:bCs/>
          <w:sz w:val="24"/>
          <w:szCs w:val="24"/>
          <w:lang w:bidi="fa-IR"/>
        </w:rPr>
        <w:t xml:space="preserve"> Mann-Whitney test (α=5%).</w:t>
      </w:r>
    </w:p>
    <w:p w14:paraId="1D386F6F" w14:textId="3F1AD942" w:rsidR="00346CEE" w:rsidRPr="004A4598" w:rsidRDefault="00346CEE" w:rsidP="00566F9C">
      <w:pPr>
        <w:jc w:val="both"/>
        <w:rPr>
          <w:rFonts w:asciiTheme="majorBidi" w:hAnsiTheme="majorBidi" w:cstheme="majorBidi"/>
          <w:b/>
          <w:sz w:val="24"/>
          <w:szCs w:val="24"/>
          <w:lang w:bidi="fa-IR"/>
        </w:rPr>
      </w:pPr>
      <w:r w:rsidRPr="004A4598">
        <w:rPr>
          <w:rFonts w:asciiTheme="majorBidi" w:hAnsiTheme="majorBidi" w:cstheme="majorBidi"/>
          <w:b/>
          <w:sz w:val="24"/>
          <w:szCs w:val="24"/>
          <w:lang w:bidi="fa-IR"/>
        </w:rPr>
        <w:t xml:space="preserve">Results: </w:t>
      </w:r>
      <w:r w:rsidRPr="004A4598">
        <w:rPr>
          <w:rFonts w:asciiTheme="majorBidi" w:hAnsiTheme="majorBidi" w:cstheme="majorBidi"/>
          <w:bCs/>
          <w:sz w:val="24"/>
          <w:szCs w:val="24"/>
          <w:lang w:bidi="fa-IR"/>
        </w:rPr>
        <w:t>On day</w:t>
      </w:r>
      <w:r w:rsidR="003C7187" w:rsidRPr="004A4598">
        <w:rPr>
          <w:rFonts w:asciiTheme="majorBidi" w:hAnsiTheme="majorBidi" w:cstheme="majorBidi"/>
          <w:bCs/>
          <w:sz w:val="24"/>
          <w:szCs w:val="24"/>
          <w:lang w:bidi="fa-IR"/>
        </w:rPr>
        <w:t xml:space="preserve"> </w:t>
      </w:r>
      <w:r w:rsidRPr="004A4598">
        <w:rPr>
          <w:rFonts w:asciiTheme="majorBidi" w:hAnsiTheme="majorBidi" w:cstheme="majorBidi"/>
          <w:bCs/>
          <w:sz w:val="24"/>
          <w:szCs w:val="24"/>
          <w:lang w:bidi="fa-IR"/>
        </w:rPr>
        <w:t>5 there was not any significant difference between GF and control group; however</w:t>
      </w:r>
      <w:r w:rsidR="00F86A2E" w:rsidRPr="004A4598">
        <w:rPr>
          <w:rFonts w:asciiTheme="majorBidi" w:hAnsiTheme="majorBidi" w:cstheme="majorBidi"/>
          <w:bCs/>
          <w:sz w:val="24"/>
          <w:szCs w:val="24"/>
          <w:lang w:bidi="fa-IR"/>
        </w:rPr>
        <w:t>,</w:t>
      </w:r>
      <w:r w:rsidRPr="004A4598">
        <w:rPr>
          <w:rFonts w:asciiTheme="majorBidi" w:hAnsiTheme="majorBidi" w:cstheme="majorBidi"/>
          <w:bCs/>
          <w:sz w:val="24"/>
          <w:szCs w:val="24"/>
          <w:lang w:bidi="fa-IR"/>
        </w:rPr>
        <w:t xml:space="preserve"> laser group showed </w:t>
      </w:r>
      <w:r w:rsidR="00F86A2E" w:rsidRPr="004A4598">
        <w:rPr>
          <w:rFonts w:asciiTheme="majorBidi" w:hAnsiTheme="majorBidi" w:cstheme="majorBidi"/>
          <w:bCs/>
          <w:sz w:val="24"/>
          <w:szCs w:val="24"/>
          <w:lang w:bidi="fa-IR"/>
        </w:rPr>
        <w:t>clinically</w:t>
      </w:r>
      <w:r w:rsidR="00F86A2E" w:rsidRPr="004A4598">
        <w:rPr>
          <w:rFonts w:asciiTheme="majorBidi" w:hAnsiTheme="majorBidi" w:cstheme="majorBidi"/>
          <w:bCs/>
          <w:color w:val="FF0000"/>
          <w:sz w:val="24"/>
          <w:szCs w:val="24"/>
          <w:lang w:bidi="fa-IR"/>
        </w:rPr>
        <w:t xml:space="preserve"> </w:t>
      </w:r>
      <w:r w:rsidRPr="004A4598">
        <w:rPr>
          <w:rFonts w:asciiTheme="majorBidi" w:hAnsiTheme="majorBidi" w:cstheme="majorBidi"/>
          <w:bCs/>
          <w:sz w:val="24"/>
          <w:szCs w:val="24"/>
          <w:lang w:bidi="fa-IR"/>
        </w:rPr>
        <w:t>delayed wound coverage, compared to other groups</w:t>
      </w:r>
      <w:r w:rsidR="00F86A2E" w:rsidRPr="004A4598">
        <w:rPr>
          <w:rFonts w:asciiTheme="majorBidi" w:hAnsiTheme="majorBidi" w:cstheme="majorBidi"/>
          <w:bCs/>
          <w:sz w:val="24"/>
          <w:szCs w:val="24"/>
          <w:lang w:bidi="fa-IR"/>
        </w:rPr>
        <w:t xml:space="preserve"> </w:t>
      </w:r>
      <w:r w:rsidRPr="004A4598">
        <w:rPr>
          <w:rFonts w:asciiTheme="majorBidi" w:hAnsiTheme="majorBidi" w:cstheme="majorBidi"/>
          <w:bCs/>
          <w:sz w:val="24"/>
          <w:szCs w:val="24"/>
          <w:lang w:bidi="fa-IR"/>
        </w:rPr>
        <w:t>(p&lt;0.05). On day 10, histological examination demonstrated marked vascular granulation tissue in GF group. Collagen production was significantly prominent in laser group compared to GF treated samples (p=.004). Inflammation of granulation tissue in GF and laser groups was significantly less than that in control samples (p=</w:t>
      </w:r>
      <w:r w:rsidR="00465572" w:rsidRPr="004A4598">
        <w:rPr>
          <w:rFonts w:asciiTheme="majorBidi" w:hAnsiTheme="majorBidi" w:cstheme="majorBidi"/>
          <w:bCs/>
          <w:sz w:val="24"/>
          <w:szCs w:val="24"/>
          <w:lang w:bidi="fa-IR"/>
        </w:rPr>
        <w:t>0</w:t>
      </w:r>
      <w:r w:rsidRPr="004A4598">
        <w:rPr>
          <w:rFonts w:asciiTheme="majorBidi" w:hAnsiTheme="majorBidi" w:cstheme="majorBidi"/>
          <w:bCs/>
          <w:sz w:val="24"/>
          <w:szCs w:val="24"/>
          <w:lang w:bidi="fa-IR"/>
        </w:rPr>
        <w:t xml:space="preserve">.005 and </w:t>
      </w:r>
      <w:r w:rsidR="00465572" w:rsidRPr="004A4598">
        <w:rPr>
          <w:rFonts w:asciiTheme="majorBidi" w:hAnsiTheme="majorBidi" w:cstheme="majorBidi"/>
          <w:bCs/>
          <w:sz w:val="24"/>
          <w:szCs w:val="24"/>
          <w:lang w:bidi="fa-IR"/>
        </w:rPr>
        <w:t>p=0</w:t>
      </w:r>
      <w:r w:rsidRPr="004A4598">
        <w:rPr>
          <w:rFonts w:asciiTheme="majorBidi" w:hAnsiTheme="majorBidi" w:cstheme="majorBidi"/>
          <w:bCs/>
          <w:sz w:val="24"/>
          <w:szCs w:val="24"/>
          <w:lang w:bidi="fa-IR"/>
        </w:rPr>
        <w:t xml:space="preserve">.001, respectively).  </w:t>
      </w:r>
    </w:p>
    <w:p w14:paraId="1917C8B9" w14:textId="17C62D9A" w:rsidR="00346CEE" w:rsidRPr="004A4598" w:rsidRDefault="00346CEE">
      <w:pPr>
        <w:jc w:val="both"/>
        <w:rPr>
          <w:rFonts w:asciiTheme="majorBidi" w:hAnsiTheme="majorBidi" w:cstheme="majorBidi"/>
          <w:b/>
          <w:sz w:val="24"/>
          <w:szCs w:val="24"/>
          <w:lang w:bidi="fa-IR"/>
        </w:rPr>
      </w:pPr>
      <w:r w:rsidRPr="004A4598">
        <w:rPr>
          <w:rFonts w:asciiTheme="majorBidi" w:hAnsiTheme="majorBidi" w:cstheme="majorBidi"/>
          <w:b/>
          <w:sz w:val="24"/>
          <w:szCs w:val="24"/>
          <w:lang w:bidi="fa-IR"/>
        </w:rPr>
        <w:t xml:space="preserve">Conclusion: </w:t>
      </w:r>
      <w:r w:rsidRPr="004A4598">
        <w:rPr>
          <w:rFonts w:asciiTheme="majorBidi" w:hAnsiTheme="majorBidi" w:cstheme="majorBidi"/>
          <w:bCs/>
          <w:sz w:val="24"/>
          <w:szCs w:val="24"/>
          <w:lang w:bidi="fa-IR"/>
        </w:rPr>
        <w:t xml:space="preserve">The components of wound matrix induced by GF and laser treatment were significantly different. Although </w:t>
      </w:r>
      <w:proofErr w:type="spellStart"/>
      <w:r w:rsidRPr="004A4598">
        <w:rPr>
          <w:rFonts w:asciiTheme="majorBidi" w:hAnsiTheme="majorBidi" w:cstheme="majorBidi"/>
          <w:bCs/>
          <w:sz w:val="24"/>
          <w:szCs w:val="24"/>
          <w:lang w:bidi="fa-IR"/>
        </w:rPr>
        <w:t>bFGF</w:t>
      </w:r>
      <w:proofErr w:type="spellEnd"/>
      <w:r w:rsidRPr="004A4598">
        <w:rPr>
          <w:rFonts w:asciiTheme="majorBidi" w:hAnsiTheme="majorBidi" w:cstheme="majorBidi"/>
          <w:bCs/>
          <w:sz w:val="24"/>
          <w:szCs w:val="24"/>
          <w:lang w:bidi="fa-IR"/>
        </w:rPr>
        <w:t xml:space="preserve"> or laser treatment of oral wounds, under </w:t>
      </w:r>
      <w:r w:rsidR="00DC2733" w:rsidRPr="004A4598">
        <w:rPr>
          <w:rFonts w:asciiTheme="majorBidi" w:hAnsiTheme="majorBidi" w:cstheme="majorBidi"/>
          <w:bCs/>
          <w:sz w:val="24"/>
          <w:szCs w:val="24"/>
          <w:lang w:bidi="fa-IR"/>
        </w:rPr>
        <w:t xml:space="preserve">the </w:t>
      </w:r>
      <w:r w:rsidRPr="004A4598">
        <w:rPr>
          <w:rFonts w:asciiTheme="majorBidi" w:hAnsiTheme="majorBidi" w:cstheme="majorBidi"/>
          <w:bCs/>
          <w:sz w:val="24"/>
          <w:szCs w:val="24"/>
          <w:lang w:bidi="fa-IR"/>
        </w:rPr>
        <w:t xml:space="preserve">conditions of </w:t>
      </w:r>
      <w:r w:rsidR="00DC2733" w:rsidRPr="004A4598">
        <w:rPr>
          <w:rFonts w:asciiTheme="majorBidi" w:hAnsiTheme="majorBidi" w:cstheme="majorBidi"/>
          <w:bCs/>
          <w:sz w:val="24"/>
          <w:szCs w:val="24"/>
          <w:lang w:bidi="fa-IR"/>
        </w:rPr>
        <w:t xml:space="preserve">the </w:t>
      </w:r>
      <w:r w:rsidRPr="004A4598">
        <w:rPr>
          <w:rFonts w:asciiTheme="majorBidi" w:hAnsiTheme="majorBidi" w:cstheme="majorBidi"/>
          <w:bCs/>
          <w:sz w:val="24"/>
          <w:szCs w:val="24"/>
          <w:lang w:bidi="fa-IR"/>
        </w:rPr>
        <w:t>present study, did not accelerate wound healing</w:t>
      </w:r>
      <w:r w:rsidR="00DC2733" w:rsidRPr="004A4598">
        <w:rPr>
          <w:rFonts w:asciiTheme="majorBidi" w:hAnsiTheme="majorBidi" w:cstheme="majorBidi"/>
          <w:bCs/>
          <w:sz w:val="24"/>
          <w:szCs w:val="24"/>
          <w:lang w:bidi="fa-IR"/>
        </w:rPr>
        <w:t>,</w:t>
      </w:r>
      <w:r w:rsidRPr="004A4598">
        <w:rPr>
          <w:rFonts w:asciiTheme="majorBidi" w:hAnsiTheme="majorBidi" w:cstheme="majorBidi"/>
          <w:bCs/>
          <w:sz w:val="24"/>
          <w:szCs w:val="24"/>
          <w:lang w:bidi="fa-IR"/>
        </w:rPr>
        <w:t xml:space="preserve"> </w:t>
      </w:r>
      <w:r w:rsidR="00DC2733" w:rsidRPr="004A4598">
        <w:rPr>
          <w:rFonts w:asciiTheme="majorBidi" w:hAnsiTheme="majorBidi" w:cstheme="majorBidi"/>
          <w:bCs/>
          <w:sz w:val="24"/>
          <w:szCs w:val="24"/>
          <w:lang w:bidi="fa-IR"/>
        </w:rPr>
        <w:t xml:space="preserve">they </w:t>
      </w:r>
      <w:r w:rsidRPr="004A4598">
        <w:rPr>
          <w:rFonts w:asciiTheme="majorBidi" w:hAnsiTheme="majorBidi" w:cstheme="majorBidi"/>
          <w:bCs/>
          <w:sz w:val="24"/>
          <w:szCs w:val="24"/>
          <w:lang w:bidi="fa-IR"/>
        </w:rPr>
        <w:t>showed some other notable effects on the quality of healing.</w:t>
      </w:r>
    </w:p>
    <w:p w14:paraId="407C1B0D" w14:textId="70CC5C7E" w:rsidR="00346CEE" w:rsidRPr="004A4598" w:rsidRDefault="00876A51">
      <w:pPr>
        <w:jc w:val="both"/>
        <w:rPr>
          <w:rFonts w:asciiTheme="majorBidi" w:hAnsiTheme="majorBidi" w:cstheme="majorBidi"/>
          <w:b/>
          <w:sz w:val="24"/>
          <w:szCs w:val="24"/>
          <w:lang w:bidi="fa-IR"/>
        </w:rPr>
      </w:pPr>
      <w:r w:rsidRPr="004A4598">
        <w:rPr>
          <w:rFonts w:asciiTheme="majorBidi" w:hAnsiTheme="majorBidi" w:cstheme="majorBidi"/>
          <w:b/>
          <w:sz w:val="24"/>
          <w:szCs w:val="24"/>
          <w:lang w:bidi="fa-IR"/>
        </w:rPr>
        <w:t xml:space="preserve">Keywords: </w:t>
      </w:r>
      <w:proofErr w:type="spellStart"/>
      <w:r w:rsidR="00346CEE" w:rsidRPr="004A4598">
        <w:rPr>
          <w:rFonts w:asciiTheme="majorBidi" w:hAnsiTheme="majorBidi" w:cstheme="majorBidi"/>
          <w:bCs/>
          <w:sz w:val="24"/>
          <w:szCs w:val="24"/>
          <w:lang w:bidi="fa-IR"/>
        </w:rPr>
        <w:t>bFGF</w:t>
      </w:r>
      <w:proofErr w:type="spellEnd"/>
      <w:r w:rsidR="00DC2733" w:rsidRPr="004A4598">
        <w:rPr>
          <w:rFonts w:asciiTheme="majorBidi" w:hAnsiTheme="majorBidi" w:cstheme="majorBidi"/>
          <w:bCs/>
          <w:sz w:val="24"/>
          <w:szCs w:val="24"/>
          <w:lang w:bidi="fa-IR"/>
        </w:rPr>
        <w:t>,</w:t>
      </w:r>
      <w:r w:rsidR="00346CEE" w:rsidRPr="004A4598">
        <w:rPr>
          <w:rFonts w:asciiTheme="majorBidi" w:hAnsiTheme="majorBidi" w:cstheme="majorBidi"/>
          <w:bCs/>
          <w:sz w:val="24"/>
          <w:szCs w:val="24"/>
          <w:lang w:bidi="fa-IR"/>
        </w:rPr>
        <w:t xml:space="preserve"> granulation tissue</w:t>
      </w:r>
      <w:r w:rsidR="00DC2733" w:rsidRPr="004A4598">
        <w:rPr>
          <w:rFonts w:asciiTheme="majorBidi" w:hAnsiTheme="majorBidi" w:cstheme="majorBidi"/>
          <w:bCs/>
          <w:sz w:val="24"/>
          <w:szCs w:val="24"/>
          <w:lang w:bidi="fa-IR"/>
        </w:rPr>
        <w:t>,</w:t>
      </w:r>
      <w:r w:rsidR="00346CEE" w:rsidRPr="004A4598">
        <w:rPr>
          <w:rFonts w:asciiTheme="majorBidi" w:hAnsiTheme="majorBidi" w:cstheme="majorBidi"/>
          <w:bCs/>
          <w:sz w:val="24"/>
          <w:szCs w:val="24"/>
          <w:lang w:bidi="fa-IR"/>
        </w:rPr>
        <w:t xml:space="preserve"> laser</w:t>
      </w:r>
      <w:r w:rsidR="00DC2733" w:rsidRPr="004A4598">
        <w:rPr>
          <w:rFonts w:asciiTheme="majorBidi" w:hAnsiTheme="majorBidi" w:cstheme="majorBidi"/>
          <w:bCs/>
          <w:sz w:val="24"/>
          <w:szCs w:val="24"/>
          <w:lang w:bidi="fa-IR"/>
        </w:rPr>
        <w:t>,</w:t>
      </w:r>
      <w:r w:rsidR="00346CEE" w:rsidRPr="004A4598">
        <w:rPr>
          <w:rFonts w:asciiTheme="majorBidi" w:hAnsiTheme="majorBidi" w:cstheme="majorBidi"/>
          <w:bCs/>
          <w:sz w:val="24"/>
          <w:szCs w:val="24"/>
          <w:lang w:bidi="fa-IR"/>
        </w:rPr>
        <w:t xml:space="preserve"> oral</w:t>
      </w:r>
      <w:r w:rsidR="00DC2733" w:rsidRPr="004A4598">
        <w:rPr>
          <w:rFonts w:asciiTheme="majorBidi" w:hAnsiTheme="majorBidi" w:cstheme="majorBidi"/>
          <w:bCs/>
          <w:sz w:val="24"/>
          <w:szCs w:val="24"/>
          <w:lang w:bidi="fa-IR"/>
        </w:rPr>
        <w:t>,</w:t>
      </w:r>
      <w:r w:rsidR="00346CEE" w:rsidRPr="004A4598">
        <w:rPr>
          <w:rFonts w:asciiTheme="majorBidi" w:hAnsiTheme="majorBidi" w:cstheme="majorBidi"/>
          <w:bCs/>
          <w:sz w:val="24"/>
          <w:szCs w:val="24"/>
          <w:lang w:bidi="fa-IR"/>
        </w:rPr>
        <w:t xml:space="preserve"> wound healing</w:t>
      </w:r>
    </w:p>
    <w:p w14:paraId="7426A440" w14:textId="77777777" w:rsidR="00346CEE" w:rsidRPr="004A4598" w:rsidRDefault="00346CEE" w:rsidP="00C9334D">
      <w:pPr>
        <w:spacing w:after="0"/>
        <w:jc w:val="both"/>
        <w:rPr>
          <w:rFonts w:asciiTheme="majorBidi" w:hAnsiTheme="majorBidi" w:cstheme="majorBidi"/>
          <w:bCs/>
          <w:sz w:val="24"/>
          <w:szCs w:val="24"/>
          <w:lang w:bidi="fa-IR"/>
        </w:rPr>
      </w:pPr>
    </w:p>
    <w:p w14:paraId="097825FC" w14:textId="77777777" w:rsidR="00346CEE" w:rsidRPr="004A4598" w:rsidRDefault="00346CEE" w:rsidP="00C9334D">
      <w:pPr>
        <w:spacing w:after="0"/>
        <w:jc w:val="both"/>
        <w:rPr>
          <w:rFonts w:asciiTheme="majorBidi" w:eastAsia="Times New Roman" w:hAnsiTheme="majorBidi" w:cstheme="majorBidi"/>
          <w:b/>
          <w:color w:val="333333"/>
          <w:sz w:val="24"/>
          <w:szCs w:val="24"/>
        </w:rPr>
      </w:pPr>
    </w:p>
    <w:p w14:paraId="6155FC67" w14:textId="77777777" w:rsidR="00346CEE" w:rsidRPr="004A4598" w:rsidRDefault="00346CEE" w:rsidP="00C9334D">
      <w:pPr>
        <w:spacing w:after="0"/>
        <w:jc w:val="both"/>
        <w:rPr>
          <w:rFonts w:asciiTheme="majorBidi" w:eastAsia="Times New Roman" w:hAnsiTheme="majorBidi" w:cstheme="majorBidi"/>
          <w:b/>
          <w:color w:val="333333"/>
          <w:sz w:val="24"/>
          <w:szCs w:val="24"/>
        </w:rPr>
      </w:pPr>
    </w:p>
    <w:p w14:paraId="3AC0DCAD" w14:textId="77777777" w:rsidR="00346CEE" w:rsidRPr="004A4598" w:rsidRDefault="00346CEE" w:rsidP="00C9334D">
      <w:pPr>
        <w:spacing w:after="0"/>
        <w:jc w:val="both"/>
        <w:rPr>
          <w:rFonts w:asciiTheme="majorBidi" w:eastAsia="Times New Roman" w:hAnsiTheme="majorBidi" w:cstheme="majorBidi"/>
          <w:b/>
          <w:color w:val="333333"/>
          <w:sz w:val="24"/>
          <w:szCs w:val="24"/>
        </w:rPr>
      </w:pPr>
    </w:p>
    <w:p w14:paraId="13DEA9D9" w14:textId="77777777" w:rsidR="00346CEE" w:rsidRPr="004A4598" w:rsidRDefault="00346CEE" w:rsidP="00C9334D">
      <w:pPr>
        <w:spacing w:after="0"/>
        <w:jc w:val="both"/>
        <w:rPr>
          <w:rFonts w:asciiTheme="majorBidi" w:eastAsia="Times New Roman" w:hAnsiTheme="majorBidi" w:cstheme="majorBidi"/>
          <w:b/>
          <w:color w:val="333333"/>
          <w:sz w:val="24"/>
          <w:szCs w:val="24"/>
        </w:rPr>
      </w:pPr>
    </w:p>
    <w:p w14:paraId="6026AADE" w14:textId="77777777" w:rsidR="00346CEE" w:rsidRPr="004A4598" w:rsidRDefault="00346CEE" w:rsidP="00C9334D">
      <w:pPr>
        <w:spacing w:after="0"/>
        <w:jc w:val="both"/>
        <w:rPr>
          <w:rFonts w:asciiTheme="majorBidi" w:eastAsia="Times New Roman" w:hAnsiTheme="majorBidi" w:cstheme="majorBidi"/>
          <w:b/>
          <w:color w:val="333333"/>
          <w:sz w:val="24"/>
          <w:szCs w:val="24"/>
        </w:rPr>
      </w:pPr>
    </w:p>
    <w:p w14:paraId="4675F9F7" w14:textId="77777777" w:rsidR="00346CEE" w:rsidRPr="004A4598" w:rsidRDefault="00346CEE" w:rsidP="00C9334D">
      <w:pPr>
        <w:spacing w:after="0"/>
        <w:jc w:val="both"/>
        <w:rPr>
          <w:rFonts w:asciiTheme="majorBidi" w:eastAsia="Times New Roman" w:hAnsiTheme="majorBidi" w:cstheme="majorBidi"/>
          <w:b/>
          <w:color w:val="333333"/>
          <w:sz w:val="24"/>
          <w:szCs w:val="24"/>
        </w:rPr>
      </w:pPr>
    </w:p>
    <w:p w14:paraId="3703411D" w14:textId="77777777" w:rsidR="00346CEE" w:rsidRPr="004A4598" w:rsidRDefault="00346CEE" w:rsidP="00C9334D">
      <w:pPr>
        <w:spacing w:after="0"/>
        <w:jc w:val="both"/>
        <w:rPr>
          <w:rFonts w:asciiTheme="majorBidi" w:eastAsia="Times New Roman" w:hAnsiTheme="majorBidi" w:cstheme="majorBidi"/>
          <w:b/>
          <w:color w:val="333333"/>
          <w:sz w:val="24"/>
          <w:szCs w:val="24"/>
        </w:rPr>
      </w:pPr>
    </w:p>
    <w:p w14:paraId="12E5BAD9" w14:textId="77777777" w:rsidR="00346CEE" w:rsidRPr="004A4598" w:rsidRDefault="00346CEE" w:rsidP="00C9334D">
      <w:pPr>
        <w:spacing w:after="0"/>
        <w:jc w:val="both"/>
        <w:rPr>
          <w:rFonts w:asciiTheme="majorBidi" w:eastAsia="Times New Roman" w:hAnsiTheme="majorBidi" w:cstheme="majorBidi"/>
          <w:b/>
          <w:color w:val="333333"/>
          <w:sz w:val="24"/>
          <w:szCs w:val="24"/>
        </w:rPr>
      </w:pPr>
    </w:p>
    <w:p w14:paraId="6A703546" w14:textId="77777777" w:rsidR="00C62B7C" w:rsidRPr="004A4598" w:rsidRDefault="00C62B7C" w:rsidP="00C9334D">
      <w:pPr>
        <w:spacing w:after="0"/>
        <w:jc w:val="both"/>
        <w:rPr>
          <w:rFonts w:asciiTheme="majorBidi" w:eastAsia="Times New Roman" w:hAnsiTheme="majorBidi" w:cstheme="majorBidi"/>
          <w:b/>
          <w:color w:val="333333"/>
          <w:sz w:val="24"/>
          <w:szCs w:val="24"/>
        </w:rPr>
      </w:pPr>
    </w:p>
    <w:p w14:paraId="01567659" w14:textId="77777777" w:rsidR="009F13A4" w:rsidRPr="004A4598" w:rsidRDefault="009F13A4" w:rsidP="00C9334D">
      <w:pPr>
        <w:spacing w:after="0"/>
        <w:jc w:val="both"/>
        <w:rPr>
          <w:rFonts w:asciiTheme="majorBidi" w:eastAsia="Times New Roman" w:hAnsiTheme="majorBidi" w:cstheme="majorBidi"/>
          <w:b/>
          <w:color w:val="333333"/>
          <w:sz w:val="24"/>
          <w:szCs w:val="24"/>
        </w:rPr>
      </w:pPr>
    </w:p>
    <w:p w14:paraId="6D06F7EA" w14:textId="77777777" w:rsidR="009F13A4" w:rsidRPr="004A4598" w:rsidRDefault="009F13A4" w:rsidP="00C9334D">
      <w:pPr>
        <w:spacing w:after="0"/>
        <w:jc w:val="both"/>
        <w:rPr>
          <w:rFonts w:asciiTheme="majorBidi" w:eastAsia="Times New Roman" w:hAnsiTheme="majorBidi" w:cstheme="majorBidi"/>
          <w:b/>
          <w:color w:val="333333"/>
          <w:sz w:val="24"/>
          <w:szCs w:val="24"/>
        </w:rPr>
      </w:pPr>
    </w:p>
    <w:p w14:paraId="3F61C611" w14:textId="77777777" w:rsidR="009F13A4" w:rsidRPr="004A4598" w:rsidRDefault="009F13A4" w:rsidP="00C9334D">
      <w:pPr>
        <w:spacing w:after="0"/>
        <w:jc w:val="both"/>
        <w:rPr>
          <w:rFonts w:asciiTheme="majorBidi" w:eastAsia="Times New Roman" w:hAnsiTheme="majorBidi" w:cstheme="majorBidi"/>
          <w:b/>
          <w:color w:val="333333"/>
          <w:sz w:val="24"/>
          <w:szCs w:val="24"/>
        </w:rPr>
      </w:pPr>
    </w:p>
    <w:p w14:paraId="24F85B5C" w14:textId="77777777" w:rsidR="009F13A4" w:rsidRPr="004A4598" w:rsidRDefault="009F13A4" w:rsidP="00C9334D">
      <w:pPr>
        <w:spacing w:after="0"/>
        <w:jc w:val="both"/>
        <w:rPr>
          <w:rFonts w:asciiTheme="majorBidi" w:eastAsia="Times New Roman" w:hAnsiTheme="majorBidi" w:cstheme="majorBidi"/>
          <w:b/>
          <w:color w:val="333333"/>
          <w:sz w:val="24"/>
          <w:szCs w:val="24"/>
        </w:rPr>
      </w:pPr>
    </w:p>
    <w:p w14:paraId="66D5A273" w14:textId="77777777" w:rsidR="009F13A4" w:rsidRPr="004A4598" w:rsidRDefault="009F13A4" w:rsidP="00C9334D">
      <w:pPr>
        <w:spacing w:after="0"/>
        <w:jc w:val="both"/>
        <w:rPr>
          <w:rFonts w:asciiTheme="majorBidi" w:eastAsia="Times New Roman" w:hAnsiTheme="majorBidi" w:cstheme="majorBidi"/>
          <w:b/>
          <w:color w:val="333333"/>
          <w:sz w:val="24"/>
          <w:szCs w:val="24"/>
        </w:rPr>
      </w:pPr>
    </w:p>
    <w:p w14:paraId="2CC6014D" w14:textId="77777777" w:rsidR="009F13A4" w:rsidRPr="004A4598" w:rsidRDefault="009F13A4" w:rsidP="00C9334D">
      <w:pPr>
        <w:spacing w:after="0"/>
        <w:jc w:val="both"/>
        <w:rPr>
          <w:rFonts w:asciiTheme="majorBidi" w:eastAsia="Times New Roman" w:hAnsiTheme="majorBidi" w:cstheme="majorBidi"/>
          <w:b/>
          <w:color w:val="333333"/>
          <w:sz w:val="24"/>
          <w:szCs w:val="24"/>
        </w:rPr>
      </w:pPr>
    </w:p>
    <w:p w14:paraId="0B01BB6E" w14:textId="77777777" w:rsidR="00346CEE" w:rsidRPr="004A4598" w:rsidRDefault="00876A51" w:rsidP="00C9334D">
      <w:pPr>
        <w:spacing w:after="0"/>
        <w:jc w:val="both"/>
        <w:rPr>
          <w:rFonts w:asciiTheme="majorBidi" w:eastAsia="Times New Roman" w:hAnsiTheme="majorBidi" w:cstheme="majorBidi"/>
          <w:b/>
          <w:color w:val="333333"/>
          <w:sz w:val="24"/>
          <w:szCs w:val="24"/>
          <w:rtl/>
        </w:rPr>
      </w:pPr>
      <w:r w:rsidRPr="004A4598">
        <w:rPr>
          <w:rFonts w:asciiTheme="majorBidi" w:eastAsia="Times New Roman" w:hAnsiTheme="majorBidi" w:cstheme="majorBidi"/>
          <w:b/>
          <w:color w:val="333333"/>
          <w:sz w:val="24"/>
          <w:szCs w:val="24"/>
        </w:rPr>
        <w:lastRenderedPageBreak/>
        <w:t xml:space="preserve">Introduction </w:t>
      </w:r>
    </w:p>
    <w:p w14:paraId="5C801B10" w14:textId="4FB7D92D" w:rsidR="00346CEE" w:rsidRPr="004A4598" w:rsidRDefault="00346CEE" w:rsidP="00876A51">
      <w:pPr>
        <w:shd w:val="clear" w:color="auto" w:fill="FFFFFF"/>
        <w:jc w:val="both"/>
        <w:rPr>
          <w:rFonts w:asciiTheme="majorBidi" w:hAnsiTheme="majorBidi" w:cstheme="majorBidi"/>
          <w:bCs/>
          <w:sz w:val="24"/>
          <w:szCs w:val="24"/>
        </w:rPr>
      </w:pPr>
      <w:r w:rsidRPr="004A4598">
        <w:rPr>
          <w:rFonts w:asciiTheme="majorBidi" w:hAnsiTheme="majorBidi" w:cstheme="majorBidi"/>
          <w:bCs/>
          <w:sz w:val="24"/>
          <w:szCs w:val="24"/>
        </w:rPr>
        <w:t>Mouth sores are common ailments that appear on any site of the oral cavity, including the lips, cheeks, gums, tongue, floor and roof of the mouth. Most ulcers are benign and resolve spontaneously</w:t>
      </w:r>
      <w:r w:rsidR="00876A51" w:rsidRPr="004A4598">
        <w:rPr>
          <w:rFonts w:asciiTheme="majorBidi" w:hAnsiTheme="majorBidi" w:cstheme="majorBidi"/>
          <w:bCs/>
          <w:sz w:val="24"/>
          <w:szCs w:val="24"/>
        </w:rPr>
        <w:t>.</w:t>
      </w:r>
      <w:r w:rsidR="00876A51" w:rsidRPr="004A4598">
        <w:rPr>
          <w:rFonts w:asciiTheme="majorBidi" w:hAnsiTheme="majorBidi" w:cstheme="majorBidi"/>
          <w:bCs/>
          <w:sz w:val="24"/>
          <w:szCs w:val="24"/>
          <w:vertAlign w:val="superscript"/>
        </w:rPr>
        <w:t>1</w:t>
      </w:r>
      <w:r w:rsidR="00876A51" w:rsidRPr="004A4598">
        <w:rPr>
          <w:rFonts w:asciiTheme="majorBidi" w:hAnsiTheme="majorBidi" w:cstheme="majorBidi"/>
          <w:bCs/>
          <w:sz w:val="24"/>
          <w:szCs w:val="24"/>
        </w:rPr>
        <w:t xml:space="preserve"> </w:t>
      </w:r>
      <w:r w:rsidRPr="004A4598">
        <w:rPr>
          <w:rFonts w:asciiTheme="majorBidi" w:hAnsiTheme="majorBidi" w:cstheme="majorBidi"/>
          <w:bCs/>
          <w:sz w:val="24"/>
          <w:szCs w:val="24"/>
        </w:rPr>
        <w:t>These lesions can arise as a result of a vast number of factors</w:t>
      </w:r>
      <w:r w:rsidR="00003EBA" w:rsidRPr="004A4598">
        <w:rPr>
          <w:rFonts w:asciiTheme="majorBidi" w:hAnsiTheme="majorBidi" w:cstheme="majorBidi"/>
          <w:bCs/>
          <w:sz w:val="24"/>
          <w:szCs w:val="24"/>
        </w:rPr>
        <w:t>,</w:t>
      </w:r>
      <w:r w:rsidRPr="004A4598">
        <w:rPr>
          <w:rFonts w:asciiTheme="majorBidi" w:hAnsiTheme="majorBidi" w:cstheme="majorBidi"/>
          <w:bCs/>
          <w:sz w:val="24"/>
          <w:szCs w:val="24"/>
        </w:rPr>
        <w:t xml:space="preserve"> including local </w:t>
      </w:r>
      <w:r w:rsidR="00876A51" w:rsidRPr="004A4598">
        <w:rPr>
          <w:rFonts w:asciiTheme="majorBidi" w:hAnsiTheme="majorBidi" w:cstheme="majorBidi"/>
          <w:bCs/>
          <w:sz w:val="24"/>
          <w:szCs w:val="24"/>
        </w:rPr>
        <w:t>causes (</w:t>
      </w:r>
      <w:r w:rsidRPr="004A4598">
        <w:rPr>
          <w:rFonts w:asciiTheme="majorBidi" w:hAnsiTheme="majorBidi" w:cstheme="majorBidi"/>
          <w:bCs/>
          <w:sz w:val="24"/>
          <w:szCs w:val="24"/>
        </w:rPr>
        <w:t>e.g. chemical, mechanical and thermal injury; infection; n</w:t>
      </w:r>
      <w:r w:rsidR="003C7187" w:rsidRPr="004A4598">
        <w:rPr>
          <w:rFonts w:asciiTheme="majorBidi" w:hAnsiTheme="majorBidi" w:cstheme="majorBidi"/>
          <w:bCs/>
          <w:sz w:val="24"/>
          <w:szCs w:val="24"/>
        </w:rPr>
        <w:t>eoplasia; ischemia; radiation),</w:t>
      </w:r>
      <w:r w:rsidRPr="004A4598">
        <w:rPr>
          <w:rFonts w:asciiTheme="majorBidi" w:hAnsiTheme="majorBidi" w:cstheme="majorBidi"/>
          <w:bCs/>
          <w:sz w:val="24"/>
          <w:szCs w:val="24"/>
        </w:rPr>
        <w:t xml:space="preserve"> systemic conditions</w:t>
      </w:r>
      <w:r w:rsidR="00496167" w:rsidRPr="004A4598">
        <w:rPr>
          <w:rFonts w:asciiTheme="majorBidi" w:hAnsiTheme="majorBidi" w:cstheme="majorBidi"/>
          <w:bCs/>
          <w:sz w:val="24"/>
          <w:szCs w:val="24"/>
        </w:rPr>
        <w:t xml:space="preserve"> </w:t>
      </w:r>
      <w:r w:rsidRPr="004A4598">
        <w:rPr>
          <w:rFonts w:asciiTheme="majorBidi" w:hAnsiTheme="majorBidi" w:cstheme="majorBidi"/>
          <w:bCs/>
          <w:sz w:val="24"/>
          <w:szCs w:val="24"/>
        </w:rPr>
        <w:t>(autoimmune and inflammatory disorders, side effects of various drugs, systemic infections, hematologic status or inherited conditions</w:t>
      </w:r>
      <w:proofErr w:type="gramStart"/>
      <w:r w:rsidRPr="004A4598">
        <w:rPr>
          <w:rFonts w:asciiTheme="majorBidi" w:hAnsiTheme="majorBidi" w:cstheme="majorBidi"/>
          <w:bCs/>
          <w:sz w:val="24"/>
          <w:szCs w:val="24"/>
        </w:rPr>
        <w:t>)</w:t>
      </w:r>
      <w:r w:rsidR="00876A51" w:rsidRPr="004A4598">
        <w:rPr>
          <w:rFonts w:asciiTheme="majorBidi" w:hAnsiTheme="majorBidi" w:cstheme="majorBidi"/>
          <w:bCs/>
          <w:sz w:val="24"/>
          <w:szCs w:val="24"/>
          <w:vertAlign w:val="superscript"/>
        </w:rPr>
        <w:t>2</w:t>
      </w:r>
      <w:proofErr w:type="gramEnd"/>
      <w:r w:rsidRPr="004A4598">
        <w:rPr>
          <w:rFonts w:asciiTheme="majorBidi" w:hAnsiTheme="majorBidi" w:cstheme="majorBidi"/>
          <w:bCs/>
          <w:sz w:val="24"/>
          <w:szCs w:val="24"/>
        </w:rPr>
        <w:t xml:space="preserve"> or they may be of </w:t>
      </w:r>
      <w:r w:rsidR="00003EBA" w:rsidRPr="004A4598">
        <w:rPr>
          <w:rFonts w:asciiTheme="majorBidi" w:hAnsiTheme="majorBidi" w:cstheme="majorBidi"/>
          <w:bCs/>
          <w:sz w:val="24"/>
          <w:szCs w:val="24"/>
        </w:rPr>
        <w:t xml:space="preserve">an </w:t>
      </w:r>
      <w:r w:rsidRPr="004A4598">
        <w:rPr>
          <w:rFonts w:asciiTheme="majorBidi" w:hAnsiTheme="majorBidi" w:cstheme="majorBidi"/>
          <w:bCs/>
          <w:sz w:val="24"/>
          <w:szCs w:val="24"/>
        </w:rPr>
        <w:t xml:space="preserve">unknown cause like idiopathic </w:t>
      </w:r>
      <w:proofErr w:type="spellStart"/>
      <w:r w:rsidRPr="004A4598">
        <w:rPr>
          <w:rFonts w:asciiTheme="majorBidi" w:hAnsiTheme="majorBidi" w:cstheme="majorBidi"/>
          <w:bCs/>
          <w:sz w:val="24"/>
          <w:szCs w:val="24"/>
        </w:rPr>
        <w:t>aphthous</w:t>
      </w:r>
      <w:proofErr w:type="spellEnd"/>
      <w:r w:rsidRPr="004A4598">
        <w:rPr>
          <w:rFonts w:asciiTheme="majorBidi" w:hAnsiTheme="majorBidi" w:cstheme="majorBidi"/>
          <w:bCs/>
          <w:sz w:val="24"/>
          <w:szCs w:val="24"/>
        </w:rPr>
        <w:t xml:space="preserve"> stomatitis</w:t>
      </w:r>
      <w:r w:rsidR="00876A51" w:rsidRPr="004A4598">
        <w:rPr>
          <w:rFonts w:asciiTheme="majorBidi" w:hAnsiTheme="majorBidi" w:cstheme="majorBidi"/>
          <w:bCs/>
          <w:sz w:val="24"/>
          <w:szCs w:val="24"/>
        </w:rPr>
        <w:t>.</w:t>
      </w:r>
      <w:r w:rsidR="00876A51" w:rsidRPr="004A4598">
        <w:rPr>
          <w:rFonts w:asciiTheme="majorBidi" w:hAnsiTheme="majorBidi" w:cstheme="majorBidi"/>
          <w:bCs/>
          <w:sz w:val="24"/>
          <w:szCs w:val="24"/>
          <w:vertAlign w:val="superscript"/>
        </w:rPr>
        <w:t>3</w:t>
      </w:r>
      <w:r w:rsidRPr="004A4598">
        <w:rPr>
          <w:rFonts w:asciiTheme="majorBidi" w:hAnsiTheme="majorBidi" w:cstheme="majorBidi"/>
          <w:bCs/>
          <w:sz w:val="24"/>
          <w:szCs w:val="24"/>
        </w:rPr>
        <w:t xml:space="preserve"> </w:t>
      </w:r>
    </w:p>
    <w:p w14:paraId="399B262E" w14:textId="77777777" w:rsidR="00346CEE" w:rsidRPr="004A4598" w:rsidRDefault="00346CEE" w:rsidP="00566F9C">
      <w:pPr>
        <w:pStyle w:val="Default"/>
        <w:spacing w:after="200" w:line="276" w:lineRule="auto"/>
        <w:jc w:val="both"/>
        <w:rPr>
          <w:rFonts w:asciiTheme="majorBidi" w:eastAsia="Calibri" w:hAnsiTheme="majorBidi" w:cstheme="majorBidi"/>
          <w:bCs/>
          <w:color w:val="auto"/>
        </w:rPr>
      </w:pPr>
      <w:r w:rsidRPr="004A4598">
        <w:rPr>
          <w:rFonts w:asciiTheme="majorBidi" w:eastAsia="Calibri" w:hAnsiTheme="majorBidi" w:cstheme="majorBidi"/>
          <w:bCs/>
          <w:color w:val="auto"/>
        </w:rPr>
        <w:t xml:space="preserve">Mouth ulcers, can be painful when eating, drinking or </w:t>
      </w:r>
      <w:hyperlink r:id="rId9" w:history="1">
        <w:r w:rsidRPr="004A4598">
          <w:rPr>
            <w:rFonts w:asciiTheme="majorBidi" w:eastAsia="Calibri" w:hAnsiTheme="majorBidi" w:cstheme="majorBidi"/>
            <w:bCs/>
            <w:color w:val="auto"/>
          </w:rPr>
          <w:t>brushing teeth</w:t>
        </w:r>
      </w:hyperlink>
      <w:r w:rsidR="00876A51" w:rsidRPr="004A4598">
        <w:rPr>
          <w:rFonts w:asciiTheme="majorBidi" w:eastAsia="Calibri" w:hAnsiTheme="majorBidi" w:cstheme="majorBidi"/>
          <w:bCs/>
          <w:color w:val="auto"/>
        </w:rPr>
        <w:t>.</w:t>
      </w:r>
      <w:r w:rsidR="00876A51" w:rsidRPr="004A4598">
        <w:rPr>
          <w:rFonts w:asciiTheme="majorBidi" w:eastAsia="Calibri" w:hAnsiTheme="majorBidi" w:cstheme="majorBidi"/>
          <w:bCs/>
          <w:color w:val="auto"/>
          <w:vertAlign w:val="superscript"/>
        </w:rPr>
        <w:t>4</w:t>
      </w:r>
      <w:r w:rsidRPr="004A4598">
        <w:rPr>
          <w:rFonts w:asciiTheme="majorBidi" w:eastAsia="Calibri" w:hAnsiTheme="majorBidi" w:cstheme="majorBidi"/>
          <w:bCs/>
          <w:color w:val="auto"/>
        </w:rPr>
        <w:t xml:space="preserve"> On the other hand, the mouth is the first barrier against foreign bodies and microorganisms</w:t>
      </w:r>
      <w:r w:rsidR="00876A51" w:rsidRPr="004A4598">
        <w:rPr>
          <w:rFonts w:asciiTheme="majorBidi" w:eastAsia="Calibri" w:hAnsiTheme="majorBidi" w:cstheme="majorBidi"/>
          <w:bCs/>
          <w:color w:val="auto"/>
          <w:vertAlign w:val="superscript"/>
        </w:rPr>
        <w:t>5</w:t>
      </w:r>
      <w:r w:rsidRPr="004A4598">
        <w:rPr>
          <w:rFonts w:asciiTheme="majorBidi" w:eastAsia="Calibri" w:hAnsiTheme="majorBidi" w:cstheme="majorBidi"/>
          <w:bCs/>
          <w:color w:val="auto"/>
        </w:rPr>
        <w:t xml:space="preserve">, which can be compromised by wounds. </w:t>
      </w:r>
    </w:p>
    <w:p w14:paraId="101485BC" w14:textId="244AC91C" w:rsidR="00346CEE" w:rsidRPr="004A4598" w:rsidRDefault="00346CEE" w:rsidP="005E097F">
      <w:pPr>
        <w:shd w:val="clear" w:color="auto" w:fill="FFFFFF"/>
        <w:jc w:val="both"/>
        <w:rPr>
          <w:rFonts w:asciiTheme="majorBidi" w:hAnsiTheme="majorBidi" w:cstheme="majorBidi"/>
          <w:bCs/>
          <w:sz w:val="24"/>
          <w:szCs w:val="24"/>
          <w:vertAlign w:val="superscript"/>
        </w:rPr>
      </w:pPr>
      <w:r w:rsidRPr="004A4598">
        <w:rPr>
          <w:rFonts w:asciiTheme="majorBidi" w:hAnsiTheme="majorBidi" w:cstheme="majorBidi"/>
          <w:bCs/>
          <w:sz w:val="24"/>
          <w:szCs w:val="24"/>
        </w:rPr>
        <w:t xml:space="preserve">The wound healing process is a dynamic one which can be divided into three phases: </w:t>
      </w:r>
      <w:r w:rsidR="00003EBA" w:rsidRPr="004A4598">
        <w:rPr>
          <w:rFonts w:asciiTheme="majorBidi" w:hAnsiTheme="majorBidi" w:cstheme="majorBidi"/>
          <w:bCs/>
          <w:sz w:val="24"/>
          <w:szCs w:val="24"/>
        </w:rPr>
        <w:t>inflammatory,</w:t>
      </w:r>
      <w:r w:rsidRPr="004A4598">
        <w:rPr>
          <w:rFonts w:asciiTheme="majorBidi" w:hAnsiTheme="majorBidi" w:cstheme="majorBidi"/>
          <w:bCs/>
          <w:sz w:val="24"/>
          <w:szCs w:val="24"/>
        </w:rPr>
        <w:t xml:space="preserve"> </w:t>
      </w:r>
      <w:r w:rsidR="00003EBA" w:rsidRPr="004A4598">
        <w:rPr>
          <w:rFonts w:asciiTheme="majorBidi" w:hAnsiTheme="majorBidi" w:cstheme="majorBidi"/>
          <w:bCs/>
          <w:sz w:val="24"/>
          <w:szCs w:val="24"/>
        </w:rPr>
        <w:t xml:space="preserve">proliferation, </w:t>
      </w:r>
      <w:r w:rsidRPr="004A4598">
        <w:rPr>
          <w:rFonts w:asciiTheme="majorBidi" w:hAnsiTheme="majorBidi" w:cstheme="majorBidi"/>
          <w:bCs/>
          <w:sz w:val="24"/>
          <w:szCs w:val="24"/>
        </w:rPr>
        <w:t xml:space="preserve">and </w:t>
      </w:r>
      <w:r w:rsidR="00003EBA" w:rsidRPr="004A4598">
        <w:rPr>
          <w:rFonts w:asciiTheme="majorBidi" w:hAnsiTheme="majorBidi" w:cstheme="majorBidi"/>
          <w:bCs/>
          <w:sz w:val="24"/>
          <w:szCs w:val="24"/>
        </w:rPr>
        <w:t>maturation</w:t>
      </w:r>
      <w:r w:rsidRPr="004A4598">
        <w:rPr>
          <w:rFonts w:asciiTheme="majorBidi" w:hAnsiTheme="majorBidi" w:cstheme="majorBidi"/>
          <w:bCs/>
          <w:sz w:val="24"/>
          <w:szCs w:val="24"/>
        </w:rPr>
        <w:t>. During the first stage</w:t>
      </w:r>
      <w:r w:rsidR="00417AD1" w:rsidRPr="004A4598">
        <w:rPr>
          <w:rFonts w:asciiTheme="majorBidi" w:hAnsiTheme="majorBidi" w:cstheme="majorBidi"/>
          <w:bCs/>
          <w:sz w:val="24"/>
          <w:szCs w:val="24"/>
        </w:rPr>
        <w:t>,</w:t>
      </w:r>
      <w:r w:rsidRPr="004A4598">
        <w:rPr>
          <w:rFonts w:asciiTheme="majorBidi" w:hAnsiTheme="majorBidi" w:cstheme="majorBidi"/>
          <w:bCs/>
          <w:sz w:val="24"/>
          <w:szCs w:val="24"/>
        </w:rPr>
        <w:t xml:space="preserve"> clot is formed and eventually vessels dilate to allow essential cells and agents reach the wounded area. Proliferation phase is characterized by formation of </w:t>
      </w:r>
      <w:r w:rsidR="005E097F" w:rsidRPr="004A4598">
        <w:rPr>
          <w:rFonts w:asciiTheme="majorBidi" w:hAnsiTheme="majorBidi" w:cstheme="majorBidi"/>
          <w:bCs/>
          <w:sz w:val="24"/>
          <w:szCs w:val="24"/>
        </w:rPr>
        <w:t>granulation tissue (</w:t>
      </w:r>
      <w:r w:rsidRPr="004A4598">
        <w:rPr>
          <w:rFonts w:asciiTheme="majorBidi" w:hAnsiTheme="majorBidi" w:cstheme="majorBidi"/>
          <w:bCs/>
          <w:sz w:val="24"/>
          <w:szCs w:val="24"/>
        </w:rPr>
        <w:t>GT</w:t>
      </w:r>
      <w:r w:rsidR="005E097F" w:rsidRPr="004A4598">
        <w:rPr>
          <w:rFonts w:asciiTheme="majorBidi" w:hAnsiTheme="majorBidi" w:cstheme="majorBidi"/>
          <w:bCs/>
          <w:sz w:val="24"/>
          <w:szCs w:val="24"/>
        </w:rPr>
        <w:t>)</w:t>
      </w:r>
      <w:r w:rsidRPr="004A4598">
        <w:rPr>
          <w:rFonts w:asciiTheme="majorBidi" w:hAnsiTheme="majorBidi" w:cstheme="majorBidi"/>
          <w:bCs/>
          <w:sz w:val="24"/>
          <w:szCs w:val="24"/>
        </w:rPr>
        <w:t xml:space="preserve"> and also new vessels. </w:t>
      </w:r>
      <w:r w:rsidR="00417AD1" w:rsidRPr="004A4598">
        <w:rPr>
          <w:rFonts w:asciiTheme="majorBidi" w:hAnsiTheme="majorBidi" w:cstheme="majorBidi"/>
          <w:bCs/>
          <w:sz w:val="24"/>
          <w:szCs w:val="24"/>
        </w:rPr>
        <w:t>T</w:t>
      </w:r>
      <w:r w:rsidRPr="004A4598">
        <w:rPr>
          <w:rFonts w:asciiTheme="majorBidi" w:hAnsiTheme="majorBidi" w:cstheme="majorBidi"/>
          <w:bCs/>
          <w:sz w:val="24"/>
          <w:szCs w:val="24"/>
        </w:rPr>
        <w:t xml:space="preserve">he surface of the wound </w:t>
      </w:r>
      <w:r w:rsidR="00417AD1" w:rsidRPr="004A4598">
        <w:rPr>
          <w:rFonts w:asciiTheme="majorBidi" w:hAnsiTheme="majorBidi" w:cstheme="majorBidi"/>
          <w:bCs/>
          <w:sz w:val="24"/>
          <w:szCs w:val="24"/>
        </w:rPr>
        <w:t>is then</w:t>
      </w:r>
      <w:r w:rsidRPr="004A4598">
        <w:rPr>
          <w:rFonts w:asciiTheme="majorBidi" w:hAnsiTheme="majorBidi" w:cstheme="majorBidi"/>
          <w:bCs/>
          <w:sz w:val="24"/>
          <w:szCs w:val="24"/>
        </w:rPr>
        <w:t xml:space="preserve"> covered with epithelium. In the last stage (maturation)</w:t>
      </w:r>
      <w:r w:rsidR="00417AD1" w:rsidRPr="004A4598">
        <w:rPr>
          <w:rFonts w:asciiTheme="majorBidi" w:hAnsiTheme="majorBidi" w:cstheme="majorBidi"/>
          <w:bCs/>
          <w:sz w:val="24"/>
          <w:szCs w:val="24"/>
        </w:rPr>
        <w:t>,</w:t>
      </w:r>
      <w:r w:rsidRPr="004A4598">
        <w:rPr>
          <w:rFonts w:asciiTheme="majorBidi" w:hAnsiTheme="majorBidi" w:cstheme="majorBidi"/>
          <w:bCs/>
          <w:sz w:val="24"/>
          <w:szCs w:val="24"/>
        </w:rPr>
        <w:t xml:space="preserve"> remodeling of collagen would occur</w:t>
      </w:r>
      <w:r w:rsidR="00876A51" w:rsidRPr="004A4598">
        <w:rPr>
          <w:rFonts w:asciiTheme="majorBidi" w:hAnsiTheme="majorBidi" w:cstheme="majorBidi"/>
          <w:bCs/>
          <w:noProof/>
          <w:sz w:val="24"/>
          <w:szCs w:val="24"/>
        </w:rPr>
        <w:t>.</w:t>
      </w:r>
      <w:r w:rsidR="00876A51" w:rsidRPr="004A4598">
        <w:rPr>
          <w:rFonts w:asciiTheme="majorBidi" w:hAnsiTheme="majorBidi" w:cstheme="majorBidi"/>
          <w:bCs/>
          <w:noProof/>
          <w:sz w:val="24"/>
          <w:szCs w:val="24"/>
          <w:vertAlign w:val="superscript"/>
        </w:rPr>
        <w:t>6</w:t>
      </w:r>
      <w:r w:rsidR="00876A51" w:rsidRPr="004A4598">
        <w:rPr>
          <w:rFonts w:asciiTheme="majorBidi" w:hAnsiTheme="majorBidi" w:cstheme="majorBidi"/>
          <w:bCs/>
          <w:noProof/>
          <w:sz w:val="24"/>
          <w:szCs w:val="24"/>
        </w:rPr>
        <w:t xml:space="preserve"> </w:t>
      </w:r>
      <w:proofErr w:type="gramStart"/>
      <w:r w:rsidRPr="004A4598">
        <w:rPr>
          <w:rFonts w:asciiTheme="majorBidi" w:hAnsiTheme="majorBidi" w:cstheme="majorBidi"/>
          <w:bCs/>
          <w:sz w:val="24"/>
          <w:szCs w:val="24"/>
        </w:rPr>
        <w:t>The</w:t>
      </w:r>
      <w:proofErr w:type="gramEnd"/>
      <w:r w:rsidRPr="004A4598">
        <w:rPr>
          <w:rFonts w:asciiTheme="majorBidi" w:hAnsiTheme="majorBidi" w:cstheme="majorBidi"/>
          <w:bCs/>
          <w:sz w:val="24"/>
          <w:szCs w:val="24"/>
        </w:rPr>
        <w:t xml:space="preserve"> structure and composition of GT</w:t>
      </w:r>
      <w:r w:rsidRPr="004A4598">
        <w:rPr>
          <w:rFonts w:asciiTheme="majorBidi" w:hAnsiTheme="majorBidi" w:cstheme="majorBidi"/>
          <w:bCs/>
          <w:color w:val="FF0000"/>
          <w:sz w:val="24"/>
          <w:szCs w:val="24"/>
        </w:rPr>
        <w:t xml:space="preserve"> </w:t>
      </w:r>
      <w:r w:rsidRPr="004A4598">
        <w:rPr>
          <w:rFonts w:asciiTheme="majorBidi" w:hAnsiTheme="majorBidi" w:cstheme="majorBidi"/>
          <w:bCs/>
          <w:sz w:val="24"/>
          <w:szCs w:val="24"/>
        </w:rPr>
        <w:t>in proliferation stage is often the indicator of how the wound healing process would go on. Better perfusion of tissue with new vessels would result in promotion of healing; on the other hand</w:t>
      </w:r>
      <w:r w:rsidR="00464A37" w:rsidRPr="004A4598">
        <w:rPr>
          <w:rFonts w:asciiTheme="majorBidi" w:hAnsiTheme="majorBidi" w:cstheme="majorBidi"/>
          <w:bCs/>
          <w:sz w:val="24"/>
          <w:szCs w:val="24"/>
        </w:rPr>
        <w:t>,</w:t>
      </w:r>
      <w:r w:rsidRPr="004A4598">
        <w:rPr>
          <w:rFonts w:asciiTheme="majorBidi" w:hAnsiTheme="majorBidi" w:cstheme="majorBidi"/>
          <w:bCs/>
          <w:sz w:val="24"/>
          <w:szCs w:val="24"/>
        </w:rPr>
        <w:t xml:space="preserve"> fibroblasts and collagen formation </w:t>
      </w:r>
      <w:r w:rsidR="00876A51" w:rsidRPr="004A4598">
        <w:rPr>
          <w:rFonts w:asciiTheme="majorBidi" w:hAnsiTheme="majorBidi" w:cstheme="majorBidi"/>
          <w:bCs/>
          <w:sz w:val="24"/>
          <w:szCs w:val="24"/>
        </w:rPr>
        <w:t xml:space="preserve">have </w:t>
      </w:r>
      <w:r w:rsidR="00464A37" w:rsidRPr="004A4598">
        <w:rPr>
          <w:rFonts w:asciiTheme="majorBidi" w:hAnsiTheme="majorBidi" w:cstheme="majorBidi"/>
          <w:bCs/>
          <w:sz w:val="24"/>
          <w:szCs w:val="24"/>
        </w:rPr>
        <w:t xml:space="preserve">also </w:t>
      </w:r>
      <w:r w:rsidR="00876A51" w:rsidRPr="004A4598">
        <w:rPr>
          <w:rFonts w:asciiTheme="majorBidi" w:hAnsiTheme="majorBidi" w:cstheme="majorBidi"/>
          <w:bCs/>
          <w:sz w:val="24"/>
          <w:szCs w:val="24"/>
        </w:rPr>
        <w:t xml:space="preserve">a key role in </w:t>
      </w:r>
      <w:r w:rsidR="00AA5638" w:rsidRPr="004A4598">
        <w:rPr>
          <w:rFonts w:asciiTheme="majorBidi" w:hAnsiTheme="majorBidi" w:cstheme="majorBidi"/>
          <w:bCs/>
          <w:sz w:val="24"/>
          <w:szCs w:val="24"/>
        </w:rPr>
        <w:t xml:space="preserve">the </w:t>
      </w:r>
      <w:r w:rsidR="00876A51" w:rsidRPr="004A4598">
        <w:rPr>
          <w:rFonts w:asciiTheme="majorBidi" w:hAnsiTheme="majorBidi" w:cstheme="majorBidi"/>
          <w:bCs/>
          <w:sz w:val="24"/>
          <w:szCs w:val="24"/>
        </w:rPr>
        <w:t>healing</w:t>
      </w:r>
      <w:r w:rsidR="00AA5638" w:rsidRPr="004A4598">
        <w:rPr>
          <w:rFonts w:asciiTheme="majorBidi" w:hAnsiTheme="majorBidi" w:cstheme="majorBidi"/>
          <w:bCs/>
          <w:sz w:val="24"/>
          <w:szCs w:val="24"/>
        </w:rPr>
        <w:t xml:space="preserve"> process</w:t>
      </w:r>
      <w:r w:rsidR="00876A51" w:rsidRPr="004A4598">
        <w:rPr>
          <w:rFonts w:asciiTheme="majorBidi" w:hAnsiTheme="majorBidi" w:cstheme="majorBidi"/>
          <w:bCs/>
          <w:sz w:val="24"/>
          <w:szCs w:val="24"/>
        </w:rPr>
        <w:t>.</w:t>
      </w:r>
      <w:r w:rsidR="00876A51" w:rsidRPr="004A4598">
        <w:rPr>
          <w:rFonts w:asciiTheme="majorBidi" w:hAnsiTheme="majorBidi" w:cstheme="majorBidi"/>
          <w:bCs/>
          <w:sz w:val="24"/>
          <w:szCs w:val="24"/>
          <w:vertAlign w:val="superscript"/>
        </w:rPr>
        <w:t>7</w:t>
      </w:r>
      <w:proofErr w:type="gramStart"/>
      <w:r w:rsidR="00876A51" w:rsidRPr="004A4598">
        <w:rPr>
          <w:rFonts w:asciiTheme="majorBidi" w:hAnsiTheme="majorBidi" w:cstheme="majorBidi"/>
          <w:bCs/>
          <w:sz w:val="24"/>
          <w:szCs w:val="24"/>
          <w:vertAlign w:val="superscript"/>
        </w:rPr>
        <w:t>,8</w:t>
      </w:r>
      <w:proofErr w:type="gramEnd"/>
    </w:p>
    <w:p w14:paraId="7E5B3AA9" w14:textId="25E64602" w:rsidR="00346CEE" w:rsidRPr="004A4598" w:rsidRDefault="00346CEE" w:rsidP="00FC376A">
      <w:pPr>
        <w:pStyle w:val="Default"/>
        <w:spacing w:line="276" w:lineRule="auto"/>
        <w:jc w:val="both"/>
        <w:rPr>
          <w:rFonts w:asciiTheme="majorBidi" w:eastAsia="Calibri" w:hAnsiTheme="majorBidi" w:cstheme="majorBidi"/>
          <w:bCs/>
          <w:color w:val="auto"/>
          <w:vertAlign w:val="superscript"/>
        </w:rPr>
      </w:pPr>
      <w:r w:rsidRPr="004A4598">
        <w:rPr>
          <w:rFonts w:asciiTheme="majorBidi" w:eastAsia="Calibri" w:hAnsiTheme="majorBidi" w:cstheme="majorBidi"/>
          <w:bCs/>
          <w:color w:val="auto"/>
        </w:rPr>
        <w:t xml:space="preserve">In spite </w:t>
      </w:r>
      <w:r w:rsidR="005748FC" w:rsidRPr="004A4598">
        <w:rPr>
          <w:rFonts w:asciiTheme="majorBidi" w:eastAsia="Calibri" w:hAnsiTheme="majorBidi" w:cstheme="majorBidi"/>
          <w:bCs/>
          <w:color w:val="auto"/>
        </w:rPr>
        <w:t xml:space="preserve">of </w:t>
      </w:r>
      <w:r w:rsidRPr="004A4598">
        <w:rPr>
          <w:rFonts w:asciiTheme="majorBidi" w:eastAsia="Calibri" w:hAnsiTheme="majorBidi" w:cstheme="majorBidi"/>
          <w:bCs/>
          <w:color w:val="auto"/>
        </w:rPr>
        <w:t>the fact that our understanding about wound healing has vastly increased over the last decade, unfortunately there is not a universal approved treatment for oral and cutaneous wounds</w:t>
      </w:r>
      <w:r w:rsidR="00876A51" w:rsidRPr="004A4598">
        <w:rPr>
          <w:rFonts w:asciiTheme="majorBidi" w:eastAsia="Calibri" w:hAnsiTheme="majorBidi" w:cstheme="majorBidi"/>
          <w:bCs/>
          <w:noProof/>
          <w:color w:val="auto"/>
        </w:rPr>
        <w:t>.</w:t>
      </w:r>
      <w:r w:rsidR="00876A51" w:rsidRPr="004A4598">
        <w:rPr>
          <w:rFonts w:asciiTheme="majorBidi" w:eastAsia="Calibri" w:hAnsiTheme="majorBidi" w:cstheme="majorBidi"/>
          <w:bCs/>
          <w:noProof/>
          <w:color w:val="auto"/>
          <w:vertAlign w:val="superscript"/>
        </w:rPr>
        <w:t xml:space="preserve">9 </w:t>
      </w:r>
      <w:proofErr w:type="gramStart"/>
      <w:r w:rsidRPr="004A4598">
        <w:rPr>
          <w:rFonts w:asciiTheme="majorBidi" w:eastAsia="Calibri" w:hAnsiTheme="majorBidi" w:cstheme="majorBidi"/>
          <w:bCs/>
          <w:color w:val="auto"/>
        </w:rPr>
        <w:t>The</w:t>
      </w:r>
      <w:proofErr w:type="gramEnd"/>
      <w:r w:rsidRPr="004A4598">
        <w:rPr>
          <w:rFonts w:asciiTheme="majorBidi" w:eastAsia="Calibri" w:hAnsiTheme="majorBidi" w:cstheme="majorBidi"/>
          <w:bCs/>
          <w:color w:val="auto"/>
        </w:rPr>
        <w:t xml:space="preserve"> best treatment is the modality which both accelerates </w:t>
      </w:r>
      <w:r w:rsidR="005748FC" w:rsidRPr="004A4598">
        <w:rPr>
          <w:rFonts w:asciiTheme="majorBidi" w:eastAsia="Calibri" w:hAnsiTheme="majorBidi" w:cstheme="majorBidi"/>
          <w:bCs/>
          <w:color w:val="auto"/>
        </w:rPr>
        <w:t xml:space="preserve">the </w:t>
      </w:r>
      <w:r w:rsidRPr="004A4598">
        <w:rPr>
          <w:rFonts w:asciiTheme="majorBidi" w:eastAsia="Calibri" w:hAnsiTheme="majorBidi" w:cstheme="majorBidi"/>
          <w:bCs/>
          <w:color w:val="auto"/>
        </w:rPr>
        <w:t xml:space="preserve">healing process </w:t>
      </w:r>
      <w:r w:rsidR="005748FC" w:rsidRPr="004A4598">
        <w:rPr>
          <w:rFonts w:asciiTheme="majorBidi" w:eastAsia="Calibri" w:hAnsiTheme="majorBidi" w:cstheme="majorBidi"/>
          <w:bCs/>
          <w:color w:val="auto"/>
        </w:rPr>
        <w:t xml:space="preserve">and </w:t>
      </w:r>
      <w:r w:rsidRPr="004A4598">
        <w:rPr>
          <w:rFonts w:asciiTheme="majorBidi" w:eastAsia="Calibri" w:hAnsiTheme="majorBidi" w:cstheme="majorBidi"/>
          <w:bCs/>
          <w:color w:val="auto"/>
        </w:rPr>
        <w:t xml:space="preserve">relieves pain. For pain relief of oral ulcers, practitioners usually prescribe a </w:t>
      </w:r>
      <w:r w:rsidR="00FC376A" w:rsidRPr="004A4598">
        <w:rPr>
          <w:rFonts w:asciiTheme="majorBidi" w:eastAsia="Calibri" w:hAnsiTheme="majorBidi" w:cstheme="majorBidi"/>
          <w:bCs/>
          <w:color w:val="auto"/>
        </w:rPr>
        <w:t>manually made</w:t>
      </w:r>
      <w:r w:rsidR="005748FC" w:rsidRPr="004A4598">
        <w:rPr>
          <w:rFonts w:asciiTheme="majorBidi" w:eastAsia="Calibri" w:hAnsiTheme="majorBidi" w:cstheme="majorBidi"/>
          <w:bCs/>
          <w:color w:val="auto"/>
        </w:rPr>
        <w:t xml:space="preserve"> </w:t>
      </w:r>
      <w:r w:rsidRPr="004A4598">
        <w:rPr>
          <w:rFonts w:asciiTheme="majorBidi" w:eastAsia="Calibri" w:hAnsiTheme="majorBidi" w:cstheme="majorBidi"/>
          <w:bCs/>
          <w:color w:val="auto"/>
        </w:rPr>
        <w:t xml:space="preserve">mouth wash </w:t>
      </w:r>
      <w:r w:rsidR="005748FC" w:rsidRPr="004A4598">
        <w:rPr>
          <w:rFonts w:asciiTheme="majorBidi" w:eastAsia="Calibri" w:hAnsiTheme="majorBidi" w:cstheme="majorBidi"/>
          <w:bCs/>
          <w:color w:val="auto"/>
        </w:rPr>
        <w:t xml:space="preserve">that includes </w:t>
      </w:r>
      <w:r w:rsidRPr="004A4598">
        <w:rPr>
          <w:rFonts w:asciiTheme="majorBidi" w:eastAsia="Calibri" w:hAnsiTheme="majorBidi" w:cstheme="majorBidi"/>
          <w:bCs/>
          <w:color w:val="auto"/>
        </w:rPr>
        <w:t>dexamethasone or betamethasone and diphenhydramine or lidocaine in addition to nystatin drop</w:t>
      </w:r>
      <w:r w:rsidR="00876A51" w:rsidRPr="004A4598">
        <w:rPr>
          <w:rFonts w:asciiTheme="majorBidi" w:eastAsia="Calibri" w:hAnsiTheme="majorBidi" w:cstheme="majorBidi"/>
          <w:bCs/>
          <w:noProof/>
          <w:color w:val="auto"/>
        </w:rPr>
        <w:t>.</w:t>
      </w:r>
      <w:r w:rsidR="00876A51" w:rsidRPr="004A4598">
        <w:rPr>
          <w:rFonts w:asciiTheme="majorBidi" w:eastAsia="Calibri" w:hAnsiTheme="majorBidi" w:cstheme="majorBidi"/>
          <w:bCs/>
          <w:noProof/>
          <w:color w:val="auto"/>
          <w:vertAlign w:val="superscript"/>
        </w:rPr>
        <w:t>10</w:t>
      </w:r>
      <w:r w:rsidRPr="004A4598">
        <w:rPr>
          <w:rFonts w:asciiTheme="majorBidi" w:eastAsia="Calibri" w:hAnsiTheme="majorBidi" w:cstheme="majorBidi"/>
          <w:bCs/>
          <w:noProof/>
          <w:color w:val="auto"/>
        </w:rPr>
        <w:t xml:space="preserve"> </w:t>
      </w:r>
      <w:proofErr w:type="gramStart"/>
      <w:r w:rsidRPr="004A4598">
        <w:rPr>
          <w:rFonts w:asciiTheme="majorBidi" w:eastAsia="Calibri" w:hAnsiTheme="majorBidi" w:cstheme="majorBidi"/>
          <w:bCs/>
          <w:color w:val="auto"/>
        </w:rPr>
        <w:t>This</w:t>
      </w:r>
      <w:proofErr w:type="gramEnd"/>
      <w:r w:rsidRPr="004A4598">
        <w:rPr>
          <w:rFonts w:asciiTheme="majorBidi" w:eastAsia="Calibri" w:hAnsiTheme="majorBidi" w:cstheme="majorBidi"/>
          <w:bCs/>
          <w:color w:val="auto"/>
        </w:rPr>
        <w:t xml:space="preserve"> cocktail would only alleviate patient symptoms, with no effect </w:t>
      </w:r>
      <w:r w:rsidR="00876A51" w:rsidRPr="004A4598">
        <w:rPr>
          <w:rFonts w:asciiTheme="majorBidi" w:eastAsia="Calibri" w:hAnsiTheme="majorBidi" w:cstheme="majorBidi"/>
          <w:bCs/>
          <w:color w:val="auto"/>
        </w:rPr>
        <w:t xml:space="preserve">on </w:t>
      </w:r>
      <w:r w:rsidR="009B4DD2" w:rsidRPr="004A4598">
        <w:rPr>
          <w:rFonts w:asciiTheme="majorBidi" w:eastAsia="Calibri" w:hAnsiTheme="majorBidi" w:cstheme="majorBidi"/>
          <w:bCs/>
          <w:color w:val="auto"/>
        </w:rPr>
        <w:t xml:space="preserve">the </w:t>
      </w:r>
      <w:r w:rsidR="00876A51" w:rsidRPr="004A4598">
        <w:rPr>
          <w:rFonts w:asciiTheme="majorBidi" w:eastAsia="Calibri" w:hAnsiTheme="majorBidi" w:cstheme="majorBidi"/>
          <w:bCs/>
          <w:color w:val="auto"/>
        </w:rPr>
        <w:t>healing process.</w:t>
      </w:r>
      <w:r w:rsidR="009B4DD2" w:rsidRPr="004A4598">
        <w:rPr>
          <w:rFonts w:asciiTheme="majorBidi" w:eastAsia="Calibri" w:hAnsiTheme="majorBidi" w:cstheme="majorBidi"/>
          <w:bCs/>
          <w:color w:val="auto"/>
        </w:rPr>
        <w:t xml:space="preserve"> </w:t>
      </w:r>
      <w:r w:rsidR="00876A51" w:rsidRPr="004A4598">
        <w:rPr>
          <w:rFonts w:asciiTheme="majorBidi" w:eastAsia="Calibri" w:hAnsiTheme="majorBidi" w:cstheme="majorBidi"/>
          <w:bCs/>
          <w:color w:val="auto"/>
          <w:vertAlign w:val="superscript"/>
        </w:rPr>
        <w:t>7, 11</w:t>
      </w:r>
    </w:p>
    <w:p w14:paraId="0CE65C89" w14:textId="2619123D" w:rsidR="00346CEE" w:rsidRPr="004A4598" w:rsidRDefault="00346CEE" w:rsidP="00876A51">
      <w:pPr>
        <w:pStyle w:val="Default"/>
        <w:spacing w:line="276" w:lineRule="auto"/>
        <w:jc w:val="both"/>
        <w:rPr>
          <w:rFonts w:asciiTheme="majorBidi" w:eastAsia="Calibri" w:hAnsiTheme="majorBidi" w:cstheme="majorBidi"/>
          <w:bCs/>
          <w:color w:val="auto"/>
        </w:rPr>
      </w:pPr>
      <w:r w:rsidRPr="004A4598">
        <w:rPr>
          <w:rFonts w:asciiTheme="majorBidi" w:eastAsia="Calibri" w:hAnsiTheme="majorBidi" w:cstheme="majorBidi"/>
          <w:bCs/>
          <w:color w:val="auto"/>
        </w:rPr>
        <w:t>In previous studies</w:t>
      </w:r>
      <w:r w:rsidR="009B4DD2" w:rsidRPr="004A4598">
        <w:rPr>
          <w:rFonts w:asciiTheme="majorBidi" w:eastAsia="Calibri" w:hAnsiTheme="majorBidi" w:cstheme="majorBidi"/>
          <w:bCs/>
          <w:color w:val="auto"/>
        </w:rPr>
        <w:t>,</w:t>
      </w:r>
      <w:r w:rsidRPr="004A4598">
        <w:rPr>
          <w:rFonts w:asciiTheme="majorBidi" w:eastAsia="Calibri" w:hAnsiTheme="majorBidi" w:cstheme="majorBidi"/>
          <w:bCs/>
          <w:color w:val="auto"/>
        </w:rPr>
        <w:t xml:space="preserve"> several modalities have been introduced for acceleration of wound healing</w:t>
      </w:r>
      <w:r w:rsidR="009B4DD2" w:rsidRPr="004A4598">
        <w:rPr>
          <w:rFonts w:asciiTheme="majorBidi" w:eastAsia="Calibri" w:hAnsiTheme="majorBidi" w:cstheme="majorBidi"/>
          <w:bCs/>
          <w:color w:val="auto"/>
        </w:rPr>
        <w:t>,</w:t>
      </w:r>
      <w:r w:rsidRPr="004A4598">
        <w:rPr>
          <w:rFonts w:asciiTheme="majorBidi" w:eastAsia="Calibri" w:hAnsiTheme="majorBidi" w:cstheme="majorBidi"/>
          <w:bCs/>
          <w:color w:val="auto"/>
        </w:rPr>
        <w:t xml:space="preserve"> such as traditional medicine</w:t>
      </w:r>
      <w:r w:rsidR="00876A51" w:rsidRPr="004A4598">
        <w:rPr>
          <w:rFonts w:asciiTheme="majorBidi" w:eastAsia="Calibri" w:hAnsiTheme="majorBidi" w:cstheme="majorBidi"/>
          <w:bCs/>
          <w:noProof/>
          <w:color w:val="auto"/>
          <w:vertAlign w:val="superscript"/>
        </w:rPr>
        <w:t>12,13</w:t>
      </w:r>
      <w:r w:rsidRPr="004A4598">
        <w:rPr>
          <w:rFonts w:asciiTheme="majorBidi" w:eastAsia="Calibri" w:hAnsiTheme="majorBidi" w:cstheme="majorBidi"/>
          <w:bCs/>
          <w:noProof/>
          <w:color w:val="auto"/>
        </w:rPr>
        <w:t xml:space="preserve"> </w:t>
      </w:r>
      <w:r w:rsidR="007D109B" w:rsidRPr="004A4598">
        <w:rPr>
          <w:rFonts w:asciiTheme="majorBidi" w:eastAsia="Calibri" w:hAnsiTheme="majorBidi" w:cstheme="majorBidi"/>
          <w:bCs/>
          <w:color w:val="auto"/>
        </w:rPr>
        <w:t xml:space="preserve">and chemical drugs </w:t>
      </w:r>
      <w:r w:rsidRPr="004A4598">
        <w:rPr>
          <w:rFonts w:asciiTheme="majorBidi" w:eastAsia="Calibri" w:hAnsiTheme="majorBidi" w:cstheme="majorBidi"/>
          <w:bCs/>
          <w:color w:val="auto"/>
        </w:rPr>
        <w:t>like phenytoin</w:t>
      </w:r>
      <w:r w:rsidR="00876A51" w:rsidRPr="004A4598">
        <w:rPr>
          <w:rFonts w:asciiTheme="majorBidi" w:eastAsia="Calibri" w:hAnsiTheme="majorBidi" w:cstheme="majorBidi"/>
          <w:bCs/>
          <w:noProof/>
          <w:color w:val="auto"/>
          <w:vertAlign w:val="superscript"/>
        </w:rPr>
        <w:t>14</w:t>
      </w:r>
      <w:r w:rsidRPr="004A4598">
        <w:rPr>
          <w:rFonts w:asciiTheme="majorBidi" w:eastAsia="Calibri" w:hAnsiTheme="majorBidi" w:cstheme="majorBidi"/>
          <w:bCs/>
          <w:color w:val="auto"/>
        </w:rPr>
        <w:t>.</w:t>
      </w:r>
    </w:p>
    <w:p w14:paraId="7C78A00C" w14:textId="5B5F6604" w:rsidR="00346CEE" w:rsidRPr="004A4598" w:rsidRDefault="00346CEE">
      <w:pPr>
        <w:pStyle w:val="Default"/>
        <w:spacing w:line="276" w:lineRule="auto"/>
        <w:jc w:val="both"/>
        <w:rPr>
          <w:rFonts w:asciiTheme="majorBidi" w:eastAsia="Calibri" w:hAnsiTheme="majorBidi" w:cstheme="majorBidi"/>
          <w:bCs/>
          <w:color w:val="auto"/>
          <w:vertAlign w:val="superscript"/>
        </w:rPr>
      </w:pPr>
      <w:r w:rsidRPr="004A4598">
        <w:rPr>
          <w:rFonts w:asciiTheme="majorBidi" w:eastAsia="Calibri" w:hAnsiTheme="majorBidi" w:cstheme="majorBidi"/>
          <w:bCs/>
          <w:color w:val="auto"/>
        </w:rPr>
        <w:t>Laser therapy, intro</w:t>
      </w:r>
      <w:r w:rsidR="00876A51" w:rsidRPr="004A4598">
        <w:rPr>
          <w:rFonts w:asciiTheme="majorBidi" w:eastAsia="Calibri" w:hAnsiTheme="majorBidi" w:cstheme="majorBidi"/>
          <w:bCs/>
          <w:color w:val="auto"/>
        </w:rPr>
        <w:t>duced in 1976 for wound healing</w:t>
      </w:r>
      <w:r w:rsidR="00876A51" w:rsidRPr="004A4598">
        <w:rPr>
          <w:rFonts w:asciiTheme="majorBidi" w:eastAsia="Calibri" w:hAnsiTheme="majorBidi" w:cstheme="majorBidi"/>
          <w:bCs/>
          <w:color w:val="auto"/>
          <w:vertAlign w:val="superscript"/>
        </w:rPr>
        <w:t>15</w:t>
      </w:r>
      <w:r w:rsidRPr="004A4598">
        <w:rPr>
          <w:rFonts w:asciiTheme="majorBidi" w:eastAsia="Calibri" w:hAnsiTheme="majorBidi" w:cstheme="majorBidi"/>
          <w:bCs/>
          <w:color w:val="auto"/>
        </w:rPr>
        <w:t>, is proposed not only as a modality to relieve pain</w:t>
      </w:r>
      <w:r w:rsidR="00876A51" w:rsidRPr="004A4598">
        <w:rPr>
          <w:rFonts w:asciiTheme="majorBidi" w:eastAsia="Calibri" w:hAnsiTheme="majorBidi" w:cstheme="majorBidi"/>
          <w:bCs/>
          <w:color w:val="auto"/>
          <w:vertAlign w:val="superscript"/>
        </w:rPr>
        <w:t>16</w:t>
      </w:r>
      <w:r w:rsidRPr="004A4598">
        <w:rPr>
          <w:rFonts w:asciiTheme="majorBidi" w:eastAsia="Calibri" w:hAnsiTheme="majorBidi" w:cstheme="majorBidi"/>
          <w:bCs/>
          <w:color w:val="auto"/>
        </w:rPr>
        <w:t xml:space="preserve"> but also </w:t>
      </w:r>
      <w:r w:rsidR="009B4DD2" w:rsidRPr="004A4598">
        <w:rPr>
          <w:rFonts w:asciiTheme="majorBidi" w:eastAsia="Calibri" w:hAnsiTheme="majorBidi" w:cstheme="majorBidi"/>
          <w:bCs/>
          <w:color w:val="auto"/>
        </w:rPr>
        <w:t>for its</w:t>
      </w:r>
      <w:r w:rsidR="00876A51" w:rsidRPr="004A4598">
        <w:rPr>
          <w:rFonts w:asciiTheme="majorBidi" w:eastAsia="Calibri" w:hAnsiTheme="majorBidi" w:cstheme="majorBidi"/>
          <w:bCs/>
          <w:color w:val="auto"/>
        </w:rPr>
        <w:t xml:space="preserve"> healing promotion effects.</w:t>
      </w:r>
      <w:r w:rsidR="00876A51" w:rsidRPr="004A4598">
        <w:rPr>
          <w:rFonts w:asciiTheme="majorBidi" w:eastAsia="Calibri" w:hAnsiTheme="majorBidi" w:cstheme="majorBidi"/>
          <w:bCs/>
          <w:color w:val="auto"/>
          <w:vertAlign w:val="superscript"/>
        </w:rPr>
        <w:t>14</w:t>
      </w:r>
      <w:proofErr w:type="gramStart"/>
      <w:r w:rsidR="00876A51" w:rsidRPr="004A4598">
        <w:rPr>
          <w:rFonts w:asciiTheme="majorBidi" w:eastAsia="Calibri" w:hAnsiTheme="majorBidi" w:cstheme="majorBidi"/>
          <w:bCs/>
          <w:color w:val="auto"/>
          <w:vertAlign w:val="superscript"/>
        </w:rPr>
        <w:t>,17,18</w:t>
      </w:r>
      <w:proofErr w:type="gramEnd"/>
    </w:p>
    <w:p w14:paraId="3AA0F9F9" w14:textId="6E30196A" w:rsidR="00346CEE" w:rsidRPr="004A4598" w:rsidRDefault="00346CEE">
      <w:pPr>
        <w:pStyle w:val="Default"/>
        <w:spacing w:line="276" w:lineRule="auto"/>
        <w:jc w:val="both"/>
        <w:rPr>
          <w:rFonts w:asciiTheme="majorBidi" w:hAnsiTheme="majorBidi" w:cstheme="majorBidi"/>
          <w:bCs/>
          <w:lang w:bidi="fa-IR"/>
        </w:rPr>
      </w:pPr>
      <w:r w:rsidRPr="004A4598">
        <w:rPr>
          <w:rFonts w:asciiTheme="majorBidi" w:eastAsia="Calibri" w:hAnsiTheme="majorBidi" w:cstheme="majorBidi"/>
          <w:bCs/>
          <w:color w:val="auto"/>
        </w:rPr>
        <w:t xml:space="preserve">The exact mechanism underlying laser efficacy in accelerated wound healing </w:t>
      </w:r>
      <w:r w:rsidR="003E2E35" w:rsidRPr="004A4598">
        <w:rPr>
          <w:rFonts w:asciiTheme="majorBidi" w:eastAsia="Calibri" w:hAnsiTheme="majorBidi" w:cstheme="majorBidi"/>
          <w:bCs/>
          <w:color w:val="auto"/>
        </w:rPr>
        <w:t xml:space="preserve">has </w:t>
      </w:r>
      <w:r w:rsidRPr="004A4598">
        <w:rPr>
          <w:rFonts w:asciiTheme="majorBidi" w:eastAsia="Calibri" w:hAnsiTheme="majorBidi" w:cstheme="majorBidi"/>
          <w:bCs/>
          <w:color w:val="auto"/>
        </w:rPr>
        <w:t xml:space="preserve">not </w:t>
      </w:r>
      <w:r w:rsidR="003E2E35" w:rsidRPr="004A4598">
        <w:rPr>
          <w:rFonts w:asciiTheme="majorBidi" w:eastAsia="Calibri" w:hAnsiTheme="majorBidi" w:cstheme="majorBidi"/>
          <w:bCs/>
          <w:color w:val="auto"/>
        </w:rPr>
        <w:t xml:space="preserve">been </w:t>
      </w:r>
      <w:r w:rsidRPr="004A4598">
        <w:rPr>
          <w:rFonts w:asciiTheme="majorBidi" w:eastAsia="Calibri" w:hAnsiTheme="majorBidi" w:cstheme="majorBidi"/>
          <w:bCs/>
          <w:color w:val="auto"/>
        </w:rPr>
        <w:t>demonstrated yet.</w:t>
      </w:r>
      <w:r w:rsidR="00876A51" w:rsidRPr="004A4598">
        <w:rPr>
          <w:rFonts w:asciiTheme="majorBidi" w:eastAsia="Calibri" w:hAnsiTheme="majorBidi" w:cstheme="majorBidi"/>
          <w:bCs/>
          <w:color w:val="auto"/>
          <w:vertAlign w:val="superscript"/>
        </w:rPr>
        <w:t>19</w:t>
      </w:r>
      <w:r w:rsidRPr="004A4598">
        <w:rPr>
          <w:rFonts w:asciiTheme="majorBidi" w:eastAsia="Calibri" w:hAnsiTheme="majorBidi" w:cstheme="majorBidi"/>
          <w:bCs/>
          <w:color w:val="auto"/>
        </w:rPr>
        <w:t xml:space="preserve">  In the past, the terms ‘</w:t>
      </w:r>
      <w:proofErr w:type="spellStart"/>
      <w:r w:rsidRPr="004A4598">
        <w:rPr>
          <w:rFonts w:asciiTheme="majorBidi" w:eastAsia="Calibri" w:hAnsiTheme="majorBidi" w:cstheme="majorBidi"/>
          <w:bCs/>
          <w:color w:val="auto"/>
        </w:rPr>
        <w:t>photobioactivation</w:t>
      </w:r>
      <w:proofErr w:type="spellEnd"/>
      <w:r w:rsidRPr="004A4598">
        <w:rPr>
          <w:rFonts w:asciiTheme="majorBidi" w:eastAsia="Calibri" w:hAnsiTheme="majorBidi" w:cstheme="majorBidi"/>
          <w:bCs/>
          <w:color w:val="auto"/>
        </w:rPr>
        <w:t>’ and</w:t>
      </w:r>
      <w:r w:rsidR="00876A51" w:rsidRPr="004A4598">
        <w:rPr>
          <w:rFonts w:asciiTheme="majorBidi" w:eastAsia="Calibri" w:hAnsiTheme="majorBidi" w:cstheme="majorBidi"/>
          <w:bCs/>
          <w:color w:val="auto"/>
        </w:rPr>
        <w:t xml:space="preserve"> </w:t>
      </w:r>
      <w:r w:rsidRPr="004A4598">
        <w:rPr>
          <w:rFonts w:asciiTheme="majorBidi" w:eastAsia="Calibri" w:hAnsiTheme="majorBidi" w:cstheme="majorBidi"/>
          <w:bCs/>
          <w:color w:val="auto"/>
        </w:rPr>
        <w:t>‘</w:t>
      </w:r>
      <w:proofErr w:type="spellStart"/>
      <w:r w:rsidRPr="004A4598">
        <w:rPr>
          <w:rFonts w:asciiTheme="majorBidi" w:eastAsia="Calibri" w:hAnsiTheme="majorBidi" w:cstheme="majorBidi"/>
          <w:bCs/>
          <w:color w:val="auto"/>
        </w:rPr>
        <w:t>biostimulation</w:t>
      </w:r>
      <w:proofErr w:type="spellEnd"/>
      <w:r w:rsidRPr="004A4598">
        <w:rPr>
          <w:rFonts w:asciiTheme="majorBidi" w:eastAsia="Calibri" w:hAnsiTheme="majorBidi" w:cstheme="majorBidi"/>
          <w:bCs/>
          <w:color w:val="auto"/>
        </w:rPr>
        <w:t>’ were frequently used based on the stimulatory effects, later replaced by ‘</w:t>
      </w:r>
      <w:proofErr w:type="spellStart"/>
      <w:r w:rsidRPr="004A4598">
        <w:rPr>
          <w:rFonts w:asciiTheme="majorBidi" w:eastAsia="Calibri" w:hAnsiTheme="majorBidi" w:cstheme="majorBidi"/>
          <w:bCs/>
          <w:color w:val="auto"/>
        </w:rPr>
        <w:t>biomodulation</w:t>
      </w:r>
      <w:proofErr w:type="spellEnd"/>
      <w:r w:rsidRPr="004A4598">
        <w:rPr>
          <w:rFonts w:asciiTheme="majorBidi" w:eastAsia="Calibri" w:hAnsiTheme="majorBidi" w:cstheme="majorBidi"/>
          <w:bCs/>
          <w:color w:val="auto"/>
        </w:rPr>
        <w:t>’, because inhibitory effects were also noted</w:t>
      </w:r>
      <w:r w:rsidR="00876A51" w:rsidRPr="004A4598">
        <w:rPr>
          <w:rFonts w:asciiTheme="majorBidi" w:eastAsia="Calibri" w:hAnsiTheme="majorBidi" w:cstheme="majorBidi"/>
          <w:bCs/>
          <w:noProof/>
          <w:color w:val="auto"/>
        </w:rPr>
        <w:t>.</w:t>
      </w:r>
      <w:r w:rsidR="00876A51" w:rsidRPr="004A4598">
        <w:rPr>
          <w:rFonts w:asciiTheme="majorBidi" w:eastAsia="Calibri" w:hAnsiTheme="majorBidi" w:cstheme="majorBidi"/>
          <w:bCs/>
          <w:noProof/>
          <w:color w:val="auto"/>
          <w:vertAlign w:val="superscript"/>
        </w:rPr>
        <w:t>20</w:t>
      </w:r>
      <w:r w:rsidR="00876A51" w:rsidRPr="004A4598">
        <w:rPr>
          <w:rFonts w:asciiTheme="majorBidi" w:eastAsia="Calibri" w:hAnsiTheme="majorBidi" w:cstheme="majorBidi"/>
          <w:bCs/>
          <w:color w:val="auto"/>
        </w:rPr>
        <w:t xml:space="preserve"> </w:t>
      </w:r>
      <w:r w:rsidRPr="004A4598">
        <w:rPr>
          <w:rFonts w:asciiTheme="majorBidi" w:eastAsia="Calibri" w:hAnsiTheme="majorBidi" w:cstheme="majorBidi"/>
          <w:bCs/>
          <w:color w:val="auto"/>
        </w:rPr>
        <w:t xml:space="preserve">There are </w:t>
      </w:r>
      <w:r w:rsidR="00244D8D" w:rsidRPr="004A4598">
        <w:rPr>
          <w:rFonts w:asciiTheme="majorBidi" w:eastAsia="Calibri" w:hAnsiTheme="majorBidi" w:cstheme="majorBidi"/>
          <w:bCs/>
          <w:color w:val="auto"/>
        </w:rPr>
        <w:t xml:space="preserve">contradictory </w:t>
      </w:r>
      <w:r w:rsidRPr="004A4598">
        <w:rPr>
          <w:rFonts w:asciiTheme="majorBidi" w:eastAsia="Calibri" w:hAnsiTheme="majorBidi" w:cstheme="majorBidi"/>
          <w:bCs/>
          <w:color w:val="auto"/>
        </w:rPr>
        <w:t>statements on the efficacy of laser on</w:t>
      </w:r>
      <w:r w:rsidRPr="004A4598">
        <w:rPr>
          <w:rFonts w:asciiTheme="majorBidi" w:hAnsiTheme="majorBidi" w:cstheme="majorBidi"/>
          <w:bCs/>
        </w:rPr>
        <w:t xml:space="preserve"> wound healing</w:t>
      </w:r>
      <w:r w:rsidR="00244D8D" w:rsidRPr="004A4598">
        <w:rPr>
          <w:rFonts w:asciiTheme="majorBidi" w:hAnsiTheme="majorBidi" w:cstheme="majorBidi"/>
          <w:bCs/>
        </w:rPr>
        <w:t>;</w:t>
      </w:r>
      <w:r w:rsidRPr="004A4598">
        <w:rPr>
          <w:rFonts w:asciiTheme="majorBidi" w:hAnsiTheme="majorBidi" w:cstheme="majorBidi"/>
          <w:bCs/>
        </w:rPr>
        <w:t xml:space="preserve"> </w:t>
      </w:r>
      <w:r w:rsidR="00244D8D" w:rsidRPr="004A4598">
        <w:rPr>
          <w:rFonts w:asciiTheme="majorBidi" w:hAnsiTheme="majorBidi" w:cstheme="majorBidi"/>
          <w:bCs/>
        </w:rPr>
        <w:t xml:space="preserve">this </w:t>
      </w:r>
      <w:r w:rsidRPr="004A4598">
        <w:rPr>
          <w:rFonts w:asciiTheme="majorBidi" w:hAnsiTheme="majorBidi" w:cstheme="majorBidi"/>
          <w:bCs/>
        </w:rPr>
        <w:t>is largely due to different devices and laser parameters applied in these studies as well as the variety of study models</w:t>
      </w:r>
      <w:r w:rsidR="00244D8D" w:rsidRPr="004A4598">
        <w:rPr>
          <w:rFonts w:asciiTheme="majorBidi" w:hAnsiTheme="majorBidi" w:cstheme="majorBidi"/>
          <w:bCs/>
        </w:rPr>
        <w:t>,</w:t>
      </w:r>
      <w:r w:rsidRPr="004A4598">
        <w:rPr>
          <w:rFonts w:asciiTheme="majorBidi" w:hAnsiTheme="majorBidi" w:cstheme="majorBidi"/>
          <w:bCs/>
        </w:rPr>
        <w:t xml:space="preserve"> including animal and human</w:t>
      </w:r>
      <w:r w:rsidR="00244D8D" w:rsidRPr="004A4598">
        <w:rPr>
          <w:rFonts w:asciiTheme="majorBidi" w:hAnsiTheme="majorBidi" w:cstheme="majorBidi"/>
          <w:bCs/>
        </w:rPr>
        <w:t>,</w:t>
      </w:r>
      <w:r w:rsidRPr="004A4598">
        <w:rPr>
          <w:rFonts w:asciiTheme="majorBidi" w:hAnsiTheme="majorBidi" w:cstheme="majorBidi"/>
          <w:bCs/>
        </w:rPr>
        <w:t xml:space="preserve"> which make the comparison difficult.  Lucas </w:t>
      </w:r>
      <w:proofErr w:type="gramStart"/>
      <w:r w:rsidR="00244D8D" w:rsidRPr="004A4598">
        <w:rPr>
          <w:rFonts w:asciiTheme="majorBidi" w:hAnsiTheme="majorBidi" w:cstheme="majorBidi"/>
          <w:bCs/>
          <w:i/>
          <w:iCs/>
        </w:rPr>
        <w:t>et</w:t>
      </w:r>
      <w:proofErr w:type="gramEnd"/>
      <w:r w:rsidR="00244D8D" w:rsidRPr="004A4598">
        <w:rPr>
          <w:rFonts w:asciiTheme="majorBidi" w:hAnsiTheme="majorBidi" w:cstheme="majorBidi"/>
          <w:bCs/>
          <w:i/>
          <w:iCs/>
        </w:rPr>
        <w:t xml:space="preserve"> al.</w:t>
      </w:r>
      <w:r w:rsidR="00876A51" w:rsidRPr="004A4598">
        <w:rPr>
          <w:rFonts w:asciiTheme="majorBidi" w:hAnsiTheme="majorBidi" w:cstheme="majorBidi"/>
          <w:bCs/>
          <w:noProof/>
          <w:vertAlign w:val="superscript"/>
        </w:rPr>
        <w:t>20</w:t>
      </w:r>
      <w:r w:rsidRPr="004A4598">
        <w:rPr>
          <w:rFonts w:asciiTheme="majorBidi" w:hAnsiTheme="majorBidi" w:cstheme="majorBidi"/>
          <w:bCs/>
          <w:noProof/>
        </w:rPr>
        <w:t xml:space="preserve"> </w:t>
      </w:r>
      <w:r w:rsidRPr="004A4598">
        <w:rPr>
          <w:rFonts w:asciiTheme="majorBidi" w:hAnsiTheme="majorBidi" w:cstheme="majorBidi"/>
          <w:bCs/>
        </w:rPr>
        <w:t>found that animal experiments and clinical studies that address the biological effects of LLLT on wound healing</w:t>
      </w:r>
      <w:r w:rsidR="00244D8D" w:rsidRPr="004A4598">
        <w:rPr>
          <w:rFonts w:asciiTheme="majorBidi" w:hAnsiTheme="majorBidi" w:cstheme="majorBidi"/>
          <w:bCs/>
        </w:rPr>
        <w:t xml:space="preserve"> have been conducted</w:t>
      </w:r>
      <w:r w:rsidRPr="004A4598">
        <w:rPr>
          <w:rFonts w:asciiTheme="majorBidi" w:hAnsiTheme="majorBidi" w:cstheme="majorBidi"/>
          <w:bCs/>
        </w:rPr>
        <w:t xml:space="preserve"> simultaneously, rather than in sequence. </w:t>
      </w:r>
    </w:p>
    <w:p w14:paraId="4CA2AAFC" w14:textId="4E0AFAC3" w:rsidR="00346CEE" w:rsidRPr="004A4598" w:rsidRDefault="00346CEE">
      <w:pPr>
        <w:pStyle w:val="Default"/>
        <w:spacing w:line="276" w:lineRule="auto"/>
        <w:jc w:val="both"/>
        <w:rPr>
          <w:rFonts w:asciiTheme="majorBidi" w:hAnsiTheme="majorBidi" w:cstheme="majorBidi"/>
          <w:bCs/>
        </w:rPr>
      </w:pPr>
      <w:r w:rsidRPr="004A4598">
        <w:rPr>
          <w:rFonts w:asciiTheme="majorBidi" w:hAnsiTheme="majorBidi" w:cstheme="majorBidi"/>
          <w:bCs/>
        </w:rPr>
        <w:t xml:space="preserve">Yasukawa </w:t>
      </w:r>
      <w:r w:rsidR="007558F8" w:rsidRPr="004A4598">
        <w:rPr>
          <w:rFonts w:asciiTheme="majorBidi" w:hAnsiTheme="majorBidi" w:cstheme="majorBidi"/>
          <w:bCs/>
          <w:i/>
          <w:iCs/>
        </w:rPr>
        <w:t>et al.</w:t>
      </w:r>
      <w:r w:rsidR="007558F8" w:rsidRPr="004A4598">
        <w:rPr>
          <w:rFonts w:asciiTheme="majorBidi" w:hAnsiTheme="majorBidi" w:cstheme="majorBidi"/>
          <w:bCs/>
        </w:rPr>
        <w:t xml:space="preserve"> </w:t>
      </w:r>
      <w:r w:rsidR="00876A51" w:rsidRPr="004A4598">
        <w:rPr>
          <w:rFonts w:asciiTheme="majorBidi" w:hAnsiTheme="majorBidi" w:cstheme="majorBidi"/>
          <w:bCs/>
          <w:noProof/>
          <w:vertAlign w:val="superscript"/>
        </w:rPr>
        <w:t>21</w:t>
      </w:r>
      <w:r w:rsidRPr="004A4598">
        <w:rPr>
          <w:rFonts w:asciiTheme="majorBidi" w:hAnsiTheme="majorBidi" w:cstheme="majorBidi"/>
          <w:bCs/>
          <w:noProof/>
        </w:rPr>
        <w:t xml:space="preserve"> </w:t>
      </w:r>
      <w:r w:rsidRPr="004A4598">
        <w:rPr>
          <w:rFonts w:asciiTheme="majorBidi" w:hAnsiTheme="majorBidi" w:cstheme="majorBidi"/>
          <w:bCs/>
        </w:rPr>
        <w:t>investigated the effect of a He-Ne laser on operative wound healing in rat</w:t>
      </w:r>
      <w:r w:rsidR="007558F8" w:rsidRPr="004A4598">
        <w:rPr>
          <w:rFonts w:asciiTheme="majorBidi" w:hAnsiTheme="majorBidi" w:cstheme="majorBidi"/>
          <w:bCs/>
        </w:rPr>
        <w:t>s</w:t>
      </w:r>
      <w:r w:rsidRPr="004A4598">
        <w:rPr>
          <w:rFonts w:asciiTheme="majorBidi" w:hAnsiTheme="majorBidi" w:cstheme="majorBidi"/>
          <w:bCs/>
        </w:rPr>
        <w:t xml:space="preserve">. They histologically examined various laser parameters on its biologic impacts and </w:t>
      </w:r>
      <w:r w:rsidR="00873FD5" w:rsidRPr="004A4598">
        <w:rPr>
          <w:rFonts w:asciiTheme="majorBidi" w:hAnsiTheme="majorBidi" w:cstheme="majorBidi"/>
          <w:bCs/>
        </w:rPr>
        <w:t xml:space="preserve">showed </w:t>
      </w:r>
      <w:r w:rsidRPr="004A4598">
        <w:rPr>
          <w:rFonts w:asciiTheme="majorBidi" w:hAnsiTheme="majorBidi" w:cstheme="majorBidi"/>
          <w:bCs/>
        </w:rPr>
        <w:lastRenderedPageBreak/>
        <w:t xml:space="preserve">that with higher laser power and considering intervals between laser sessions, a more desirable healing process </w:t>
      </w:r>
      <w:r w:rsidR="00233123" w:rsidRPr="004A4598">
        <w:rPr>
          <w:rFonts w:asciiTheme="majorBidi" w:hAnsiTheme="majorBidi" w:cstheme="majorBidi"/>
          <w:bCs/>
        </w:rPr>
        <w:t xml:space="preserve">can be </w:t>
      </w:r>
      <w:r w:rsidRPr="004A4598">
        <w:rPr>
          <w:rFonts w:asciiTheme="majorBidi" w:hAnsiTheme="majorBidi" w:cstheme="majorBidi"/>
          <w:bCs/>
        </w:rPr>
        <w:t xml:space="preserve">achieved. </w:t>
      </w:r>
    </w:p>
    <w:p w14:paraId="1786641C" w14:textId="77777777" w:rsidR="00346CEE" w:rsidRPr="004A4598" w:rsidRDefault="00346CEE" w:rsidP="00C9334D">
      <w:pPr>
        <w:pStyle w:val="Default"/>
        <w:spacing w:line="276" w:lineRule="auto"/>
        <w:jc w:val="both"/>
        <w:rPr>
          <w:rFonts w:asciiTheme="majorBidi" w:hAnsiTheme="majorBidi" w:cstheme="majorBidi"/>
          <w:bCs/>
        </w:rPr>
      </w:pPr>
    </w:p>
    <w:p w14:paraId="19BB427E" w14:textId="032C5622" w:rsidR="00346CEE" w:rsidRPr="004A4598" w:rsidRDefault="00346CEE" w:rsidP="00402453">
      <w:pPr>
        <w:pStyle w:val="Default"/>
        <w:spacing w:line="276" w:lineRule="auto"/>
        <w:jc w:val="both"/>
        <w:rPr>
          <w:rFonts w:asciiTheme="majorBidi" w:hAnsiTheme="majorBidi" w:cstheme="majorBidi"/>
          <w:bCs/>
          <w:vertAlign w:val="superscript"/>
        </w:rPr>
      </w:pPr>
      <w:r w:rsidRPr="004A4598">
        <w:rPr>
          <w:rFonts w:asciiTheme="majorBidi" w:hAnsiTheme="majorBidi" w:cstheme="majorBidi"/>
          <w:bCs/>
        </w:rPr>
        <w:t>Up to now</w:t>
      </w:r>
      <w:r w:rsidR="007F1B2C" w:rsidRPr="004A4598">
        <w:rPr>
          <w:rFonts w:asciiTheme="majorBidi" w:hAnsiTheme="majorBidi" w:cstheme="majorBidi"/>
          <w:bCs/>
        </w:rPr>
        <w:t>,</w:t>
      </w:r>
      <w:r w:rsidRPr="004A4598">
        <w:rPr>
          <w:rFonts w:asciiTheme="majorBidi" w:hAnsiTheme="majorBidi" w:cstheme="majorBidi"/>
          <w:bCs/>
        </w:rPr>
        <w:t xml:space="preserve"> many studies have examined different growth factors on wound healing, such as epidermal growth factor</w:t>
      </w:r>
      <w:r w:rsidR="007F1B2C" w:rsidRPr="004A4598">
        <w:rPr>
          <w:rFonts w:asciiTheme="majorBidi" w:hAnsiTheme="majorBidi" w:cstheme="majorBidi"/>
          <w:bCs/>
        </w:rPr>
        <w:t xml:space="preserve"> </w:t>
      </w:r>
      <w:r w:rsidRPr="004A4598">
        <w:rPr>
          <w:rFonts w:asciiTheme="majorBidi" w:hAnsiTheme="majorBidi" w:cstheme="majorBidi"/>
          <w:bCs/>
        </w:rPr>
        <w:t>(EGF), transforming growth factor (TGFβ</w:t>
      </w:r>
      <w:r w:rsidRPr="004A4598">
        <w:rPr>
          <w:rFonts w:asciiTheme="majorBidi" w:hAnsiTheme="majorBidi" w:cstheme="majorBidi"/>
          <w:bCs/>
          <w:rtl/>
        </w:rPr>
        <w:t>(</w:t>
      </w:r>
      <w:r w:rsidRPr="004A4598">
        <w:rPr>
          <w:rFonts w:asciiTheme="majorBidi" w:hAnsiTheme="majorBidi" w:cstheme="majorBidi"/>
          <w:bCs/>
        </w:rPr>
        <w:t>,</w:t>
      </w:r>
      <w:r w:rsidR="002619BD" w:rsidRPr="004A4598">
        <w:rPr>
          <w:rFonts w:asciiTheme="majorBidi" w:hAnsiTheme="majorBidi" w:cstheme="majorBidi"/>
          <w:bCs/>
          <w:vertAlign w:val="superscript"/>
        </w:rPr>
        <w:t>22</w:t>
      </w:r>
      <w:r w:rsidRPr="004A4598">
        <w:rPr>
          <w:rFonts w:asciiTheme="majorBidi" w:hAnsiTheme="majorBidi" w:cstheme="majorBidi"/>
          <w:bCs/>
        </w:rPr>
        <w:t xml:space="preserve"> recombinant platelet-derived growth factor (</w:t>
      </w:r>
      <w:proofErr w:type="spellStart"/>
      <w:r w:rsidRPr="004A4598">
        <w:rPr>
          <w:rFonts w:asciiTheme="majorBidi" w:hAnsiTheme="majorBidi" w:cstheme="majorBidi"/>
          <w:bCs/>
        </w:rPr>
        <w:t>rPDGF</w:t>
      </w:r>
      <w:proofErr w:type="spellEnd"/>
      <w:r w:rsidRPr="004A4598">
        <w:rPr>
          <w:rFonts w:asciiTheme="majorBidi" w:hAnsiTheme="majorBidi" w:cstheme="majorBidi"/>
          <w:bCs/>
        </w:rPr>
        <w:t>)</w:t>
      </w:r>
      <w:r w:rsidR="002619BD" w:rsidRPr="004A4598">
        <w:rPr>
          <w:rFonts w:asciiTheme="majorBidi" w:hAnsiTheme="majorBidi" w:cstheme="majorBidi"/>
          <w:bCs/>
          <w:noProof/>
          <w:vertAlign w:val="superscript"/>
        </w:rPr>
        <w:t>23,24</w:t>
      </w:r>
      <w:r w:rsidRPr="004A4598">
        <w:rPr>
          <w:rFonts w:asciiTheme="majorBidi" w:hAnsiTheme="majorBidi" w:cstheme="majorBidi"/>
          <w:bCs/>
        </w:rPr>
        <w:t xml:space="preserve"> and basic fibroblastic growth factor (</w:t>
      </w:r>
      <w:proofErr w:type="spellStart"/>
      <w:r w:rsidRPr="004A4598">
        <w:rPr>
          <w:rFonts w:asciiTheme="majorBidi" w:hAnsiTheme="majorBidi" w:cstheme="majorBidi"/>
          <w:bCs/>
        </w:rPr>
        <w:t>bFGF</w:t>
      </w:r>
      <w:proofErr w:type="spellEnd"/>
      <w:r w:rsidRPr="004A4598">
        <w:rPr>
          <w:rFonts w:asciiTheme="majorBidi" w:hAnsiTheme="majorBidi" w:cstheme="majorBidi"/>
          <w:bCs/>
        </w:rPr>
        <w:t>).</w:t>
      </w:r>
      <w:r w:rsidR="002619BD" w:rsidRPr="004A4598">
        <w:rPr>
          <w:rFonts w:asciiTheme="majorBidi" w:hAnsiTheme="majorBidi" w:cstheme="majorBidi"/>
          <w:bCs/>
          <w:vertAlign w:val="superscript"/>
        </w:rPr>
        <w:t>25</w:t>
      </w:r>
    </w:p>
    <w:p w14:paraId="3FF297B7" w14:textId="3330760D" w:rsidR="00346CEE" w:rsidRPr="004A4598" w:rsidRDefault="00346CEE">
      <w:pPr>
        <w:pStyle w:val="Default"/>
        <w:spacing w:line="276" w:lineRule="auto"/>
        <w:jc w:val="both"/>
        <w:rPr>
          <w:rFonts w:asciiTheme="majorBidi" w:hAnsiTheme="majorBidi" w:cstheme="majorBidi"/>
          <w:bCs/>
        </w:rPr>
      </w:pPr>
      <w:proofErr w:type="spellStart"/>
      <w:proofErr w:type="gramStart"/>
      <w:r w:rsidRPr="004A4598">
        <w:rPr>
          <w:rFonts w:asciiTheme="majorBidi" w:hAnsiTheme="majorBidi" w:cstheme="majorBidi"/>
          <w:bCs/>
        </w:rPr>
        <w:t>bFGF</w:t>
      </w:r>
      <w:proofErr w:type="spellEnd"/>
      <w:proofErr w:type="gramEnd"/>
      <w:r w:rsidRPr="004A4598">
        <w:rPr>
          <w:rFonts w:asciiTheme="majorBidi" w:hAnsiTheme="majorBidi" w:cstheme="majorBidi"/>
          <w:bCs/>
        </w:rPr>
        <w:t xml:space="preserve"> is a recognized potent stimulator of endothelia</w:t>
      </w:r>
      <w:r w:rsidR="002619BD" w:rsidRPr="004A4598">
        <w:rPr>
          <w:rFonts w:asciiTheme="majorBidi" w:hAnsiTheme="majorBidi" w:cstheme="majorBidi"/>
          <w:bCs/>
        </w:rPr>
        <w:t>l cells and neo</w:t>
      </w:r>
      <w:r w:rsidR="007D109B" w:rsidRPr="004A4598">
        <w:rPr>
          <w:rFonts w:asciiTheme="majorBidi" w:hAnsiTheme="majorBidi" w:cstheme="majorBidi"/>
          <w:bCs/>
        </w:rPr>
        <w:t xml:space="preserve"> </w:t>
      </w:r>
      <w:r w:rsidR="002619BD" w:rsidRPr="004A4598">
        <w:rPr>
          <w:rFonts w:asciiTheme="majorBidi" w:hAnsiTheme="majorBidi" w:cstheme="majorBidi"/>
          <w:bCs/>
        </w:rPr>
        <w:t>vessel formation</w:t>
      </w:r>
      <w:r w:rsidRPr="004A4598">
        <w:rPr>
          <w:rFonts w:asciiTheme="majorBidi" w:hAnsiTheme="majorBidi" w:cstheme="majorBidi"/>
          <w:bCs/>
          <w:noProof/>
        </w:rPr>
        <w:t>.</w:t>
      </w:r>
      <w:r w:rsidR="002619BD" w:rsidRPr="004A4598">
        <w:rPr>
          <w:rFonts w:asciiTheme="majorBidi" w:hAnsiTheme="majorBidi" w:cstheme="majorBidi"/>
          <w:bCs/>
          <w:noProof/>
          <w:vertAlign w:val="superscript"/>
        </w:rPr>
        <w:t>18</w:t>
      </w:r>
      <w:r w:rsidRPr="004A4598">
        <w:rPr>
          <w:rFonts w:asciiTheme="majorBidi" w:hAnsiTheme="majorBidi" w:cstheme="majorBidi"/>
          <w:bCs/>
          <w:noProof/>
        </w:rPr>
        <w:t xml:space="preserve"> This agent </w:t>
      </w:r>
      <w:r w:rsidRPr="004A4598">
        <w:rPr>
          <w:rFonts w:asciiTheme="majorBidi" w:hAnsiTheme="majorBidi" w:cstheme="majorBidi"/>
          <w:bCs/>
          <w:noProof/>
          <w:color w:val="auto"/>
        </w:rPr>
        <w:t>ha</w:t>
      </w:r>
      <w:r w:rsidR="007F1B2C" w:rsidRPr="004A4598">
        <w:rPr>
          <w:rFonts w:asciiTheme="majorBidi" w:hAnsiTheme="majorBidi" w:cstheme="majorBidi"/>
          <w:bCs/>
          <w:noProof/>
          <w:color w:val="auto"/>
        </w:rPr>
        <w:t>s</w:t>
      </w:r>
      <w:r w:rsidR="007F1B2C" w:rsidRPr="004A4598">
        <w:rPr>
          <w:rFonts w:asciiTheme="majorBidi" w:hAnsiTheme="majorBidi" w:cstheme="majorBidi"/>
          <w:bCs/>
          <w:noProof/>
          <w:color w:val="FF0000"/>
        </w:rPr>
        <w:t xml:space="preserve"> </w:t>
      </w:r>
      <w:r w:rsidRPr="004A4598">
        <w:rPr>
          <w:rFonts w:asciiTheme="majorBidi" w:hAnsiTheme="majorBidi" w:cstheme="majorBidi"/>
          <w:bCs/>
          <w:noProof/>
        </w:rPr>
        <w:t>shown</w:t>
      </w:r>
      <w:r w:rsidRPr="004A4598">
        <w:rPr>
          <w:rFonts w:asciiTheme="majorBidi" w:hAnsiTheme="majorBidi" w:cstheme="majorBidi"/>
          <w:bCs/>
          <w:lang w:bidi="fa-IR"/>
        </w:rPr>
        <w:t xml:space="preserve"> </w:t>
      </w:r>
      <w:r w:rsidRPr="004A4598">
        <w:rPr>
          <w:rFonts w:asciiTheme="majorBidi" w:hAnsiTheme="majorBidi" w:cstheme="majorBidi"/>
          <w:bCs/>
        </w:rPr>
        <w:t>promising effects i</w:t>
      </w:r>
      <w:r w:rsidR="002619BD" w:rsidRPr="004A4598">
        <w:rPr>
          <w:rFonts w:asciiTheme="majorBidi" w:hAnsiTheme="majorBidi" w:cstheme="majorBidi"/>
          <w:bCs/>
        </w:rPr>
        <w:t>n healing promotion</w:t>
      </w:r>
      <w:r w:rsidR="007F1B2C" w:rsidRPr="004A4598">
        <w:rPr>
          <w:rFonts w:asciiTheme="majorBidi" w:hAnsiTheme="majorBidi" w:cstheme="majorBidi"/>
          <w:bCs/>
        </w:rPr>
        <w:t xml:space="preserve">; </w:t>
      </w:r>
      <w:r w:rsidR="002619BD" w:rsidRPr="004A4598">
        <w:rPr>
          <w:rFonts w:asciiTheme="majorBidi" w:hAnsiTheme="majorBidi" w:cstheme="majorBidi"/>
          <w:bCs/>
          <w:vertAlign w:val="superscript"/>
        </w:rPr>
        <w:t>24,25</w:t>
      </w:r>
      <w:r w:rsidRPr="004A4598">
        <w:rPr>
          <w:rFonts w:asciiTheme="majorBidi" w:hAnsiTheme="majorBidi" w:cstheme="majorBidi"/>
          <w:bCs/>
        </w:rPr>
        <w:t xml:space="preserve"> however</w:t>
      </w:r>
      <w:r w:rsidR="007F1B2C" w:rsidRPr="004A4598">
        <w:rPr>
          <w:rFonts w:asciiTheme="majorBidi" w:hAnsiTheme="majorBidi" w:cstheme="majorBidi"/>
          <w:bCs/>
        </w:rPr>
        <w:t>,</w:t>
      </w:r>
      <w:r w:rsidRPr="004A4598">
        <w:rPr>
          <w:rFonts w:asciiTheme="majorBidi" w:hAnsiTheme="majorBidi" w:cstheme="majorBidi"/>
          <w:bCs/>
        </w:rPr>
        <w:t xml:space="preserve"> there </w:t>
      </w:r>
      <w:r w:rsidR="007F1B2C" w:rsidRPr="004A4598">
        <w:rPr>
          <w:rFonts w:asciiTheme="majorBidi" w:hAnsiTheme="majorBidi" w:cstheme="majorBidi"/>
          <w:bCs/>
        </w:rPr>
        <w:t>is no</w:t>
      </w:r>
      <w:r w:rsidRPr="004A4598">
        <w:rPr>
          <w:rFonts w:asciiTheme="majorBidi" w:hAnsiTheme="majorBidi" w:cstheme="majorBidi"/>
          <w:bCs/>
        </w:rPr>
        <w:t xml:space="preserve"> evidence on its efficacy on mucosal wounds.</w:t>
      </w:r>
      <w:r w:rsidRPr="004A4598">
        <w:rPr>
          <w:rFonts w:asciiTheme="majorBidi" w:hAnsiTheme="majorBidi" w:cstheme="majorBidi"/>
          <w:bCs/>
          <w:rtl/>
        </w:rPr>
        <w:t xml:space="preserve"> </w:t>
      </w:r>
    </w:p>
    <w:p w14:paraId="58B32D4F" w14:textId="652DA11E" w:rsidR="00346CEE" w:rsidRPr="004A4598" w:rsidRDefault="00093381" w:rsidP="008F766B">
      <w:pPr>
        <w:pStyle w:val="Default"/>
        <w:spacing w:line="276" w:lineRule="auto"/>
        <w:jc w:val="both"/>
        <w:rPr>
          <w:rFonts w:asciiTheme="majorBidi" w:hAnsiTheme="majorBidi" w:cstheme="majorBidi"/>
          <w:bCs/>
        </w:rPr>
      </w:pPr>
      <w:r w:rsidRPr="004A4598">
        <w:rPr>
          <w:rFonts w:asciiTheme="majorBidi" w:hAnsiTheme="majorBidi" w:cstheme="majorBidi"/>
          <w:bCs/>
        </w:rPr>
        <w:t xml:space="preserve">Therefore, </w:t>
      </w:r>
      <w:r w:rsidR="00346CEE" w:rsidRPr="004A4598">
        <w:rPr>
          <w:rFonts w:asciiTheme="majorBidi" w:hAnsiTheme="majorBidi" w:cstheme="majorBidi"/>
          <w:bCs/>
        </w:rPr>
        <w:t>the present study was conducted to compare healing promotion effects of low level laser therapy and fibroblastic growth factor injection</w:t>
      </w:r>
      <w:r w:rsidR="001B60BA" w:rsidRPr="004A4598">
        <w:rPr>
          <w:rFonts w:asciiTheme="majorBidi" w:hAnsiTheme="majorBidi" w:cstheme="majorBidi"/>
          <w:bCs/>
        </w:rPr>
        <w:t xml:space="preserve"> on mucosal wounds</w:t>
      </w:r>
      <w:r w:rsidR="00346CEE" w:rsidRPr="004A4598">
        <w:rPr>
          <w:rFonts w:asciiTheme="majorBidi" w:hAnsiTheme="majorBidi" w:cstheme="majorBidi"/>
          <w:bCs/>
        </w:rPr>
        <w:t>, clinically as well as microscopicall</w:t>
      </w:r>
      <w:r w:rsidR="001B60BA" w:rsidRPr="004A4598">
        <w:rPr>
          <w:rFonts w:asciiTheme="majorBidi" w:hAnsiTheme="majorBidi" w:cstheme="majorBidi"/>
          <w:bCs/>
        </w:rPr>
        <w:t>y</w:t>
      </w:r>
      <w:r w:rsidRPr="004A4598">
        <w:rPr>
          <w:rFonts w:asciiTheme="majorBidi" w:hAnsiTheme="majorBidi" w:cstheme="majorBidi"/>
          <w:bCs/>
        </w:rPr>
        <w:t>,</w:t>
      </w:r>
      <w:r w:rsidR="001B60BA" w:rsidRPr="004A4598">
        <w:rPr>
          <w:rFonts w:asciiTheme="majorBidi" w:hAnsiTheme="majorBidi" w:cstheme="majorBidi"/>
          <w:bCs/>
        </w:rPr>
        <w:t xml:space="preserve"> in rat experimental models.</w:t>
      </w:r>
    </w:p>
    <w:p w14:paraId="6CDE03C4" w14:textId="77777777" w:rsidR="00346CEE" w:rsidRPr="004A4598" w:rsidRDefault="00346CEE" w:rsidP="00C9334D">
      <w:pPr>
        <w:spacing w:after="0"/>
        <w:jc w:val="center"/>
        <w:rPr>
          <w:rFonts w:asciiTheme="majorBidi" w:eastAsia="Times New Roman" w:hAnsiTheme="majorBidi" w:cstheme="majorBidi"/>
          <w:b/>
          <w:sz w:val="24"/>
          <w:szCs w:val="24"/>
          <w:lang w:bidi="fa-IR"/>
        </w:rPr>
      </w:pPr>
    </w:p>
    <w:p w14:paraId="1C436EC4" w14:textId="77777777" w:rsidR="00346CEE" w:rsidRPr="004A4598" w:rsidRDefault="00CA0802" w:rsidP="00C9334D">
      <w:pPr>
        <w:spacing w:after="0"/>
        <w:rPr>
          <w:rFonts w:asciiTheme="majorBidi" w:eastAsiaTheme="minorHAnsi" w:hAnsiTheme="majorBidi" w:cstheme="majorBidi"/>
          <w:b/>
          <w:color w:val="000000"/>
          <w:sz w:val="24"/>
          <w:szCs w:val="24"/>
        </w:rPr>
      </w:pPr>
      <w:r w:rsidRPr="004A4598">
        <w:rPr>
          <w:rFonts w:asciiTheme="majorBidi" w:eastAsiaTheme="minorHAnsi" w:hAnsiTheme="majorBidi" w:cstheme="majorBidi"/>
          <w:b/>
          <w:color w:val="000000"/>
          <w:sz w:val="24"/>
          <w:szCs w:val="24"/>
        </w:rPr>
        <w:t>Methods</w:t>
      </w:r>
    </w:p>
    <w:p w14:paraId="61FD12B8" w14:textId="77777777" w:rsidR="00026E22" w:rsidRPr="004A4598" w:rsidRDefault="00026E22" w:rsidP="007A7446">
      <w:pPr>
        <w:spacing w:after="0"/>
        <w:rPr>
          <w:rFonts w:asciiTheme="majorBidi" w:eastAsiaTheme="minorHAnsi" w:hAnsiTheme="majorBidi" w:cstheme="majorBidi"/>
          <w:bCs/>
          <w:color w:val="000000"/>
          <w:sz w:val="24"/>
          <w:szCs w:val="24"/>
        </w:rPr>
      </w:pPr>
    </w:p>
    <w:p w14:paraId="44C3FB8E" w14:textId="22F9D646" w:rsidR="00346CEE" w:rsidRPr="004A4598" w:rsidRDefault="00346CEE" w:rsidP="00C25406">
      <w:pPr>
        <w:spacing w:after="0"/>
        <w:jc w:val="both"/>
        <w:rPr>
          <w:rFonts w:asciiTheme="majorBidi" w:eastAsiaTheme="minorHAnsi" w:hAnsiTheme="majorBidi" w:cstheme="majorBidi"/>
          <w:bCs/>
          <w:color w:val="000000"/>
          <w:sz w:val="24"/>
          <w:szCs w:val="24"/>
        </w:rPr>
      </w:pPr>
      <w:r w:rsidRPr="004A4598">
        <w:rPr>
          <w:rFonts w:asciiTheme="majorBidi" w:eastAsiaTheme="minorHAnsi" w:hAnsiTheme="majorBidi" w:cstheme="majorBidi"/>
          <w:b/>
          <w:color w:val="000000"/>
          <w:sz w:val="24"/>
          <w:szCs w:val="24"/>
        </w:rPr>
        <w:t xml:space="preserve">Animals: </w:t>
      </w:r>
      <w:r w:rsidR="00D52332" w:rsidRPr="004A4598">
        <w:rPr>
          <w:rFonts w:asciiTheme="majorBidi" w:eastAsiaTheme="minorHAnsi" w:hAnsiTheme="majorBidi" w:cstheme="majorBidi"/>
          <w:bCs/>
          <w:color w:val="000000"/>
          <w:sz w:val="24"/>
          <w:szCs w:val="24"/>
        </w:rPr>
        <w:t xml:space="preserve">Sixty six </w:t>
      </w:r>
      <w:r w:rsidRPr="004A4598">
        <w:rPr>
          <w:rFonts w:asciiTheme="majorBidi" w:eastAsiaTheme="minorHAnsi" w:hAnsiTheme="majorBidi" w:cstheme="majorBidi"/>
          <w:bCs/>
          <w:color w:val="000000"/>
          <w:sz w:val="24"/>
          <w:szCs w:val="24"/>
        </w:rPr>
        <w:t xml:space="preserve">male </w:t>
      </w:r>
      <w:proofErr w:type="spellStart"/>
      <w:r w:rsidRPr="004A4598">
        <w:rPr>
          <w:rFonts w:asciiTheme="majorBidi" w:eastAsiaTheme="minorHAnsi" w:hAnsiTheme="majorBidi" w:cstheme="majorBidi"/>
          <w:bCs/>
          <w:color w:val="000000"/>
          <w:sz w:val="24"/>
          <w:szCs w:val="24"/>
        </w:rPr>
        <w:t>Wistar</w:t>
      </w:r>
      <w:proofErr w:type="spellEnd"/>
      <w:r w:rsidRPr="004A4598">
        <w:rPr>
          <w:rFonts w:asciiTheme="majorBidi" w:eastAsiaTheme="minorHAnsi" w:hAnsiTheme="majorBidi" w:cstheme="majorBidi"/>
          <w:bCs/>
          <w:color w:val="000000"/>
          <w:sz w:val="24"/>
          <w:szCs w:val="24"/>
        </w:rPr>
        <w:t xml:space="preserve"> rats (each group </w:t>
      </w:r>
      <w:r w:rsidR="00D52332" w:rsidRPr="004A4598">
        <w:rPr>
          <w:rFonts w:asciiTheme="majorBidi" w:eastAsiaTheme="minorHAnsi" w:hAnsiTheme="majorBidi" w:cstheme="majorBidi"/>
          <w:bCs/>
          <w:color w:val="000000"/>
          <w:sz w:val="24"/>
          <w:szCs w:val="24"/>
        </w:rPr>
        <w:t xml:space="preserve">consisting </w:t>
      </w:r>
      <w:r w:rsidRPr="004A4598">
        <w:rPr>
          <w:rFonts w:asciiTheme="majorBidi" w:eastAsiaTheme="minorHAnsi" w:hAnsiTheme="majorBidi" w:cstheme="majorBidi"/>
          <w:bCs/>
          <w:color w:val="000000"/>
          <w:sz w:val="24"/>
          <w:szCs w:val="24"/>
        </w:rPr>
        <w:t>of 22 rats) aged 8 weeks (average body weight of 230g) were used</w:t>
      </w:r>
      <w:r w:rsidR="00D52332" w:rsidRPr="004A4598">
        <w:rPr>
          <w:rFonts w:asciiTheme="majorBidi" w:eastAsiaTheme="minorHAnsi" w:hAnsiTheme="majorBidi" w:cstheme="majorBidi"/>
          <w:bCs/>
          <w:color w:val="000000"/>
          <w:sz w:val="24"/>
          <w:szCs w:val="24"/>
        </w:rPr>
        <w:t xml:space="preserve"> in this study</w:t>
      </w:r>
      <w:r w:rsidRPr="004A4598">
        <w:rPr>
          <w:rFonts w:asciiTheme="majorBidi" w:eastAsiaTheme="minorHAnsi" w:hAnsiTheme="majorBidi" w:cstheme="majorBidi"/>
          <w:bCs/>
          <w:color w:val="000000"/>
          <w:sz w:val="24"/>
          <w:szCs w:val="24"/>
        </w:rPr>
        <w:t>. The experiment was conducted in compliance with the protocol approved by the Institutional Animal Care and Use Committee of Esfahan University of Medical Sciences.</w:t>
      </w:r>
    </w:p>
    <w:p w14:paraId="2D9640D7" w14:textId="77777777" w:rsidR="00026E22" w:rsidRPr="004A4598" w:rsidRDefault="00026E22" w:rsidP="0080589B">
      <w:pPr>
        <w:jc w:val="both"/>
        <w:rPr>
          <w:rFonts w:asciiTheme="majorBidi" w:eastAsiaTheme="minorHAnsi" w:hAnsiTheme="majorBidi" w:cstheme="majorBidi"/>
          <w:b/>
          <w:color w:val="000000"/>
          <w:sz w:val="24"/>
          <w:szCs w:val="24"/>
        </w:rPr>
      </w:pPr>
    </w:p>
    <w:p w14:paraId="7842522B" w14:textId="37B79666" w:rsidR="00346CEE" w:rsidRPr="004A4598" w:rsidRDefault="00346CEE" w:rsidP="00C25406">
      <w:pPr>
        <w:jc w:val="both"/>
        <w:rPr>
          <w:rFonts w:asciiTheme="majorBidi" w:eastAsiaTheme="minorHAnsi" w:hAnsiTheme="majorBidi" w:cstheme="majorBidi"/>
          <w:bCs/>
          <w:color w:val="000000"/>
          <w:sz w:val="24"/>
          <w:szCs w:val="24"/>
        </w:rPr>
      </w:pPr>
      <w:r w:rsidRPr="004A4598">
        <w:rPr>
          <w:rFonts w:asciiTheme="majorBidi" w:eastAsiaTheme="minorHAnsi" w:hAnsiTheme="majorBidi" w:cstheme="majorBidi"/>
          <w:b/>
          <w:color w:val="000000"/>
          <w:sz w:val="24"/>
          <w:szCs w:val="24"/>
        </w:rPr>
        <w:t xml:space="preserve">Rat buccal mucosal wound model: </w:t>
      </w:r>
      <w:r w:rsidRPr="004A4598">
        <w:rPr>
          <w:rFonts w:asciiTheme="majorBidi" w:eastAsiaTheme="minorHAnsi" w:hAnsiTheme="majorBidi" w:cstheme="majorBidi"/>
          <w:bCs/>
          <w:color w:val="000000"/>
          <w:sz w:val="24"/>
          <w:szCs w:val="24"/>
        </w:rPr>
        <w:t xml:space="preserve">a wound </w:t>
      </w:r>
      <w:r w:rsidR="001E58CD" w:rsidRPr="004A4598">
        <w:rPr>
          <w:rFonts w:asciiTheme="majorBidi" w:eastAsiaTheme="minorHAnsi" w:hAnsiTheme="majorBidi" w:cstheme="majorBidi"/>
          <w:bCs/>
          <w:color w:val="000000"/>
          <w:sz w:val="24"/>
          <w:szCs w:val="24"/>
        </w:rPr>
        <w:t xml:space="preserve">with a </w:t>
      </w:r>
      <w:r w:rsidRPr="004A4598">
        <w:rPr>
          <w:rFonts w:asciiTheme="majorBidi" w:eastAsiaTheme="minorHAnsi" w:hAnsiTheme="majorBidi" w:cstheme="majorBidi"/>
          <w:bCs/>
          <w:color w:val="000000"/>
          <w:sz w:val="24"/>
          <w:szCs w:val="24"/>
        </w:rPr>
        <w:t xml:space="preserve">length </w:t>
      </w:r>
      <w:r w:rsidR="001E58CD" w:rsidRPr="004A4598">
        <w:rPr>
          <w:rFonts w:asciiTheme="majorBidi" w:eastAsiaTheme="minorHAnsi" w:hAnsiTheme="majorBidi" w:cstheme="majorBidi"/>
          <w:bCs/>
          <w:color w:val="000000"/>
          <w:sz w:val="24"/>
          <w:szCs w:val="24"/>
        </w:rPr>
        <w:t xml:space="preserve">of </w:t>
      </w:r>
      <w:r w:rsidRPr="004A4598">
        <w:rPr>
          <w:rFonts w:asciiTheme="majorBidi" w:eastAsiaTheme="minorHAnsi" w:hAnsiTheme="majorBidi" w:cstheme="majorBidi"/>
          <w:bCs/>
          <w:color w:val="000000"/>
          <w:sz w:val="24"/>
          <w:szCs w:val="24"/>
        </w:rPr>
        <w:t>10</w:t>
      </w:r>
      <w:r w:rsidR="00202DA5" w:rsidRPr="004A4598">
        <w:rPr>
          <w:rFonts w:asciiTheme="majorBidi" w:eastAsiaTheme="minorHAnsi" w:hAnsiTheme="majorBidi" w:cstheme="majorBidi"/>
          <w:bCs/>
          <w:color w:val="000000"/>
          <w:sz w:val="24"/>
          <w:szCs w:val="24"/>
        </w:rPr>
        <w:t xml:space="preserve"> </w:t>
      </w:r>
      <w:r w:rsidRPr="004A4598">
        <w:rPr>
          <w:rFonts w:asciiTheme="majorBidi" w:eastAsiaTheme="minorHAnsi" w:hAnsiTheme="majorBidi" w:cstheme="majorBidi"/>
          <w:bCs/>
          <w:color w:val="000000"/>
          <w:sz w:val="24"/>
          <w:szCs w:val="24"/>
        </w:rPr>
        <w:t>mm, width of 5mm and depth of 5</w:t>
      </w:r>
      <w:r w:rsidR="00202DA5" w:rsidRPr="004A4598">
        <w:rPr>
          <w:rFonts w:asciiTheme="majorBidi" w:eastAsiaTheme="minorHAnsi" w:hAnsiTheme="majorBidi" w:cstheme="majorBidi"/>
          <w:bCs/>
          <w:color w:val="000000"/>
          <w:sz w:val="24"/>
          <w:szCs w:val="24"/>
        </w:rPr>
        <w:t xml:space="preserve"> </w:t>
      </w:r>
      <w:r w:rsidRPr="004A4598">
        <w:rPr>
          <w:rFonts w:asciiTheme="majorBidi" w:eastAsiaTheme="minorHAnsi" w:hAnsiTheme="majorBidi" w:cstheme="majorBidi"/>
          <w:bCs/>
          <w:color w:val="000000"/>
          <w:sz w:val="24"/>
          <w:szCs w:val="24"/>
        </w:rPr>
        <w:t xml:space="preserve">mm was created with scalpel in left buccal mucosa of all experimental rats under anesthesia with </w:t>
      </w:r>
      <w:proofErr w:type="spellStart"/>
      <w:r w:rsidRPr="004A4598">
        <w:rPr>
          <w:rFonts w:asciiTheme="majorBidi" w:eastAsiaTheme="minorHAnsi" w:hAnsiTheme="majorBidi" w:cstheme="majorBidi"/>
          <w:bCs/>
          <w:color w:val="000000"/>
          <w:sz w:val="24"/>
          <w:szCs w:val="24"/>
        </w:rPr>
        <w:t>isoflurane</w:t>
      </w:r>
      <w:proofErr w:type="spellEnd"/>
      <w:r w:rsidRPr="004A4598">
        <w:rPr>
          <w:rFonts w:asciiTheme="majorBidi" w:eastAsiaTheme="minorHAnsi" w:hAnsiTheme="majorBidi" w:cstheme="majorBidi"/>
          <w:bCs/>
          <w:color w:val="000000"/>
          <w:sz w:val="24"/>
          <w:szCs w:val="24"/>
        </w:rPr>
        <w:t xml:space="preserve"> (by means of inhalation). </w:t>
      </w:r>
      <w:r w:rsidRPr="004A4598">
        <w:rPr>
          <w:rFonts w:asciiTheme="majorBidi" w:eastAsiaTheme="minorHAnsi" w:hAnsiTheme="majorBidi" w:cstheme="majorBidi"/>
          <w:bCs/>
          <w:color w:val="000000"/>
          <w:sz w:val="24"/>
          <w:szCs w:val="24"/>
          <w:shd w:val="clear" w:color="auto" w:fill="F2DBDB" w:themeFill="accent2" w:themeFillTint="33"/>
        </w:rPr>
        <w:t xml:space="preserve">The wounds were not sutured so </w:t>
      </w:r>
      <w:r w:rsidR="00202DA5" w:rsidRPr="004A4598">
        <w:rPr>
          <w:rFonts w:asciiTheme="majorBidi" w:eastAsiaTheme="minorHAnsi" w:hAnsiTheme="majorBidi" w:cstheme="majorBidi"/>
          <w:bCs/>
          <w:color w:val="000000"/>
          <w:sz w:val="24"/>
          <w:szCs w:val="24"/>
          <w:shd w:val="clear" w:color="auto" w:fill="F2DBDB" w:themeFill="accent2" w:themeFillTint="33"/>
        </w:rPr>
        <w:t>they were</w:t>
      </w:r>
      <w:r w:rsidRPr="004A4598">
        <w:rPr>
          <w:rFonts w:asciiTheme="majorBidi" w:eastAsiaTheme="minorHAnsi" w:hAnsiTheme="majorBidi" w:cstheme="majorBidi"/>
          <w:bCs/>
          <w:color w:val="000000"/>
          <w:sz w:val="24"/>
          <w:szCs w:val="24"/>
          <w:shd w:val="clear" w:color="auto" w:fill="F2DBDB" w:themeFill="accent2" w:themeFillTint="33"/>
        </w:rPr>
        <w:t xml:space="preserve"> supposed </w:t>
      </w:r>
      <w:r w:rsidR="00202DA5" w:rsidRPr="004A4598">
        <w:rPr>
          <w:rFonts w:asciiTheme="majorBidi" w:eastAsiaTheme="minorHAnsi" w:hAnsiTheme="majorBidi" w:cstheme="majorBidi"/>
          <w:bCs/>
          <w:color w:val="000000"/>
          <w:sz w:val="24"/>
          <w:szCs w:val="24"/>
          <w:shd w:val="clear" w:color="auto" w:fill="F2DBDB" w:themeFill="accent2" w:themeFillTint="33"/>
        </w:rPr>
        <w:t>to heal by</w:t>
      </w:r>
      <w:r w:rsidRPr="004A4598">
        <w:rPr>
          <w:rFonts w:asciiTheme="majorBidi" w:eastAsiaTheme="minorHAnsi" w:hAnsiTheme="majorBidi" w:cstheme="majorBidi"/>
          <w:bCs/>
          <w:color w:val="000000"/>
          <w:sz w:val="24"/>
          <w:szCs w:val="24"/>
          <w:shd w:val="clear" w:color="auto" w:fill="F2DBDB" w:themeFill="accent2" w:themeFillTint="33"/>
        </w:rPr>
        <w:t xml:space="preserve"> secondary intention</w:t>
      </w:r>
      <w:r w:rsidR="00202DA5" w:rsidRPr="004A4598">
        <w:rPr>
          <w:rFonts w:asciiTheme="majorBidi" w:eastAsiaTheme="minorHAnsi" w:hAnsiTheme="majorBidi" w:cstheme="majorBidi"/>
          <w:bCs/>
          <w:color w:val="000000"/>
          <w:sz w:val="24"/>
          <w:szCs w:val="24"/>
          <w:shd w:val="clear" w:color="auto" w:fill="F2DBDB" w:themeFill="accent2" w:themeFillTint="33"/>
        </w:rPr>
        <w:t>.</w:t>
      </w:r>
      <w:r w:rsidRPr="004A4598">
        <w:rPr>
          <w:rFonts w:asciiTheme="majorBidi" w:eastAsiaTheme="minorHAnsi" w:hAnsiTheme="majorBidi" w:cstheme="majorBidi"/>
          <w:bCs/>
          <w:color w:val="000000"/>
          <w:sz w:val="24"/>
          <w:szCs w:val="24"/>
        </w:rPr>
        <w:t xml:space="preserve"> To control the bleeding</w:t>
      </w:r>
      <w:r w:rsidR="00E431B3" w:rsidRPr="004A4598">
        <w:rPr>
          <w:rFonts w:asciiTheme="majorBidi" w:eastAsiaTheme="minorHAnsi" w:hAnsiTheme="majorBidi" w:cstheme="majorBidi"/>
          <w:bCs/>
          <w:color w:val="000000"/>
          <w:sz w:val="24"/>
          <w:szCs w:val="24"/>
        </w:rPr>
        <w:t>,</w:t>
      </w:r>
      <w:r w:rsidRPr="004A4598">
        <w:rPr>
          <w:rFonts w:asciiTheme="majorBidi" w:eastAsiaTheme="minorHAnsi" w:hAnsiTheme="majorBidi" w:cstheme="majorBidi"/>
          <w:bCs/>
          <w:color w:val="000000"/>
          <w:sz w:val="24"/>
          <w:szCs w:val="24"/>
        </w:rPr>
        <w:t xml:space="preserve"> intensive pressure with sterile gauze was used. Moreover, </w:t>
      </w:r>
      <w:proofErr w:type="spellStart"/>
      <w:r w:rsidRPr="004A4598">
        <w:rPr>
          <w:rFonts w:asciiTheme="majorBidi" w:eastAsiaTheme="minorHAnsi" w:hAnsiTheme="majorBidi" w:cstheme="majorBidi"/>
          <w:bCs/>
          <w:color w:val="000000"/>
          <w:sz w:val="24"/>
          <w:szCs w:val="24"/>
        </w:rPr>
        <w:t>enrofloxacin</w:t>
      </w:r>
      <w:proofErr w:type="spellEnd"/>
      <w:r w:rsidR="00202DA5" w:rsidRPr="004A4598">
        <w:rPr>
          <w:rFonts w:asciiTheme="majorBidi" w:eastAsiaTheme="minorHAnsi" w:hAnsiTheme="majorBidi" w:cstheme="majorBidi"/>
          <w:bCs/>
          <w:color w:val="000000"/>
          <w:sz w:val="24"/>
          <w:szCs w:val="24"/>
        </w:rPr>
        <w:t xml:space="preserve"> </w:t>
      </w:r>
      <w:r w:rsidR="007C7A6B" w:rsidRPr="004A4598">
        <w:rPr>
          <w:rFonts w:asciiTheme="majorBidi" w:eastAsiaTheme="minorHAnsi" w:hAnsiTheme="majorBidi" w:cstheme="majorBidi"/>
          <w:bCs/>
          <w:color w:val="000000"/>
          <w:sz w:val="24"/>
          <w:szCs w:val="24"/>
        </w:rPr>
        <w:t xml:space="preserve">(Sigma Aldrich, </w:t>
      </w:r>
      <w:r w:rsidR="00C25406" w:rsidRPr="004A4598">
        <w:rPr>
          <w:rFonts w:asciiTheme="majorBidi" w:eastAsiaTheme="minorHAnsi" w:hAnsiTheme="majorBidi" w:cstheme="majorBidi"/>
          <w:bCs/>
          <w:color w:val="000000"/>
          <w:sz w:val="24"/>
          <w:szCs w:val="24"/>
        </w:rPr>
        <w:t>USA</w:t>
      </w:r>
      <w:r w:rsidR="007C7A6B" w:rsidRPr="004A4598">
        <w:rPr>
          <w:rFonts w:asciiTheme="majorBidi" w:eastAsiaTheme="minorHAnsi" w:hAnsiTheme="majorBidi" w:cstheme="majorBidi"/>
          <w:bCs/>
          <w:color w:val="000000"/>
          <w:sz w:val="24"/>
          <w:szCs w:val="24"/>
        </w:rPr>
        <w:t>)</w:t>
      </w:r>
      <w:r w:rsidRPr="004A4598">
        <w:rPr>
          <w:rFonts w:asciiTheme="majorBidi" w:eastAsiaTheme="minorHAnsi" w:hAnsiTheme="majorBidi" w:cstheme="majorBidi"/>
          <w:bCs/>
          <w:color w:val="000000"/>
          <w:sz w:val="24"/>
          <w:szCs w:val="24"/>
        </w:rPr>
        <w:t xml:space="preserve"> intra</w:t>
      </w:r>
      <w:r w:rsidR="00E431B3" w:rsidRPr="004A4598">
        <w:rPr>
          <w:rFonts w:asciiTheme="majorBidi" w:eastAsiaTheme="minorHAnsi" w:hAnsiTheme="majorBidi" w:cstheme="majorBidi"/>
          <w:bCs/>
          <w:color w:val="000000"/>
          <w:sz w:val="24"/>
          <w:szCs w:val="24"/>
        </w:rPr>
        <w:t>-</w:t>
      </w:r>
      <w:r w:rsidRPr="004A4598">
        <w:rPr>
          <w:rFonts w:asciiTheme="majorBidi" w:eastAsiaTheme="minorHAnsi" w:hAnsiTheme="majorBidi" w:cstheme="majorBidi"/>
          <w:bCs/>
          <w:color w:val="000000"/>
          <w:sz w:val="24"/>
          <w:szCs w:val="24"/>
        </w:rPr>
        <w:t>muscular injection was used at 5mg/kg, once a day for 3 days to prevent infection.</w:t>
      </w:r>
    </w:p>
    <w:p w14:paraId="3AA89775" w14:textId="590A0AA7" w:rsidR="00E47D96" w:rsidRPr="005C1119" w:rsidRDefault="00346CEE" w:rsidP="005C1119">
      <w:pPr>
        <w:jc w:val="both"/>
        <w:rPr>
          <w:rFonts w:asciiTheme="majorBidi" w:eastAsiaTheme="minorHAnsi" w:hAnsiTheme="majorBidi" w:cstheme="majorBidi"/>
          <w:bCs/>
          <w:color w:val="000000"/>
          <w:sz w:val="24"/>
          <w:szCs w:val="24"/>
        </w:rPr>
      </w:pPr>
      <w:r w:rsidRPr="004A4598">
        <w:rPr>
          <w:rFonts w:asciiTheme="majorBidi" w:eastAsiaTheme="minorHAnsi" w:hAnsiTheme="majorBidi" w:cstheme="majorBidi"/>
          <w:b/>
          <w:color w:val="000000"/>
          <w:sz w:val="24"/>
          <w:szCs w:val="24"/>
        </w:rPr>
        <w:t>Laser therapy protocol:</w:t>
      </w:r>
      <w:r w:rsidRPr="004A4598">
        <w:rPr>
          <w:rFonts w:asciiTheme="majorBidi" w:eastAsiaTheme="minorHAnsi" w:hAnsiTheme="majorBidi" w:cstheme="majorBidi"/>
          <w:bCs/>
          <w:color w:val="000000"/>
          <w:sz w:val="24"/>
          <w:szCs w:val="24"/>
        </w:rPr>
        <w:t xml:space="preserve"> a diode laser (</w:t>
      </w:r>
      <w:proofErr w:type="spellStart"/>
      <w:r w:rsidRPr="004A4598">
        <w:rPr>
          <w:rFonts w:asciiTheme="majorBidi" w:eastAsiaTheme="minorHAnsi" w:hAnsiTheme="majorBidi" w:cstheme="majorBidi"/>
          <w:bCs/>
          <w:color w:val="000000"/>
          <w:sz w:val="24"/>
          <w:szCs w:val="24"/>
        </w:rPr>
        <w:t>Fionoe</w:t>
      </w:r>
      <w:proofErr w:type="spellEnd"/>
      <w:r w:rsidRPr="004A4598">
        <w:rPr>
          <w:rFonts w:asciiTheme="majorBidi" w:eastAsiaTheme="minorHAnsi" w:hAnsiTheme="majorBidi" w:cstheme="majorBidi"/>
          <w:bCs/>
          <w:color w:val="000000"/>
          <w:sz w:val="24"/>
          <w:szCs w:val="24"/>
        </w:rPr>
        <w:t>, Jiangsu, China)</w:t>
      </w:r>
      <w:r w:rsidR="00F90D66" w:rsidRPr="004A4598">
        <w:rPr>
          <w:rFonts w:asciiTheme="majorBidi" w:eastAsiaTheme="minorHAnsi" w:hAnsiTheme="majorBidi" w:cstheme="majorBidi"/>
          <w:bCs/>
          <w:color w:val="000000"/>
          <w:sz w:val="24"/>
          <w:szCs w:val="24"/>
        </w:rPr>
        <w:t>,</w:t>
      </w:r>
      <w:r w:rsidRPr="004A4598">
        <w:rPr>
          <w:rFonts w:asciiTheme="majorBidi" w:eastAsiaTheme="minorHAnsi" w:hAnsiTheme="majorBidi" w:cstheme="majorBidi"/>
          <w:bCs/>
          <w:color w:val="000000"/>
          <w:sz w:val="24"/>
          <w:szCs w:val="24"/>
        </w:rPr>
        <w:t xml:space="preserve"> with parameters summarized in </w:t>
      </w:r>
      <w:r w:rsidR="00F90D66" w:rsidRPr="004A4598">
        <w:rPr>
          <w:rFonts w:asciiTheme="majorBidi" w:eastAsiaTheme="minorHAnsi" w:hAnsiTheme="majorBidi" w:cstheme="majorBidi"/>
          <w:bCs/>
          <w:color w:val="000000"/>
          <w:sz w:val="24"/>
          <w:szCs w:val="24"/>
        </w:rPr>
        <w:t xml:space="preserve">Table </w:t>
      </w:r>
      <w:r w:rsidRPr="004A4598">
        <w:rPr>
          <w:rFonts w:asciiTheme="majorBidi" w:eastAsiaTheme="minorHAnsi" w:hAnsiTheme="majorBidi" w:cstheme="majorBidi"/>
          <w:bCs/>
          <w:color w:val="000000"/>
          <w:sz w:val="24"/>
          <w:szCs w:val="24"/>
        </w:rPr>
        <w:t>1</w:t>
      </w:r>
      <w:r w:rsidR="00F90D66" w:rsidRPr="004A4598">
        <w:rPr>
          <w:rFonts w:asciiTheme="majorBidi" w:eastAsiaTheme="minorHAnsi" w:hAnsiTheme="majorBidi" w:cstheme="majorBidi"/>
          <w:bCs/>
          <w:color w:val="000000"/>
          <w:sz w:val="24"/>
          <w:szCs w:val="24"/>
        </w:rPr>
        <w:t>,</w:t>
      </w:r>
      <w:r w:rsidRPr="004A4598">
        <w:rPr>
          <w:rFonts w:asciiTheme="majorBidi" w:eastAsiaTheme="minorHAnsi" w:hAnsiTheme="majorBidi" w:cstheme="majorBidi"/>
          <w:bCs/>
          <w:color w:val="000000"/>
          <w:sz w:val="24"/>
          <w:szCs w:val="24"/>
        </w:rPr>
        <w:t xml:space="preserve"> was used for laser assisted treatment of experimental wounds in laser group. This procedure was carried out after superficial inhalation sedation for each rat, and opening of its mouth with a molt mouth gag (Fig</w:t>
      </w:r>
      <w:r w:rsidR="00E47D96" w:rsidRPr="004A4598">
        <w:rPr>
          <w:rFonts w:asciiTheme="majorBidi" w:eastAsiaTheme="minorHAnsi" w:hAnsiTheme="majorBidi" w:cstheme="majorBidi"/>
          <w:bCs/>
          <w:color w:val="000000"/>
          <w:sz w:val="24"/>
          <w:szCs w:val="24"/>
        </w:rPr>
        <w:t>.</w:t>
      </w:r>
      <w:r w:rsidR="002619BD" w:rsidRPr="004A4598">
        <w:rPr>
          <w:rFonts w:asciiTheme="majorBidi" w:eastAsiaTheme="minorHAnsi" w:hAnsiTheme="majorBidi" w:cstheme="majorBidi"/>
          <w:bCs/>
          <w:color w:val="000000"/>
          <w:sz w:val="24"/>
          <w:szCs w:val="24"/>
        </w:rPr>
        <w:t xml:space="preserve"> </w:t>
      </w:r>
      <w:r w:rsidRPr="004A4598">
        <w:rPr>
          <w:rFonts w:asciiTheme="majorBidi" w:eastAsiaTheme="minorHAnsi" w:hAnsiTheme="majorBidi" w:cstheme="majorBidi"/>
          <w:bCs/>
          <w:color w:val="000000"/>
          <w:sz w:val="24"/>
          <w:szCs w:val="24"/>
        </w:rPr>
        <w:t>1). The sequence of irradiation was every other day (1</w:t>
      </w:r>
      <w:r w:rsidRPr="004A4598">
        <w:rPr>
          <w:rFonts w:asciiTheme="majorBidi" w:eastAsiaTheme="minorHAnsi" w:hAnsiTheme="majorBidi" w:cstheme="majorBidi"/>
          <w:bCs/>
          <w:color w:val="000000"/>
          <w:sz w:val="24"/>
          <w:szCs w:val="24"/>
          <w:vertAlign w:val="superscript"/>
        </w:rPr>
        <w:t>st</w:t>
      </w:r>
      <w:r w:rsidRPr="004A4598">
        <w:rPr>
          <w:rFonts w:asciiTheme="majorBidi" w:eastAsiaTheme="minorHAnsi" w:hAnsiTheme="majorBidi" w:cstheme="majorBidi"/>
          <w:bCs/>
          <w:color w:val="000000"/>
          <w:sz w:val="24"/>
          <w:szCs w:val="24"/>
        </w:rPr>
        <w:t>, 3</w:t>
      </w:r>
      <w:r w:rsidR="00202DA5" w:rsidRPr="004A4598">
        <w:rPr>
          <w:rFonts w:asciiTheme="majorBidi" w:eastAsiaTheme="minorHAnsi" w:hAnsiTheme="majorBidi" w:cstheme="majorBidi"/>
          <w:bCs/>
          <w:color w:val="000000"/>
          <w:sz w:val="24"/>
          <w:szCs w:val="24"/>
          <w:vertAlign w:val="superscript"/>
        </w:rPr>
        <w:t>r</w:t>
      </w:r>
      <w:r w:rsidRPr="004A4598">
        <w:rPr>
          <w:rFonts w:asciiTheme="majorBidi" w:eastAsiaTheme="minorHAnsi" w:hAnsiTheme="majorBidi" w:cstheme="majorBidi"/>
          <w:bCs/>
          <w:color w:val="000000"/>
          <w:sz w:val="24"/>
          <w:szCs w:val="24"/>
          <w:vertAlign w:val="superscript"/>
        </w:rPr>
        <w:t>d</w:t>
      </w:r>
      <w:r w:rsidRPr="004A4598">
        <w:rPr>
          <w:rFonts w:asciiTheme="majorBidi" w:eastAsiaTheme="minorHAnsi" w:hAnsiTheme="majorBidi" w:cstheme="majorBidi"/>
          <w:bCs/>
          <w:color w:val="000000"/>
          <w:sz w:val="24"/>
          <w:szCs w:val="24"/>
        </w:rPr>
        <w:t xml:space="preserve"> and 5</w:t>
      </w:r>
      <w:r w:rsidRPr="004A4598">
        <w:rPr>
          <w:rFonts w:asciiTheme="majorBidi" w:eastAsiaTheme="minorHAnsi" w:hAnsiTheme="majorBidi" w:cstheme="majorBidi"/>
          <w:bCs/>
          <w:color w:val="000000"/>
          <w:sz w:val="24"/>
          <w:szCs w:val="24"/>
          <w:vertAlign w:val="superscript"/>
        </w:rPr>
        <w:t>th</w:t>
      </w:r>
      <w:r w:rsidRPr="004A4598">
        <w:rPr>
          <w:rFonts w:asciiTheme="majorBidi" w:eastAsiaTheme="minorHAnsi" w:hAnsiTheme="majorBidi" w:cstheme="majorBidi"/>
          <w:bCs/>
          <w:color w:val="000000"/>
          <w:sz w:val="24"/>
          <w:szCs w:val="24"/>
        </w:rPr>
        <w:t xml:space="preserve"> day after operation). </w:t>
      </w:r>
    </w:p>
    <w:p w14:paraId="018647D4" w14:textId="77777777" w:rsidR="007A67C4" w:rsidRPr="004A4598" w:rsidRDefault="00072178" w:rsidP="007A67C4">
      <w:pPr>
        <w:pStyle w:val="Caption"/>
        <w:keepNext/>
        <w:spacing w:line="276" w:lineRule="auto"/>
        <w:rPr>
          <w:rFonts w:asciiTheme="majorBidi" w:hAnsiTheme="majorBidi" w:cstheme="majorBidi"/>
          <w:sz w:val="24"/>
          <w:szCs w:val="24"/>
        </w:rPr>
      </w:pPr>
      <w:proofErr w:type="gramStart"/>
      <w:r w:rsidRPr="004A4598">
        <w:rPr>
          <w:rFonts w:asciiTheme="majorBidi" w:hAnsiTheme="majorBidi" w:cstheme="majorBidi"/>
          <w:sz w:val="24"/>
          <w:szCs w:val="24"/>
        </w:rPr>
        <w:t>Table</w:t>
      </w:r>
      <w:r w:rsidR="007A67C4" w:rsidRPr="004A4598">
        <w:rPr>
          <w:rFonts w:asciiTheme="majorBidi" w:hAnsiTheme="majorBidi" w:cstheme="majorBidi"/>
          <w:sz w:val="24"/>
          <w:szCs w:val="24"/>
        </w:rPr>
        <w:fldChar w:fldCharType="begin"/>
      </w:r>
      <w:r w:rsidR="007A67C4" w:rsidRPr="004A4598">
        <w:rPr>
          <w:rFonts w:asciiTheme="majorBidi" w:hAnsiTheme="majorBidi" w:cstheme="majorBidi"/>
          <w:sz w:val="24"/>
          <w:szCs w:val="24"/>
        </w:rPr>
        <w:instrText xml:space="preserve"> SEQ Table \* ARABIC </w:instrText>
      </w:r>
      <w:r w:rsidR="007A67C4" w:rsidRPr="004A4598">
        <w:rPr>
          <w:rFonts w:asciiTheme="majorBidi" w:hAnsiTheme="majorBidi" w:cstheme="majorBidi"/>
          <w:sz w:val="24"/>
          <w:szCs w:val="24"/>
        </w:rPr>
        <w:fldChar w:fldCharType="separate"/>
      </w:r>
      <w:r w:rsidR="007A67C4" w:rsidRPr="004A4598">
        <w:rPr>
          <w:rFonts w:asciiTheme="majorBidi" w:hAnsiTheme="majorBidi" w:cstheme="majorBidi"/>
          <w:noProof/>
          <w:sz w:val="24"/>
          <w:szCs w:val="24"/>
        </w:rPr>
        <w:t>1</w:t>
      </w:r>
      <w:r w:rsidR="007A67C4" w:rsidRPr="004A4598">
        <w:rPr>
          <w:rFonts w:asciiTheme="majorBidi" w:hAnsiTheme="majorBidi" w:cstheme="majorBidi"/>
          <w:noProof/>
          <w:sz w:val="24"/>
          <w:szCs w:val="24"/>
        </w:rPr>
        <w:fldChar w:fldCharType="end"/>
      </w:r>
      <w:r w:rsidR="007A67C4" w:rsidRPr="004A4598">
        <w:rPr>
          <w:rFonts w:asciiTheme="majorBidi" w:hAnsiTheme="majorBidi" w:cstheme="majorBidi"/>
          <w:sz w:val="24"/>
          <w:szCs w:val="24"/>
        </w:rPr>
        <w:t>.</w:t>
      </w:r>
      <w:proofErr w:type="gramEnd"/>
      <w:r w:rsidR="007A67C4" w:rsidRPr="004A4598">
        <w:rPr>
          <w:rFonts w:asciiTheme="majorBidi" w:hAnsiTheme="majorBidi" w:cstheme="majorBidi"/>
          <w:b w:val="0"/>
          <w:bCs w:val="0"/>
          <w:sz w:val="24"/>
          <w:szCs w:val="24"/>
        </w:rPr>
        <w:t xml:space="preserve"> Laser parameters and specifications</w:t>
      </w:r>
    </w:p>
    <w:tbl>
      <w:tblPr>
        <w:tblStyle w:val="LightShading-Accent3"/>
        <w:tblW w:w="0" w:type="auto"/>
        <w:tblLook w:val="04A0" w:firstRow="1" w:lastRow="0" w:firstColumn="1" w:lastColumn="0" w:noHBand="0" w:noVBand="1"/>
      </w:tblPr>
      <w:tblGrid>
        <w:gridCol w:w="3085"/>
        <w:gridCol w:w="2552"/>
      </w:tblGrid>
      <w:tr w:rsidR="007A67C4" w:rsidRPr="004A4598" w14:paraId="1FACDC52" w14:textId="77777777" w:rsidTr="0064000D">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085" w:type="dxa"/>
            <w:tcBorders>
              <w:top w:val="single" w:sz="12" w:space="0" w:color="auto"/>
              <w:bottom w:val="single" w:sz="12" w:space="0" w:color="auto"/>
            </w:tcBorders>
          </w:tcPr>
          <w:p w14:paraId="177E3F60" w14:textId="68DAB6F5" w:rsidR="007A67C4" w:rsidRPr="004A4598" w:rsidRDefault="00E47D96" w:rsidP="000A12B6">
            <w:pPr>
              <w:rPr>
                <w:rFonts w:asciiTheme="majorBidi" w:hAnsiTheme="majorBidi" w:cstheme="majorBidi"/>
                <w:sz w:val="24"/>
                <w:szCs w:val="24"/>
              </w:rPr>
            </w:pPr>
            <w:r w:rsidRPr="004A4598">
              <w:rPr>
                <w:rFonts w:asciiTheme="majorBidi" w:hAnsiTheme="majorBidi" w:cstheme="majorBidi"/>
                <w:sz w:val="24"/>
                <w:szCs w:val="24"/>
              </w:rPr>
              <w:t>Parameter</w:t>
            </w:r>
          </w:p>
        </w:tc>
        <w:tc>
          <w:tcPr>
            <w:tcW w:w="2552" w:type="dxa"/>
            <w:tcBorders>
              <w:top w:val="single" w:sz="12" w:space="0" w:color="auto"/>
              <w:bottom w:val="single" w:sz="12" w:space="0" w:color="auto"/>
            </w:tcBorders>
          </w:tcPr>
          <w:p w14:paraId="6151F18F" w14:textId="77777777" w:rsidR="007A67C4" w:rsidRPr="004A4598" w:rsidRDefault="007A67C4" w:rsidP="000A12B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Explanation</w:t>
            </w:r>
          </w:p>
        </w:tc>
      </w:tr>
      <w:tr w:rsidR="007A67C4" w:rsidRPr="004A4598" w14:paraId="299B7AFB" w14:textId="77777777" w:rsidTr="0064000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085" w:type="dxa"/>
            <w:tcBorders>
              <w:top w:val="single" w:sz="12" w:space="0" w:color="auto"/>
            </w:tcBorders>
          </w:tcPr>
          <w:p w14:paraId="458CFE05" w14:textId="77777777" w:rsidR="007A67C4" w:rsidRPr="004A4598" w:rsidRDefault="007A67C4" w:rsidP="000A12B6">
            <w:pPr>
              <w:rPr>
                <w:rFonts w:asciiTheme="majorBidi" w:hAnsiTheme="majorBidi" w:cstheme="majorBidi"/>
                <w:sz w:val="24"/>
                <w:szCs w:val="24"/>
              </w:rPr>
            </w:pPr>
            <w:r w:rsidRPr="004A4598">
              <w:rPr>
                <w:rFonts w:asciiTheme="majorBidi" w:hAnsiTheme="majorBidi" w:cstheme="majorBidi"/>
                <w:b w:val="0"/>
                <w:bCs w:val="0"/>
                <w:sz w:val="24"/>
                <w:szCs w:val="24"/>
              </w:rPr>
              <w:t>Type</w:t>
            </w:r>
          </w:p>
        </w:tc>
        <w:tc>
          <w:tcPr>
            <w:tcW w:w="2552" w:type="dxa"/>
            <w:tcBorders>
              <w:top w:val="single" w:sz="12" w:space="0" w:color="auto"/>
            </w:tcBorders>
          </w:tcPr>
          <w:p w14:paraId="4CF9E38D" w14:textId="77777777" w:rsidR="007A67C4" w:rsidRPr="004A4598" w:rsidRDefault="007A67C4" w:rsidP="000A12B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 xml:space="preserve">Diode: </w:t>
            </w:r>
            <w:proofErr w:type="spellStart"/>
            <w:r w:rsidRPr="004A4598">
              <w:rPr>
                <w:rFonts w:asciiTheme="majorBidi" w:hAnsiTheme="majorBidi" w:cstheme="majorBidi"/>
                <w:sz w:val="24"/>
                <w:szCs w:val="24"/>
              </w:rPr>
              <w:t>GaAlAs</w:t>
            </w:r>
            <w:proofErr w:type="spellEnd"/>
          </w:p>
        </w:tc>
      </w:tr>
      <w:tr w:rsidR="007A67C4" w:rsidRPr="004A4598" w14:paraId="62FC3E0A" w14:textId="77777777" w:rsidTr="0064000D">
        <w:trPr>
          <w:trHeight w:val="267"/>
        </w:trPr>
        <w:tc>
          <w:tcPr>
            <w:cnfStyle w:val="001000000000" w:firstRow="0" w:lastRow="0" w:firstColumn="1" w:lastColumn="0" w:oddVBand="0" w:evenVBand="0" w:oddHBand="0" w:evenHBand="0" w:firstRowFirstColumn="0" w:firstRowLastColumn="0" w:lastRowFirstColumn="0" w:lastRowLastColumn="0"/>
            <w:tcW w:w="3085" w:type="dxa"/>
          </w:tcPr>
          <w:p w14:paraId="4CC9B218" w14:textId="77777777" w:rsidR="007A67C4" w:rsidRPr="004A4598" w:rsidRDefault="007A67C4" w:rsidP="000A12B6">
            <w:pPr>
              <w:rPr>
                <w:rFonts w:asciiTheme="majorBidi" w:hAnsiTheme="majorBidi" w:cstheme="majorBidi"/>
                <w:b w:val="0"/>
                <w:bCs w:val="0"/>
                <w:sz w:val="24"/>
                <w:szCs w:val="24"/>
              </w:rPr>
            </w:pPr>
            <w:r w:rsidRPr="004A4598">
              <w:rPr>
                <w:rFonts w:asciiTheme="majorBidi" w:hAnsiTheme="majorBidi" w:cstheme="majorBidi"/>
                <w:b w:val="0"/>
                <w:bCs w:val="0"/>
                <w:sz w:val="24"/>
                <w:szCs w:val="24"/>
              </w:rPr>
              <w:t>Wave length</w:t>
            </w:r>
          </w:p>
        </w:tc>
        <w:tc>
          <w:tcPr>
            <w:tcW w:w="2552" w:type="dxa"/>
          </w:tcPr>
          <w:p w14:paraId="70C2246C" w14:textId="53E84D37" w:rsidR="0064000D" w:rsidRPr="004A4598" w:rsidRDefault="007A67C4" w:rsidP="0064000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810nm</w:t>
            </w:r>
          </w:p>
        </w:tc>
      </w:tr>
      <w:tr w:rsidR="0064000D" w:rsidRPr="004A4598" w14:paraId="312C074B" w14:textId="77777777" w:rsidTr="0064000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085" w:type="dxa"/>
          </w:tcPr>
          <w:p w14:paraId="02762D75" w14:textId="06EEA8C4" w:rsidR="0064000D" w:rsidRPr="004A4598" w:rsidRDefault="0064000D" w:rsidP="000A12B6">
            <w:pPr>
              <w:rPr>
                <w:rFonts w:asciiTheme="majorBidi" w:hAnsiTheme="majorBidi" w:cstheme="majorBidi"/>
                <w:sz w:val="24"/>
                <w:szCs w:val="24"/>
              </w:rPr>
            </w:pPr>
            <w:r w:rsidRPr="004A4598">
              <w:rPr>
                <w:rFonts w:asciiTheme="majorBidi" w:hAnsiTheme="majorBidi" w:cstheme="majorBidi"/>
                <w:b w:val="0"/>
                <w:bCs w:val="0"/>
                <w:sz w:val="24"/>
                <w:szCs w:val="24"/>
              </w:rPr>
              <w:t>Cross section</w:t>
            </w:r>
            <w:r w:rsidRPr="004A4598">
              <w:rPr>
                <w:rFonts w:asciiTheme="majorBidi" w:hAnsiTheme="majorBidi" w:cstheme="majorBidi"/>
                <w:sz w:val="24"/>
                <w:szCs w:val="24"/>
              </w:rPr>
              <w:t xml:space="preserve"> </w:t>
            </w:r>
            <w:r w:rsidRPr="004A4598">
              <w:rPr>
                <w:rFonts w:asciiTheme="majorBidi" w:hAnsiTheme="majorBidi" w:cstheme="majorBidi"/>
                <w:b w:val="0"/>
                <w:bCs w:val="0"/>
                <w:sz w:val="24"/>
                <w:szCs w:val="24"/>
              </w:rPr>
              <w:t>of laser tip</w:t>
            </w:r>
          </w:p>
        </w:tc>
        <w:tc>
          <w:tcPr>
            <w:tcW w:w="2552" w:type="dxa"/>
          </w:tcPr>
          <w:p w14:paraId="0ABA8925" w14:textId="5BE8A429" w:rsidR="0064000D" w:rsidRPr="004A4598" w:rsidRDefault="0064000D" w:rsidP="0064000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1 cm</w:t>
            </w:r>
            <w:r w:rsidRPr="004A4598">
              <w:rPr>
                <w:rFonts w:asciiTheme="majorBidi" w:hAnsiTheme="majorBidi" w:cstheme="majorBidi"/>
                <w:sz w:val="24"/>
                <w:szCs w:val="24"/>
                <w:vertAlign w:val="superscript"/>
              </w:rPr>
              <w:t>2</w:t>
            </w:r>
          </w:p>
        </w:tc>
      </w:tr>
      <w:tr w:rsidR="007A67C4" w:rsidRPr="004A4598" w14:paraId="2FE9E815" w14:textId="77777777" w:rsidTr="0064000D">
        <w:trPr>
          <w:trHeight w:val="267"/>
        </w:trPr>
        <w:tc>
          <w:tcPr>
            <w:cnfStyle w:val="001000000000" w:firstRow="0" w:lastRow="0" w:firstColumn="1" w:lastColumn="0" w:oddVBand="0" w:evenVBand="0" w:oddHBand="0" w:evenHBand="0" w:firstRowFirstColumn="0" w:firstRowLastColumn="0" w:lastRowFirstColumn="0" w:lastRowLastColumn="0"/>
            <w:tcW w:w="3085" w:type="dxa"/>
          </w:tcPr>
          <w:p w14:paraId="01E4FAC0" w14:textId="77777777" w:rsidR="007A67C4" w:rsidRPr="004A4598" w:rsidRDefault="007A67C4" w:rsidP="000A12B6">
            <w:pPr>
              <w:rPr>
                <w:rFonts w:asciiTheme="majorBidi" w:hAnsiTheme="majorBidi" w:cstheme="majorBidi"/>
                <w:b w:val="0"/>
                <w:bCs w:val="0"/>
                <w:sz w:val="24"/>
                <w:szCs w:val="24"/>
              </w:rPr>
            </w:pPr>
            <w:r w:rsidRPr="004A4598">
              <w:rPr>
                <w:rFonts w:asciiTheme="majorBidi" w:hAnsiTheme="majorBidi" w:cstheme="majorBidi"/>
                <w:b w:val="0"/>
                <w:bCs w:val="0"/>
                <w:sz w:val="24"/>
                <w:szCs w:val="24"/>
              </w:rPr>
              <w:t>Power</w:t>
            </w:r>
          </w:p>
        </w:tc>
        <w:tc>
          <w:tcPr>
            <w:tcW w:w="2552" w:type="dxa"/>
          </w:tcPr>
          <w:p w14:paraId="4874478E" w14:textId="77777777" w:rsidR="007A67C4" w:rsidRPr="004A4598" w:rsidRDefault="007A67C4" w:rsidP="000A12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0.1 W</w:t>
            </w:r>
          </w:p>
        </w:tc>
      </w:tr>
      <w:tr w:rsidR="007A67C4" w:rsidRPr="004A4598" w14:paraId="7F71D266" w14:textId="77777777" w:rsidTr="0064000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085" w:type="dxa"/>
          </w:tcPr>
          <w:p w14:paraId="3B7941C6" w14:textId="77777777" w:rsidR="007A67C4" w:rsidRPr="004A4598" w:rsidRDefault="007A67C4" w:rsidP="000A12B6">
            <w:pPr>
              <w:rPr>
                <w:rFonts w:asciiTheme="majorBidi" w:hAnsiTheme="majorBidi" w:cstheme="majorBidi"/>
                <w:b w:val="0"/>
                <w:bCs w:val="0"/>
                <w:sz w:val="24"/>
                <w:szCs w:val="24"/>
              </w:rPr>
            </w:pPr>
            <w:r w:rsidRPr="004A4598">
              <w:rPr>
                <w:rFonts w:asciiTheme="majorBidi" w:hAnsiTheme="majorBidi" w:cstheme="majorBidi"/>
                <w:b w:val="0"/>
                <w:bCs w:val="0"/>
                <w:sz w:val="24"/>
                <w:szCs w:val="24"/>
              </w:rPr>
              <w:t>Intensity</w:t>
            </w:r>
          </w:p>
        </w:tc>
        <w:tc>
          <w:tcPr>
            <w:tcW w:w="2552" w:type="dxa"/>
          </w:tcPr>
          <w:p w14:paraId="35DD2218" w14:textId="77777777" w:rsidR="007A67C4" w:rsidRPr="004A4598" w:rsidRDefault="007A67C4" w:rsidP="000A12B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0.1 W/cm</w:t>
            </w:r>
            <w:r w:rsidRPr="004A4598">
              <w:rPr>
                <w:rFonts w:asciiTheme="majorBidi" w:hAnsiTheme="majorBidi" w:cstheme="majorBidi"/>
                <w:sz w:val="24"/>
                <w:szCs w:val="24"/>
                <w:vertAlign w:val="superscript"/>
              </w:rPr>
              <w:t>2</w:t>
            </w:r>
          </w:p>
        </w:tc>
      </w:tr>
      <w:tr w:rsidR="007A67C4" w:rsidRPr="004A4598" w14:paraId="0A536236" w14:textId="77777777" w:rsidTr="0064000D">
        <w:trPr>
          <w:trHeight w:val="267"/>
        </w:trPr>
        <w:tc>
          <w:tcPr>
            <w:cnfStyle w:val="001000000000" w:firstRow="0" w:lastRow="0" w:firstColumn="1" w:lastColumn="0" w:oddVBand="0" w:evenVBand="0" w:oddHBand="0" w:evenHBand="0" w:firstRowFirstColumn="0" w:firstRowLastColumn="0" w:lastRowFirstColumn="0" w:lastRowLastColumn="0"/>
            <w:tcW w:w="3085" w:type="dxa"/>
          </w:tcPr>
          <w:p w14:paraId="4CA19188" w14:textId="77777777" w:rsidR="007A67C4" w:rsidRPr="004A4598" w:rsidRDefault="007A67C4" w:rsidP="000A12B6">
            <w:pPr>
              <w:rPr>
                <w:rFonts w:asciiTheme="majorBidi" w:hAnsiTheme="majorBidi" w:cstheme="majorBidi"/>
                <w:b w:val="0"/>
                <w:bCs w:val="0"/>
                <w:sz w:val="24"/>
                <w:szCs w:val="24"/>
              </w:rPr>
            </w:pPr>
            <w:r w:rsidRPr="004A4598">
              <w:rPr>
                <w:rFonts w:asciiTheme="majorBidi" w:hAnsiTheme="majorBidi" w:cstheme="majorBidi"/>
                <w:b w:val="0"/>
                <w:bCs w:val="0"/>
                <w:sz w:val="24"/>
                <w:szCs w:val="24"/>
              </w:rPr>
              <w:t>Dose</w:t>
            </w:r>
          </w:p>
        </w:tc>
        <w:tc>
          <w:tcPr>
            <w:tcW w:w="2552" w:type="dxa"/>
          </w:tcPr>
          <w:p w14:paraId="6D58FF9F" w14:textId="77777777" w:rsidR="007A67C4" w:rsidRPr="004A4598" w:rsidRDefault="007A67C4" w:rsidP="000A12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4 J/cm</w:t>
            </w:r>
            <w:r w:rsidRPr="004A4598">
              <w:rPr>
                <w:rFonts w:asciiTheme="majorBidi" w:hAnsiTheme="majorBidi" w:cstheme="majorBidi"/>
                <w:sz w:val="24"/>
                <w:szCs w:val="24"/>
                <w:vertAlign w:val="superscript"/>
              </w:rPr>
              <w:t>2</w:t>
            </w:r>
          </w:p>
        </w:tc>
      </w:tr>
      <w:tr w:rsidR="007A67C4" w:rsidRPr="004A4598" w14:paraId="2B4E920A" w14:textId="77777777" w:rsidTr="0064000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085" w:type="dxa"/>
          </w:tcPr>
          <w:p w14:paraId="3BEB7760" w14:textId="77777777" w:rsidR="007A67C4" w:rsidRPr="004A4598" w:rsidRDefault="007A67C4" w:rsidP="000A12B6">
            <w:pPr>
              <w:rPr>
                <w:rFonts w:asciiTheme="majorBidi" w:hAnsiTheme="majorBidi" w:cstheme="majorBidi"/>
                <w:b w:val="0"/>
                <w:bCs w:val="0"/>
                <w:sz w:val="24"/>
                <w:szCs w:val="24"/>
              </w:rPr>
            </w:pPr>
            <w:r w:rsidRPr="004A4598">
              <w:rPr>
                <w:rFonts w:asciiTheme="majorBidi" w:hAnsiTheme="majorBidi" w:cstheme="majorBidi"/>
                <w:b w:val="0"/>
                <w:bCs w:val="0"/>
                <w:sz w:val="24"/>
                <w:szCs w:val="24"/>
              </w:rPr>
              <w:t>Irradiation time</w:t>
            </w:r>
          </w:p>
        </w:tc>
        <w:tc>
          <w:tcPr>
            <w:tcW w:w="2552" w:type="dxa"/>
          </w:tcPr>
          <w:p w14:paraId="534F7BD6" w14:textId="77777777" w:rsidR="007A67C4" w:rsidRPr="004A4598" w:rsidRDefault="007A67C4" w:rsidP="000A12B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40 (s)</w:t>
            </w:r>
          </w:p>
        </w:tc>
      </w:tr>
      <w:tr w:rsidR="007A67C4" w:rsidRPr="004A4598" w14:paraId="044DF166" w14:textId="77777777" w:rsidTr="0064000D">
        <w:trPr>
          <w:trHeight w:val="322"/>
        </w:trPr>
        <w:tc>
          <w:tcPr>
            <w:cnfStyle w:val="001000000000" w:firstRow="0" w:lastRow="0" w:firstColumn="1" w:lastColumn="0" w:oddVBand="0" w:evenVBand="0" w:oddHBand="0" w:evenHBand="0" w:firstRowFirstColumn="0" w:firstRowLastColumn="0" w:lastRowFirstColumn="0" w:lastRowLastColumn="0"/>
            <w:tcW w:w="3085" w:type="dxa"/>
          </w:tcPr>
          <w:p w14:paraId="0045668C" w14:textId="77777777" w:rsidR="007A67C4" w:rsidRPr="004A4598" w:rsidRDefault="007A67C4" w:rsidP="000A12B6">
            <w:pPr>
              <w:rPr>
                <w:rFonts w:asciiTheme="majorBidi" w:hAnsiTheme="majorBidi" w:cstheme="majorBidi"/>
                <w:b w:val="0"/>
                <w:bCs w:val="0"/>
                <w:sz w:val="24"/>
                <w:szCs w:val="24"/>
              </w:rPr>
            </w:pPr>
            <w:r w:rsidRPr="004A4598">
              <w:rPr>
                <w:rFonts w:asciiTheme="majorBidi" w:hAnsiTheme="majorBidi" w:cstheme="majorBidi"/>
                <w:b w:val="0"/>
                <w:bCs w:val="0"/>
                <w:sz w:val="24"/>
                <w:szCs w:val="24"/>
              </w:rPr>
              <w:t>Irradiation mode</w:t>
            </w:r>
          </w:p>
        </w:tc>
        <w:tc>
          <w:tcPr>
            <w:tcW w:w="2552" w:type="dxa"/>
          </w:tcPr>
          <w:p w14:paraId="017BC555" w14:textId="77777777" w:rsidR="007A67C4" w:rsidRPr="004A4598" w:rsidRDefault="007A67C4" w:rsidP="000A12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CW*</w:t>
            </w:r>
          </w:p>
        </w:tc>
      </w:tr>
      <w:tr w:rsidR="007A67C4" w:rsidRPr="004A4598" w14:paraId="221FE480" w14:textId="77777777" w:rsidTr="0064000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85" w:type="dxa"/>
            <w:tcBorders>
              <w:bottom w:val="single" w:sz="12" w:space="0" w:color="auto"/>
            </w:tcBorders>
          </w:tcPr>
          <w:p w14:paraId="3D329BA7" w14:textId="77777777" w:rsidR="007A67C4" w:rsidRPr="004A4598" w:rsidRDefault="007A67C4" w:rsidP="000A12B6">
            <w:pPr>
              <w:rPr>
                <w:rFonts w:asciiTheme="majorBidi" w:hAnsiTheme="majorBidi" w:cstheme="majorBidi"/>
                <w:b w:val="0"/>
                <w:bCs w:val="0"/>
                <w:sz w:val="24"/>
                <w:szCs w:val="24"/>
              </w:rPr>
            </w:pPr>
            <w:r w:rsidRPr="004A4598">
              <w:rPr>
                <w:rFonts w:asciiTheme="majorBidi" w:hAnsiTheme="majorBidi" w:cstheme="majorBidi"/>
                <w:b w:val="0"/>
                <w:bCs w:val="0"/>
                <w:sz w:val="24"/>
                <w:szCs w:val="24"/>
              </w:rPr>
              <w:t>Distance from area</w:t>
            </w:r>
          </w:p>
        </w:tc>
        <w:tc>
          <w:tcPr>
            <w:tcW w:w="2552" w:type="dxa"/>
            <w:tcBorders>
              <w:bottom w:val="single" w:sz="12" w:space="0" w:color="auto"/>
            </w:tcBorders>
          </w:tcPr>
          <w:p w14:paraId="598A1A4D" w14:textId="77777777" w:rsidR="007A67C4" w:rsidRPr="004A4598" w:rsidRDefault="007A67C4" w:rsidP="000A12B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In Contact</w:t>
            </w:r>
          </w:p>
        </w:tc>
      </w:tr>
    </w:tbl>
    <w:p w14:paraId="3C8DC4E3" w14:textId="77777777" w:rsidR="007A67C4" w:rsidRPr="004A4598" w:rsidRDefault="007A67C4" w:rsidP="007A67C4">
      <w:pPr>
        <w:jc w:val="both"/>
        <w:rPr>
          <w:rFonts w:asciiTheme="majorBidi" w:eastAsiaTheme="minorHAnsi" w:hAnsiTheme="majorBidi" w:cstheme="majorBidi"/>
          <w:bCs/>
          <w:color w:val="000000"/>
          <w:sz w:val="24"/>
          <w:szCs w:val="24"/>
        </w:rPr>
      </w:pPr>
      <w:r w:rsidRPr="004A4598">
        <w:rPr>
          <w:rFonts w:asciiTheme="majorBidi" w:eastAsiaTheme="minorHAnsi" w:hAnsiTheme="majorBidi" w:cstheme="majorBidi"/>
          <w:bCs/>
          <w:color w:val="000000"/>
          <w:sz w:val="24"/>
          <w:szCs w:val="24"/>
        </w:rPr>
        <w:lastRenderedPageBreak/>
        <w:t xml:space="preserve">*CW: Continuous Wave </w:t>
      </w:r>
    </w:p>
    <w:p w14:paraId="25C70FC2" w14:textId="77777777" w:rsidR="007A67C4" w:rsidRPr="004A4598" w:rsidRDefault="007A67C4" w:rsidP="002619BD">
      <w:pPr>
        <w:jc w:val="both"/>
        <w:rPr>
          <w:rFonts w:asciiTheme="majorBidi" w:eastAsiaTheme="minorHAnsi" w:hAnsiTheme="majorBidi" w:cstheme="majorBidi"/>
          <w:bCs/>
          <w:color w:val="000000"/>
          <w:sz w:val="24"/>
          <w:szCs w:val="24"/>
        </w:rPr>
      </w:pPr>
    </w:p>
    <w:p w14:paraId="60B45067" w14:textId="1F53394E" w:rsidR="00346CEE" w:rsidRPr="004A4598" w:rsidRDefault="00346CEE" w:rsidP="00B81252">
      <w:pPr>
        <w:rPr>
          <w:rFonts w:asciiTheme="majorBidi" w:hAnsiTheme="majorBidi" w:cstheme="majorBidi"/>
          <w:sz w:val="24"/>
          <w:szCs w:val="24"/>
        </w:rPr>
      </w:pPr>
      <w:r w:rsidRPr="004A4598">
        <w:rPr>
          <w:rFonts w:asciiTheme="majorBidi" w:eastAsiaTheme="minorHAnsi" w:hAnsiTheme="majorBidi" w:cstheme="majorBidi"/>
          <w:b/>
          <w:color w:val="000000"/>
          <w:sz w:val="24"/>
          <w:szCs w:val="24"/>
        </w:rPr>
        <w:t>Treatment by growth factor:</w:t>
      </w:r>
      <w:r w:rsidRPr="004A4598">
        <w:rPr>
          <w:rFonts w:asciiTheme="majorBidi" w:eastAsiaTheme="minorHAnsi" w:hAnsiTheme="majorBidi" w:cstheme="majorBidi"/>
          <w:bCs/>
          <w:color w:val="000000"/>
          <w:sz w:val="24"/>
          <w:szCs w:val="24"/>
        </w:rPr>
        <w:t xml:space="preserve"> 1ml of </w:t>
      </w:r>
      <w:proofErr w:type="spellStart"/>
      <w:r w:rsidRPr="004A4598">
        <w:rPr>
          <w:rFonts w:asciiTheme="majorBidi" w:eastAsiaTheme="minorHAnsi" w:hAnsiTheme="majorBidi" w:cstheme="majorBidi"/>
          <w:bCs/>
          <w:color w:val="000000"/>
          <w:sz w:val="24"/>
          <w:szCs w:val="24"/>
        </w:rPr>
        <w:t>bFGF</w:t>
      </w:r>
      <w:proofErr w:type="spellEnd"/>
      <w:r w:rsidR="00E47D96" w:rsidRPr="004A4598">
        <w:rPr>
          <w:rFonts w:asciiTheme="majorBidi" w:eastAsiaTheme="minorHAnsi" w:hAnsiTheme="majorBidi" w:cstheme="majorBidi"/>
          <w:bCs/>
          <w:color w:val="000000"/>
          <w:sz w:val="24"/>
          <w:szCs w:val="24"/>
        </w:rPr>
        <w:t xml:space="preserve"> </w:t>
      </w:r>
      <w:r w:rsidRPr="004A4598">
        <w:rPr>
          <w:rFonts w:asciiTheme="majorBidi" w:eastAsiaTheme="minorHAnsi" w:hAnsiTheme="majorBidi" w:cstheme="majorBidi"/>
          <w:bCs/>
          <w:color w:val="000000"/>
          <w:sz w:val="24"/>
          <w:szCs w:val="24"/>
        </w:rPr>
        <w:t xml:space="preserve">(Sigma Aldrich, USA) with concentration </w:t>
      </w:r>
      <w:proofErr w:type="gramStart"/>
      <w:r w:rsidRPr="004A4598">
        <w:rPr>
          <w:rFonts w:asciiTheme="majorBidi" w:eastAsiaTheme="minorHAnsi" w:hAnsiTheme="majorBidi" w:cstheme="majorBidi"/>
          <w:bCs/>
          <w:color w:val="000000"/>
          <w:sz w:val="24"/>
          <w:szCs w:val="24"/>
        </w:rPr>
        <w:t>of</w:t>
      </w:r>
      <w:r w:rsidR="0006077B" w:rsidRPr="004A4598">
        <w:rPr>
          <w:rFonts w:asciiTheme="majorBidi" w:eastAsiaTheme="minorHAnsi" w:hAnsiTheme="majorBidi" w:cstheme="majorBidi"/>
          <w:bCs/>
          <w:color w:val="000000"/>
          <w:sz w:val="24"/>
          <w:szCs w:val="24"/>
        </w:rPr>
        <w:t xml:space="preserve"> </w:t>
      </w:r>
      <w:r w:rsidRPr="004A4598">
        <w:rPr>
          <w:rFonts w:asciiTheme="majorBidi" w:eastAsiaTheme="minorHAnsi" w:hAnsiTheme="majorBidi" w:cstheme="majorBidi"/>
          <w:bCs/>
          <w:color w:val="000000"/>
          <w:sz w:val="24"/>
          <w:szCs w:val="24"/>
        </w:rPr>
        <w:t xml:space="preserve"> 0.1</w:t>
      </w:r>
      <w:proofErr w:type="gramEnd"/>
      <w:r w:rsidRPr="004A4598">
        <w:rPr>
          <w:rFonts w:asciiTheme="majorBidi" w:eastAsiaTheme="minorHAnsi" w:hAnsiTheme="majorBidi" w:cstheme="majorBidi"/>
          <w:bCs/>
          <w:color w:val="000000"/>
          <w:sz w:val="24"/>
          <w:szCs w:val="24"/>
        </w:rPr>
        <w:t xml:space="preserve"> </w:t>
      </w:r>
      <w:proofErr w:type="spellStart"/>
      <w:r w:rsidRPr="004A4598">
        <w:rPr>
          <w:rFonts w:asciiTheme="majorBidi" w:eastAsiaTheme="minorHAnsi" w:hAnsiTheme="majorBidi" w:cstheme="majorBidi"/>
          <w:bCs/>
          <w:color w:val="000000"/>
          <w:sz w:val="24"/>
          <w:szCs w:val="24"/>
        </w:rPr>
        <w:t>μg</w:t>
      </w:r>
      <w:proofErr w:type="spellEnd"/>
      <w:r w:rsidRPr="004A4598">
        <w:rPr>
          <w:rFonts w:asciiTheme="majorBidi" w:eastAsiaTheme="minorHAnsi" w:hAnsiTheme="majorBidi" w:cstheme="majorBidi"/>
          <w:bCs/>
          <w:color w:val="000000"/>
          <w:sz w:val="24"/>
          <w:szCs w:val="24"/>
        </w:rPr>
        <w:t xml:space="preserve">/ml was injected </w:t>
      </w:r>
      <w:proofErr w:type="spellStart"/>
      <w:r w:rsidRPr="004A4598">
        <w:rPr>
          <w:rFonts w:asciiTheme="majorBidi" w:eastAsiaTheme="minorHAnsi" w:hAnsiTheme="majorBidi" w:cstheme="majorBidi"/>
          <w:bCs/>
          <w:color w:val="000000"/>
          <w:sz w:val="24"/>
          <w:szCs w:val="24"/>
        </w:rPr>
        <w:t>submucosally</w:t>
      </w:r>
      <w:proofErr w:type="spellEnd"/>
      <w:r w:rsidRPr="004A4598">
        <w:rPr>
          <w:rFonts w:asciiTheme="majorBidi" w:eastAsiaTheme="minorHAnsi" w:hAnsiTheme="majorBidi" w:cstheme="majorBidi"/>
          <w:bCs/>
          <w:color w:val="000000"/>
          <w:sz w:val="24"/>
          <w:szCs w:val="24"/>
        </w:rPr>
        <w:t xml:space="preserve"> in the bed of the wounds every other day (1st, 3rd, 5th day after operation). </w:t>
      </w:r>
    </w:p>
    <w:p w14:paraId="007D71D6" w14:textId="03C44579" w:rsidR="00346CEE" w:rsidRPr="004A4598" w:rsidRDefault="00346CEE">
      <w:pPr>
        <w:jc w:val="both"/>
        <w:rPr>
          <w:rFonts w:asciiTheme="majorBidi" w:eastAsiaTheme="minorHAnsi" w:hAnsiTheme="majorBidi" w:cstheme="majorBidi"/>
          <w:bCs/>
          <w:color w:val="000000"/>
          <w:sz w:val="24"/>
          <w:szCs w:val="24"/>
        </w:rPr>
      </w:pPr>
      <w:r w:rsidRPr="004A4598">
        <w:rPr>
          <w:rFonts w:asciiTheme="majorBidi" w:eastAsiaTheme="minorHAnsi" w:hAnsiTheme="majorBidi" w:cstheme="majorBidi"/>
          <w:b/>
          <w:color w:val="000000"/>
          <w:sz w:val="24"/>
          <w:szCs w:val="24"/>
        </w:rPr>
        <w:t>Clinical assessment of wound closure:</w:t>
      </w:r>
      <w:r w:rsidRPr="004A4598">
        <w:rPr>
          <w:rFonts w:asciiTheme="majorBidi" w:eastAsiaTheme="minorHAnsi" w:hAnsiTheme="majorBidi" w:cstheme="majorBidi"/>
          <w:bCs/>
          <w:color w:val="000000"/>
          <w:sz w:val="24"/>
          <w:szCs w:val="24"/>
        </w:rPr>
        <w:t xml:space="preserve"> The edge of </w:t>
      </w:r>
      <w:r w:rsidR="00FB0BA7" w:rsidRPr="004A4598">
        <w:rPr>
          <w:rFonts w:asciiTheme="majorBidi" w:eastAsiaTheme="minorHAnsi" w:hAnsiTheme="majorBidi" w:cstheme="majorBidi"/>
          <w:bCs/>
          <w:color w:val="000000"/>
          <w:sz w:val="24"/>
          <w:szCs w:val="24"/>
        </w:rPr>
        <w:t xml:space="preserve">each </w:t>
      </w:r>
      <w:r w:rsidRPr="004A4598">
        <w:rPr>
          <w:rFonts w:asciiTheme="majorBidi" w:eastAsiaTheme="minorHAnsi" w:hAnsiTheme="majorBidi" w:cstheme="majorBidi"/>
          <w:bCs/>
          <w:color w:val="000000"/>
          <w:sz w:val="24"/>
          <w:szCs w:val="24"/>
        </w:rPr>
        <w:t xml:space="preserve">wound was traced on to a glass slide and the wound area was determined by quantifying the surface area of an open wound. The trace taken immediately after operation was used as the reference or original area and all further areas were recorded as </w:t>
      </w:r>
      <w:r w:rsidR="00FB0BA7" w:rsidRPr="004A4598">
        <w:rPr>
          <w:rFonts w:asciiTheme="majorBidi" w:eastAsiaTheme="minorHAnsi" w:hAnsiTheme="majorBidi" w:cstheme="majorBidi"/>
          <w:bCs/>
          <w:color w:val="000000"/>
          <w:sz w:val="24"/>
          <w:szCs w:val="24"/>
        </w:rPr>
        <w:t xml:space="preserve">a </w:t>
      </w:r>
      <w:r w:rsidRPr="004A4598">
        <w:rPr>
          <w:rFonts w:asciiTheme="majorBidi" w:eastAsiaTheme="minorHAnsi" w:hAnsiTheme="majorBidi" w:cstheme="majorBidi"/>
          <w:bCs/>
          <w:color w:val="000000"/>
          <w:sz w:val="24"/>
          <w:szCs w:val="24"/>
        </w:rPr>
        <w:t xml:space="preserve">percentage of the original area. Wound closure percentage was calculated as </w:t>
      </w:r>
      <w:r w:rsidR="00FB0BA7" w:rsidRPr="004A4598">
        <w:rPr>
          <w:rFonts w:asciiTheme="majorBidi" w:eastAsiaTheme="minorHAnsi" w:hAnsiTheme="majorBidi" w:cstheme="majorBidi"/>
          <w:bCs/>
          <w:color w:val="000000"/>
          <w:sz w:val="24"/>
          <w:szCs w:val="24"/>
        </w:rPr>
        <w:t>follows</w:t>
      </w:r>
      <w:r w:rsidRPr="004A4598">
        <w:rPr>
          <w:rFonts w:asciiTheme="majorBidi" w:eastAsiaTheme="minorHAnsi" w:hAnsiTheme="majorBidi" w:cstheme="majorBidi"/>
          <w:bCs/>
          <w:color w:val="000000"/>
          <w:sz w:val="24"/>
          <w:szCs w:val="24"/>
        </w:rPr>
        <w:t>:</w:t>
      </w:r>
    </w:p>
    <w:p w14:paraId="6784E03A" w14:textId="77777777" w:rsidR="00346CEE" w:rsidRPr="004A4598" w:rsidRDefault="00346CEE" w:rsidP="00C9334D">
      <w:pPr>
        <w:jc w:val="both"/>
        <w:rPr>
          <w:rFonts w:asciiTheme="majorBidi" w:eastAsiaTheme="minorHAnsi" w:hAnsiTheme="majorBidi" w:cstheme="majorBidi"/>
          <w:bCs/>
          <w:color w:val="000000"/>
          <w:sz w:val="24"/>
          <w:szCs w:val="24"/>
        </w:rPr>
      </w:pPr>
      <m:oMath>
        <m:r>
          <m:rPr>
            <m:sty m:val="p"/>
          </m:rPr>
          <w:rPr>
            <w:rFonts w:ascii="Cambria Math" w:eastAsiaTheme="minorHAnsi" w:hAnsi="Cambria Math" w:cstheme="majorBidi"/>
            <w:color w:val="000000"/>
            <w:sz w:val="24"/>
            <w:szCs w:val="24"/>
          </w:rPr>
          <m:t>%wound closure=</m:t>
        </m:r>
        <m:f>
          <m:fPr>
            <m:ctrlPr>
              <w:rPr>
                <w:rFonts w:ascii="Cambria Math" w:eastAsiaTheme="minorHAnsi" w:hAnsi="Cambria Math" w:cstheme="majorBidi"/>
                <w:bCs/>
                <w:color w:val="000000"/>
                <w:sz w:val="24"/>
                <w:szCs w:val="24"/>
              </w:rPr>
            </m:ctrlPr>
          </m:fPr>
          <m:num>
            <m:r>
              <m:rPr>
                <m:sty m:val="p"/>
              </m:rPr>
              <w:rPr>
                <w:rFonts w:ascii="Cambria Math" w:eastAsiaTheme="minorHAnsi" w:hAnsi="Cambria Math" w:cstheme="majorBidi"/>
                <w:color w:val="000000"/>
                <w:sz w:val="24"/>
                <w:szCs w:val="24"/>
              </w:rPr>
              <m:t>(area on day0 – open area on final day)</m:t>
            </m:r>
          </m:num>
          <m:den>
            <m:r>
              <m:rPr>
                <m:sty m:val="p"/>
              </m:rPr>
              <w:rPr>
                <w:rFonts w:ascii="Cambria Math" w:eastAsiaTheme="minorHAnsi" w:hAnsi="Cambria Math" w:cstheme="majorBidi"/>
                <w:color w:val="000000"/>
                <w:sz w:val="24"/>
                <w:szCs w:val="24"/>
              </w:rPr>
              <m:t>area on day0</m:t>
            </m:r>
          </m:den>
        </m:f>
      </m:oMath>
      <w:r w:rsidRPr="004A4598">
        <w:rPr>
          <w:rFonts w:asciiTheme="majorBidi" w:eastAsiaTheme="minorHAnsi" w:hAnsiTheme="majorBidi" w:cstheme="majorBidi"/>
          <w:bCs/>
          <w:color w:val="000000"/>
          <w:sz w:val="24"/>
          <w:szCs w:val="24"/>
        </w:rPr>
        <w:t xml:space="preserve"> ×100</w:t>
      </w:r>
    </w:p>
    <w:p w14:paraId="6F9B07D5" w14:textId="625DE80D" w:rsidR="00346CEE" w:rsidRPr="004A4598" w:rsidRDefault="00346CEE">
      <w:pPr>
        <w:jc w:val="both"/>
        <w:rPr>
          <w:rFonts w:asciiTheme="majorBidi" w:eastAsiaTheme="minorHAnsi" w:hAnsiTheme="majorBidi" w:cstheme="majorBidi"/>
          <w:b/>
          <w:color w:val="000000"/>
          <w:sz w:val="24"/>
          <w:szCs w:val="24"/>
        </w:rPr>
      </w:pPr>
      <w:r w:rsidRPr="004A4598">
        <w:rPr>
          <w:rFonts w:asciiTheme="majorBidi" w:eastAsiaTheme="minorHAnsi" w:hAnsiTheme="majorBidi" w:cstheme="majorBidi"/>
          <w:b/>
          <w:color w:val="000000"/>
          <w:sz w:val="24"/>
          <w:szCs w:val="24"/>
        </w:rPr>
        <w:t xml:space="preserve">Preparation of mucosal specimens: </w:t>
      </w:r>
      <w:r w:rsidRPr="004A4598">
        <w:rPr>
          <w:rFonts w:asciiTheme="majorBidi" w:eastAsiaTheme="minorHAnsi" w:hAnsiTheme="majorBidi" w:cstheme="majorBidi"/>
          <w:bCs/>
          <w:color w:val="000000"/>
          <w:sz w:val="24"/>
          <w:szCs w:val="24"/>
        </w:rPr>
        <w:t>On the 5</w:t>
      </w:r>
      <w:r w:rsidRPr="004A4598">
        <w:rPr>
          <w:rFonts w:asciiTheme="majorBidi" w:eastAsiaTheme="minorHAnsi" w:hAnsiTheme="majorBidi" w:cstheme="majorBidi"/>
          <w:bCs/>
          <w:color w:val="000000"/>
          <w:sz w:val="24"/>
          <w:szCs w:val="24"/>
          <w:vertAlign w:val="superscript"/>
        </w:rPr>
        <w:t>th</w:t>
      </w:r>
      <w:r w:rsidRPr="004A4598">
        <w:rPr>
          <w:rFonts w:asciiTheme="majorBidi" w:eastAsiaTheme="minorHAnsi" w:hAnsiTheme="majorBidi" w:cstheme="majorBidi"/>
          <w:bCs/>
          <w:color w:val="000000"/>
          <w:sz w:val="24"/>
          <w:szCs w:val="24"/>
        </w:rPr>
        <w:t xml:space="preserve"> day after operation</w:t>
      </w:r>
      <w:r w:rsidR="00FB0BA7" w:rsidRPr="004A4598">
        <w:rPr>
          <w:rFonts w:asciiTheme="majorBidi" w:eastAsiaTheme="minorHAnsi" w:hAnsiTheme="majorBidi" w:cstheme="majorBidi"/>
          <w:bCs/>
          <w:color w:val="000000"/>
          <w:sz w:val="24"/>
          <w:szCs w:val="24"/>
        </w:rPr>
        <w:t>,</w:t>
      </w:r>
      <w:r w:rsidRPr="004A4598">
        <w:rPr>
          <w:rFonts w:asciiTheme="majorBidi" w:eastAsiaTheme="minorHAnsi" w:hAnsiTheme="majorBidi" w:cstheme="majorBidi"/>
          <w:bCs/>
          <w:color w:val="000000"/>
          <w:sz w:val="24"/>
          <w:szCs w:val="24"/>
        </w:rPr>
        <w:t xml:space="preserve"> half of </w:t>
      </w:r>
      <w:r w:rsidR="00FB0BA7" w:rsidRPr="004A4598">
        <w:rPr>
          <w:rFonts w:asciiTheme="majorBidi" w:eastAsiaTheme="minorHAnsi" w:hAnsiTheme="majorBidi" w:cstheme="majorBidi"/>
          <w:bCs/>
          <w:color w:val="000000"/>
          <w:sz w:val="24"/>
          <w:szCs w:val="24"/>
        </w:rPr>
        <w:t xml:space="preserve">the </w:t>
      </w:r>
      <w:r w:rsidRPr="004A4598">
        <w:rPr>
          <w:rFonts w:asciiTheme="majorBidi" w:eastAsiaTheme="minorHAnsi" w:hAnsiTheme="majorBidi" w:cstheme="majorBidi"/>
          <w:bCs/>
          <w:color w:val="000000"/>
          <w:sz w:val="24"/>
          <w:szCs w:val="24"/>
        </w:rPr>
        <w:t>animals in each group</w:t>
      </w:r>
      <w:r w:rsidR="00FB0BA7" w:rsidRPr="004A4598">
        <w:rPr>
          <w:rFonts w:asciiTheme="majorBidi" w:eastAsiaTheme="minorHAnsi" w:hAnsiTheme="majorBidi" w:cstheme="majorBidi"/>
          <w:bCs/>
          <w:color w:val="000000"/>
          <w:sz w:val="24"/>
          <w:szCs w:val="24"/>
        </w:rPr>
        <w:t>,</w:t>
      </w:r>
      <w:r w:rsidRPr="004A4598">
        <w:rPr>
          <w:rFonts w:asciiTheme="majorBidi" w:eastAsiaTheme="minorHAnsi" w:hAnsiTheme="majorBidi" w:cstheme="majorBidi"/>
          <w:bCs/>
          <w:color w:val="000000"/>
          <w:sz w:val="24"/>
          <w:szCs w:val="24"/>
        </w:rPr>
        <w:t xml:space="preserve"> and on day10</w:t>
      </w:r>
      <w:r w:rsidR="00FB0BA7" w:rsidRPr="004A4598">
        <w:rPr>
          <w:rFonts w:asciiTheme="majorBidi" w:eastAsiaTheme="minorHAnsi" w:hAnsiTheme="majorBidi" w:cstheme="majorBidi"/>
          <w:bCs/>
          <w:color w:val="000000"/>
          <w:sz w:val="24"/>
          <w:szCs w:val="24"/>
        </w:rPr>
        <w:t>,</w:t>
      </w:r>
      <w:r w:rsidRPr="004A4598">
        <w:rPr>
          <w:rFonts w:asciiTheme="majorBidi" w:eastAsiaTheme="minorHAnsi" w:hAnsiTheme="majorBidi" w:cstheme="majorBidi"/>
          <w:bCs/>
          <w:color w:val="000000"/>
          <w:sz w:val="24"/>
          <w:szCs w:val="24"/>
        </w:rPr>
        <w:t xml:space="preserve"> the other half were sacrificed with an </w:t>
      </w:r>
      <w:r w:rsidRPr="004A4598">
        <w:rPr>
          <w:rFonts w:asciiTheme="majorBidi" w:eastAsiaTheme="minorHAnsi" w:hAnsiTheme="majorBidi" w:cstheme="majorBidi"/>
          <w:bCs/>
          <w:sz w:val="24"/>
          <w:szCs w:val="24"/>
        </w:rPr>
        <w:t>intr</w:t>
      </w:r>
      <w:r w:rsidR="0006077B" w:rsidRPr="004A4598">
        <w:rPr>
          <w:rFonts w:asciiTheme="majorBidi" w:eastAsiaTheme="minorHAnsi" w:hAnsiTheme="majorBidi" w:cstheme="majorBidi"/>
          <w:bCs/>
          <w:sz w:val="24"/>
          <w:szCs w:val="24"/>
        </w:rPr>
        <w:t xml:space="preserve">aperitoneal overdose </w:t>
      </w:r>
      <w:r w:rsidRPr="004A4598">
        <w:rPr>
          <w:rFonts w:asciiTheme="majorBidi" w:eastAsiaTheme="minorHAnsi" w:hAnsiTheme="majorBidi" w:cstheme="majorBidi"/>
          <w:bCs/>
          <w:sz w:val="24"/>
          <w:szCs w:val="24"/>
        </w:rPr>
        <w:t xml:space="preserve">of chloroform. </w:t>
      </w:r>
      <w:r w:rsidRPr="004A4598">
        <w:rPr>
          <w:rFonts w:asciiTheme="majorBidi" w:eastAsiaTheme="minorHAnsi" w:hAnsiTheme="majorBidi" w:cstheme="majorBidi"/>
          <w:bCs/>
          <w:color w:val="000000"/>
          <w:sz w:val="24"/>
          <w:szCs w:val="24"/>
        </w:rPr>
        <w:t>Afterwards, rectangular specimens (</w:t>
      </w:r>
      <w:r w:rsidR="00FB0BA7" w:rsidRPr="004A4598">
        <w:rPr>
          <w:rFonts w:asciiTheme="majorBidi" w:eastAsiaTheme="minorHAnsi" w:hAnsiTheme="majorBidi" w:cstheme="majorBidi"/>
          <w:bCs/>
          <w:color w:val="000000"/>
          <w:sz w:val="24"/>
          <w:szCs w:val="24"/>
        </w:rPr>
        <w:t xml:space="preserve">each with a </w:t>
      </w:r>
      <w:r w:rsidRPr="004A4598">
        <w:rPr>
          <w:rFonts w:asciiTheme="majorBidi" w:eastAsiaTheme="minorHAnsi" w:hAnsiTheme="majorBidi" w:cstheme="majorBidi"/>
          <w:bCs/>
          <w:color w:val="000000"/>
          <w:sz w:val="24"/>
          <w:szCs w:val="24"/>
        </w:rPr>
        <w:t xml:space="preserve">width of 10mm and length of 30mm) were removed from the operation site of each rat and </w:t>
      </w:r>
      <w:r w:rsidR="00FB0BA7" w:rsidRPr="004A4598">
        <w:rPr>
          <w:rFonts w:asciiTheme="majorBidi" w:eastAsiaTheme="minorHAnsi" w:hAnsiTheme="majorBidi" w:cstheme="majorBidi"/>
          <w:bCs/>
          <w:color w:val="000000"/>
          <w:sz w:val="24"/>
          <w:szCs w:val="24"/>
        </w:rPr>
        <w:t xml:space="preserve">were </w:t>
      </w:r>
      <w:r w:rsidRPr="004A4598">
        <w:rPr>
          <w:rFonts w:asciiTheme="majorBidi" w:eastAsiaTheme="minorHAnsi" w:hAnsiTheme="majorBidi" w:cstheme="majorBidi"/>
          <w:bCs/>
          <w:color w:val="000000"/>
          <w:sz w:val="24"/>
          <w:szCs w:val="24"/>
        </w:rPr>
        <w:t>fixed in 10%</w:t>
      </w:r>
      <w:r w:rsidR="00922282" w:rsidRPr="004A4598">
        <w:rPr>
          <w:rFonts w:asciiTheme="majorBidi" w:eastAsiaTheme="minorHAnsi" w:hAnsiTheme="majorBidi" w:cstheme="majorBidi"/>
          <w:bCs/>
          <w:color w:val="000000"/>
          <w:sz w:val="24"/>
          <w:szCs w:val="24"/>
        </w:rPr>
        <w:t xml:space="preserve"> </w:t>
      </w:r>
      <w:r w:rsidRPr="004A4598">
        <w:rPr>
          <w:rFonts w:asciiTheme="majorBidi" w:eastAsiaTheme="minorHAnsi" w:hAnsiTheme="majorBidi" w:cstheme="majorBidi"/>
          <w:bCs/>
          <w:color w:val="000000"/>
          <w:sz w:val="24"/>
          <w:szCs w:val="24"/>
        </w:rPr>
        <w:t xml:space="preserve">formalin solution. </w:t>
      </w:r>
      <w:r w:rsidR="00E700C7" w:rsidRPr="004A4598">
        <w:rPr>
          <w:rFonts w:asciiTheme="majorBidi" w:eastAsiaTheme="minorHAnsi" w:hAnsiTheme="majorBidi" w:cstheme="majorBidi"/>
          <w:bCs/>
          <w:color w:val="000000"/>
          <w:sz w:val="24"/>
          <w:szCs w:val="24"/>
        </w:rPr>
        <w:t>T</w:t>
      </w:r>
      <w:r w:rsidRPr="004A4598">
        <w:rPr>
          <w:rFonts w:asciiTheme="majorBidi" w:eastAsiaTheme="minorHAnsi" w:hAnsiTheme="majorBidi" w:cstheme="majorBidi"/>
          <w:bCs/>
          <w:color w:val="000000"/>
          <w:sz w:val="24"/>
          <w:szCs w:val="24"/>
        </w:rPr>
        <w:t xml:space="preserve">he specimens were paraffin embedded and the samples were sectioned in thin slices (5µm) for slide preparation. Finally, </w:t>
      </w:r>
      <w:proofErr w:type="spellStart"/>
      <w:r w:rsidRPr="004A4598">
        <w:rPr>
          <w:rFonts w:asciiTheme="majorBidi" w:eastAsiaTheme="minorHAnsi" w:hAnsiTheme="majorBidi" w:cstheme="majorBidi"/>
          <w:bCs/>
          <w:color w:val="000000"/>
          <w:sz w:val="24"/>
          <w:szCs w:val="24"/>
        </w:rPr>
        <w:t>Hematoxilin</w:t>
      </w:r>
      <w:proofErr w:type="spellEnd"/>
      <w:r w:rsidRPr="004A4598">
        <w:rPr>
          <w:rFonts w:asciiTheme="majorBidi" w:eastAsiaTheme="minorHAnsi" w:hAnsiTheme="majorBidi" w:cstheme="majorBidi"/>
          <w:bCs/>
          <w:color w:val="000000"/>
          <w:sz w:val="24"/>
          <w:szCs w:val="24"/>
        </w:rPr>
        <w:t xml:space="preserve">-Eosin (H&amp;E) staining was carried out for </w:t>
      </w:r>
      <w:proofErr w:type="spellStart"/>
      <w:r w:rsidRPr="004A4598">
        <w:rPr>
          <w:rFonts w:asciiTheme="majorBidi" w:eastAsiaTheme="minorHAnsi" w:hAnsiTheme="majorBidi" w:cstheme="majorBidi"/>
          <w:bCs/>
          <w:color w:val="000000"/>
          <w:sz w:val="24"/>
          <w:szCs w:val="24"/>
        </w:rPr>
        <w:t>histopathological</w:t>
      </w:r>
      <w:proofErr w:type="spellEnd"/>
      <w:r w:rsidRPr="004A4598">
        <w:rPr>
          <w:rFonts w:asciiTheme="majorBidi" w:eastAsiaTheme="minorHAnsi" w:hAnsiTheme="majorBidi" w:cstheme="majorBidi"/>
          <w:bCs/>
          <w:color w:val="000000"/>
          <w:sz w:val="24"/>
          <w:szCs w:val="24"/>
        </w:rPr>
        <w:t xml:space="preserve"> assessment under </w:t>
      </w:r>
      <w:r w:rsidR="00E700C7" w:rsidRPr="004A4598">
        <w:rPr>
          <w:rFonts w:asciiTheme="majorBidi" w:eastAsiaTheme="minorHAnsi" w:hAnsiTheme="majorBidi" w:cstheme="majorBidi"/>
          <w:bCs/>
          <w:color w:val="000000"/>
          <w:sz w:val="24"/>
          <w:szCs w:val="24"/>
        </w:rPr>
        <w:t xml:space="preserve">a </w:t>
      </w:r>
      <w:r w:rsidRPr="004A4598">
        <w:rPr>
          <w:rFonts w:asciiTheme="majorBidi" w:eastAsiaTheme="minorHAnsi" w:hAnsiTheme="majorBidi" w:cstheme="majorBidi"/>
          <w:bCs/>
          <w:color w:val="000000"/>
          <w:sz w:val="24"/>
          <w:szCs w:val="24"/>
        </w:rPr>
        <w:t xml:space="preserve">light microscope. </w:t>
      </w:r>
    </w:p>
    <w:p w14:paraId="298857DD" w14:textId="0F8AECE5" w:rsidR="007A7446" w:rsidRPr="004A4598" w:rsidRDefault="00346CEE" w:rsidP="002619BD">
      <w:pPr>
        <w:jc w:val="both"/>
        <w:rPr>
          <w:rFonts w:asciiTheme="majorBidi" w:eastAsiaTheme="minorHAnsi" w:hAnsiTheme="majorBidi" w:cstheme="majorBidi"/>
          <w:bCs/>
          <w:color w:val="000000"/>
          <w:sz w:val="24"/>
          <w:szCs w:val="24"/>
        </w:rPr>
      </w:pPr>
      <w:r w:rsidRPr="004A4598">
        <w:rPr>
          <w:rFonts w:asciiTheme="majorBidi" w:eastAsiaTheme="minorHAnsi" w:hAnsiTheme="majorBidi" w:cstheme="majorBidi"/>
          <w:b/>
          <w:color w:val="000000"/>
          <w:sz w:val="24"/>
          <w:szCs w:val="24"/>
        </w:rPr>
        <w:t xml:space="preserve">Histological examination: </w:t>
      </w:r>
      <w:r w:rsidRPr="004A4598">
        <w:rPr>
          <w:rFonts w:asciiTheme="majorBidi" w:eastAsiaTheme="minorHAnsi" w:hAnsiTheme="majorBidi" w:cstheme="majorBidi"/>
          <w:bCs/>
          <w:color w:val="000000"/>
          <w:sz w:val="24"/>
          <w:szCs w:val="24"/>
        </w:rPr>
        <w:t xml:space="preserve">The scoring of samples was done by a blinded pathologist, similar to histological scoring system used in </w:t>
      </w:r>
      <w:r w:rsidR="003416A5" w:rsidRPr="004A4598">
        <w:rPr>
          <w:rFonts w:asciiTheme="majorBidi" w:eastAsiaTheme="minorHAnsi" w:hAnsiTheme="majorBidi" w:cstheme="majorBidi"/>
          <w:bCs/>
          <w:color w:val="000000"/>
          <w:sz w:val="24"/>
          <w:szCs w:val="24"/>
        </w:rPr>
        <w:t xml:space="preserve">the </w:t>
      </w:r>
      <w:r w:rsidR="000E38A8" w:rsidRPr="004A4598">
        <w:rPr>
          <w:rFonts w:asciiTheme="majorBidi" w:eastAsiaTheme="minorHAnsi" w:hAnsiTheme="majorBidi" w:cstheme="majorBidi"/>
          <w:bCs/>
          <w:color w:val="000000"/>
          <w:sz w:val="24"/>
          <w:szCs w:val="24"/>
        </w:rPr>
        <w:t xml:space="preserve">study by </w:t>
      </w:r>
      <w:proofErr w:type="spellStart"/>
      <w:r w:rsidRPr="004A4598">
        <w:rPr>
          <w:rFonts w:asciiTheme="majorBidi" w:eastAsiaTheme="minorHAnsi" w:hAnsiTheme="majorBidi" w:cstheme="majorBidi"/>
          <w:bCs/>
          <w:color w:val="000000"/>
          <w:sz w:val="24"/>
          <w:szCs w:val="24"/>
        </w:rPr>
        <w:t>Taheri</w:t>
      </w:r>
      <w:proofErr w:type="spellEnd"/>
      <w:r w:rsidRPr="004A4598">
        <w:rPr>
          <w:rFonts w:asciiTheme="majorBidi" w:eastAsiaTheme="minorHAnsi" w:hAnsiTheme="majorBidi" w:cstheme="majorBidi"/>
          <w:bCs/>
          <w:color w:val="000000"/>
          <w:sz w:val="24"/>
          <w:szCs w:val="24"/>
        </w:rPr>
        <w:t xml:space="preserve"> </w:t>
      </w:r>
      <w:proofErr w:type="gramStart"/>
      <w:r w:rsidRPr="004A4598">
        <w:rPr>
          <w:rFonts w:asciiTheme="majorBidi" w:eastAsiaTheme="minorHAnsi" w:hAnsiTheme="majorBidi" w:cstheme="majorBidi"/>
          <w:bCs/>
          <w:i/>
          <w:iCs/>
          <w:color w:val="000000"/>
          <w:sz w:val="24"/>
          <w:szCs w:val="24"/>
        </w:rPr>
        <w:t>et</w:t>
      </w:r>
      <w:proofErr w:type="gramEnd"/>
      <w:r w:rsidRPr="004A4598">
        <w:rPr>
          <w:rFonts w:asciiTheme="majorBidi" w:eastAsiaTheme="minorHAnsi" w:hAnsiTheme="majorBidi" w:cstheme="majorBidi"/>
          <w:bCs/>
          <w:i/>
          <w:iCs/>
          <w:color w:val="000000"/>
          <w:sz w:val="24"/>
          <w:szCs w:val="24"/>
        </w:rPr>
        <w:t xml:space="preserve"> al</w:t>
      </w:r>
      <w:r w:rsidR="00004EE3" w:rsidRPr="004A4598">
        <w:rPr>
          <w:rFonts w:asciiTheme="majorBidi" w:eastAsiaTheme="minorHAnsi" w:hAnsiTheme="majorBidi" w:cstheme="majorBidi"/>
          <w:bCs/>
          <w:i/>
          <w:iCs/>
          <w:color w:val="000000"/>
          <w:sz w:val="24"/>
          <w:szCs w:val="24"/>
        </w:rPr>
        <w:t>.</w:t>
      </w:r>
      <w:r w:rsidR="002619BD" w:rsidRPr="004A4598">
        <w:rPr>
          <w:rFonts w:asciiTheme="majorBidi" w:eastAsiaTheme="minorHAnsi" w:hAnsiTheme="majorBidi" w:cstheme="majorBidi"/>
          <w:bCs/>
          <w:noProof/>
          <w:color w:val="000000"/>
          <w:sz w:val="24"/>
          <w:szCs w:val="24"/>
          <w:vertAlign w:val="superscript"/>
        </w:rPr>
        <w:t>14</w:t>
      </w:r>
      <w:r w:rsidRPr="004A4598">
        <w:rPr>
          <w:rFonts w:asciiTheme="majorBidi" w:eastAsiaTheme="minorHAnsi" w:hAnsiTheme="majorBidi" w:cstheme="majorBidi"/>
          <w:bCs/>
          <w:color w:val="000000"/>
          <w:sz w:val="24"/>
          <w:szCs w:val="24"/>
        </w:rPr>
        <w:t xml:space="preserve"> with some minor modifications (</w:t>
      </w:r>
      <w:r w:rsidR="002619BD" w:rsidRPr="004A4598">
        <w:rPr>
          <w:rFonts w:asciiTheme="majorBidi" w:eastAsiaTheme="minorHAnsi" w:hAnsiTheme="majorBidi" w:cstheme="majorBidi"/>
          <w:bCs/>
          <w:color w:val="000000"/>
          <w:sz w:val="24"/>
          <w:szCs w:val="24"/>
        </w:rPr>
        <w:t>T</w:t>
      </w:r>
      <w:r w:rsidRPr="004A4598">
        <w:rPr>
          <w:rFonts w:asciiTheme="majorBidi" w:eastAsiaTheme="minorHAnsi" w:hAnsiTheme="majorBidi" w:cstheme="majorBidi"/>
          <w:bCs/>
          <w:color w:val="000000"/>
          <w:sz w:val="24"/>
          <w:szCs w:val="24"/>
        </w:rPr>
        <w:t>able 2).</w:t>
      </w:r>
    </w:p>
    <w:p w14:paraId="6E9F78E6" w14:textId="77777777" w:rsidR="007A67C4" w:rsidRPr="004A4598" w:rsidRDefault="007A67C4" w:rsidP="002619BD">
      <w:pPr>
        <w:jc w:val="both"/>
        <w:rPr>
          <w:rFonts w:asciiTheme="majorBidi" w:eastAsiaTheme="minorHAnsi" w:hAnsiTheme="majorBidi" w:cstheme="majorBidi"/>
          <w:bCs/>
          <w:color w:val="000000"/>
          <w:sz w:val="24"/>
          <w:szCs w:val="24"/>
        </w:rPr>
      </w:pPr>
    </w:p>
    <w:p w14:paraId="76EDF18F" w14:textId="77777777" w:rsidR="007A67C4" w:rsidRPr="004A4598" w:rsidRDefault="007A67C4" w:rsidP="002619BD">
      <w:pPr>
        <w:jc w:val="both"/>
        <w:rPr>
          <w:rFonts w:asciiTheme="majorBidi" w:eastAsiaTheme="minorHAnsi" w:hAnsiTheme="majorBidi" w:cstheme="majorBidi"/>
          <w:bCs/>
          <w:color w:val="000000"/>
          <w:sz w:val="24"/>
          <w:szCs w:val="24"/>
        </w:rPr>
      </w:pPr>
    </w:p>
    <w:p w14:paraId="6B467454" w14:textId="77777777" w:rsidR="007A67C4" w:rsidRPr="004A4598" w:rsidRDefault="007A67C4" w:rsidP="002619BD">
      <w:pPr>
        <w:jc w:val="both"/>
        <w:rPr>
          <w:rFonts w:asciiTheme="majorBidi" w:eastAsiaTheme="minorHAnsi" w:hAnsiTheme="majorBidi" w:cstheme="majorBidi"/>
          <w:bCs/>
          <w:color w:val="000000"/>
          <w:sz w:val="24"/>
          <w:szCs w:val="24"/>
        </w:rPr>
      </w:pPr>
    </w:p>
    <w:p w14:paraId="08E9B88C" w14:textId="77777777" w:rsidR="007A67C4" w:rsidRPr="004A4598" w:rsidRDefault="007A67C4" w:rsidP="007A67C4">
      <w:pPr>
        <w:pStyle w:val="EndNoteBibliography"/>
        <w:spacing w:after="0"/>
        <w:rPr>
          <w:rFonts w:asciiTheme="majorBidi" w:hAnsiTheme="majorBidi" w:cstheme="majorBidi"/>
          <w:b/>
          <w:bCs/>
          <w:sz w:val="24"/>
        </w:rPr>
      </w:pPr>
    </w:p>
    <w:p w14:paraId="09599A6B" w14:textId="77777777" w:rsidR="007A67C4" w:rsidRPr="004A4598" w:rsidRDefault="007A67C4" w:rsidP="007A67C4">
      <w:pPr>
        <w:pStyle w:val="Caption"/>
        <w:keepNext/>
        <w:rPr>
          <w:rFonts w:asciiTheme="majorBidi" w:hAnsiTheme="majorBidi" w:cstheme="majorBidi"/>
          <w:sz w:val="24"/>
          <w:szCs w:val="24"/>
        </w:rPr>
      </w:pPr>
      <w:proofErr w:type="gramStart"/>
      <w:r w:rsidRPr="004A4598">
        <w:rPr>
          <w:rFonts w:asciiTheme="majorBidi" w:hAnsiTheme="majorBidi" w:cstheme="majorBidi"/>
          <w:sz w:val="24"/>
          <w:szCs w:val="24"/>
        </w:rPr>
        <w:t xml:space="preserve">Table </w:t>
      </w:r>
      <w:r w:rsidRPr="004A4598">
        <w:rPr>
          <w:rFonts w:asciiTheme="majorBidi" w:hAnsiTheme="majorBidi" w:cstheme="majorBidi"/>
          <w:sz w:val="24"/>
          <w:szCs w:val="24"/>
        </w:rPr>
        <w:fldChar w:fldCharType="begin"/>
      </w:r>
      <w:r w:rsidRPr="004A4598">
        <w:rPr>
          <w:rFonts w:asciiTheme="majorBidi" w:hAnsiTheme="majorBidi" w:cstheme="majorBidi"/>
          <w:sz w:val="24"/>
          <w:szCs w:val="24"/>
        </w:rPr>
        <w:instrText xml:space="preserve"> SEQ Table \* ARABIC </w:instrText>
      </w:r>
      <w:r w:rsidRPr="004A4598">
        <w:rPr>
          <w:rFonts w:asciiTheme="majorBidi" w:hAnsiTheme="majorBidi" w:cstheme="majorBidi"/>
          <w:sz w:val="24"/>
          <w:szCs w:val="24"/>
        </w:rPr>
        <w:fldChar w:fldCharType="separate"/>
      </w:r>
      <w:r w:rsidRPr="004A4598">
        <w:rPr>
          <w:rFonts w:asciiTheme="majorBidi" w:hAnsiTheme="majorBidi" w:cstheme="majorBidi"/>
          <w:noProof/>
          <w:sz w:val="24"/>
          <w:szCs w:val="24"/>
        </w:rPr>
        <w:t>2</w:t>
      </w:r>
      <w:r w:rsidRPr="004A4598">
        <w:rPr>
          <w:rFonts w:asciiTheme="majorBidi" w:hAnsiTheme="majorBidi" w:cstheme="majorBidi"/>
          <w:sz w:val="24"/>
          <w:szCs w:val="24"/>
        </w:rPr>
        <w:fldChar w:fldCharType="end"/>
      </w:r>
      <w:r w:rsidRPr="004A4598">
        <w:rPr>
          <w:rFonts w:asciiTheme="majorBidi" w:hAnsiTheme="majorBidi" w:cstheme="majorBidi"/>
          <w:sz w:val="24"/>
          <w:szCs w:val="24"/>
        </w:rPr>
        <w:t>.</w:t>
      </w:r>
      <w:proofErr w:type="gramEnd"/>
      <w:r w:rsidRPr="004A4598">
        <w:rPr>
          <w:rFonts w:asciiTheme="majorBidi" w:hAnsiTheme="majorBidi" w:cstheme="majorBidi"/>
          <w:sz w:val="24"/>
          <w:szCs w:val="24"/>
        </w:rPr>
        <w:t xml:space="preserve"> </w:t>
      </w:r>
      <w:r w:rsidRPr="004A4598">
        <w:rPr>
          <w:rFonts w:asciiTheme="majorBidi" w:hAnsiTheme="majorBidi" w:cstheme="majorBidi"/>
          <w:b w:val="0"/>
          <w:bCs w:val="0"/>
          <w:sz w:val="24"/>
          <w:szCs w:val="24"/>
        </w:rPr>
        <w:t>Scores of each clinical and histological parameter</w:t>
      </w:r>
    </w:p>
    <w:tbl>
      <w:tblPr>
        <w:tblStyle w:val="LightShading-Accent3"/>
        <w:tblW w:w="0" w:type="auto"/>
        <w:tblLook w:val="04A0" w:firstRow="1" w:lastRow="0" w:firstColumn="1" w:lastColumn="0" w:noHBand="0" w:noVBand="1"/>
      </w:tblPr>
      <w:tblGrid>
        <w:gridCol w:w="1434"/>
        <w:gridCol w:w="1910"/>
        <w:gridCol w:w="1484"/>
        <w:gridCol w:w="1482"/>
        <w:gridCol w:w="1467"/>
        <w:gridCol w:w="1465"/>
      </w:tblGrid>
      <w:tr w:rsidR="007A67C4" w:rsidRPr="004A4598" w14:paraId="4425C3DA" w14:textId="77777777" w:rsidTr="000A12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Borders>
              <w:top w:val="single" w:sz="12" w:space="0" w:color="auto"/>
              <w:bottom w:val="single" w:sz="12" w:space="0" w:color="auto"/>
            </w:tcBorders>
          </w:tcPr>
          <w:p w14:paraId="4D85C041" w14:textId="77777777" w:rsidR="007A67C4" w:rsidRPr="004A4598" w:rsidRDefault="007A67C4" w:rsidP="000A12B6">
            <w:pPr>
              <w:rPr>
                <w:rFonts w:asciiTheme="majorBidi" w:hAnsiTheme="majorBidi" w:cstheme="majorBidi"/>
                <w:sz w:val="24"/>
                <w:szCs w:val="24"/>
              </w:rPr>
            </w:pPr>
            <w:r w:rsidRPr="004A4598">
              <w:rPr>
                <w:rFonts w:asciiTheme="majorBidi" w:hAnsiTheme="majorBidi" w:cstheme="majorBidi"/>
                <w:sz w:val="24"/>
                <w:szCs w:val="24"/>
              </w:rPr>
              <w:t>Score</w:t>
            </w:r>
          </w:p>
        </w:tc>
        <w:tc>
          <w:tcPr>
            <w:tcW w:w="1692" w:type="dxa"/>
            <w:tcBorders>
              <w:top w:val="single" w:sz="12" w:space="0" w:color="auto"/>
              <w:bottom w:val="single" w:sz="12" w:space="0" w:color="auto"/>
            </w:tcBorders>
          </w:tcPr>
          <w:p w14:paraId="1F2D5F19" w14:textId="33F585C0" w:rsidR="007A67C4" w:rsidRPr="004A4598" w:rsidRDefault="008A6EA8" w:rsidP="000A12B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Epithelialization</w:t>
            </w:r>
          </w:p>
        </w:tc>
        <w:tc>
          <w:tcPr>
            <w:tcW w:w="1522" w:type="dxa"/>
            <w:tcBorders>
              <w:top w:val="single" w:sz="12" w:space="0" w:color="auto"/>
              <w:bottom w:val="single" w:sz="12" w:space="0" w:color="auto"/>
            </w:tcBorders>
          </w:tcPr>
          <w:p w14:paraId="2AA6019F" w14:textId="77777777" w:rsidR="007A67C4" w:rsidRPr="004A4598" w:rsidRDefault="007A67C4" w:rsidP="000A12B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PMNs</w:t>
            </w:r>
          </w:p>
        </w:tc>
        <w:tc>
          <w:tcPr>
            <w:tcW w:w="1519" w:type="dxa"/>
            <w:tcBorders>
              <w:top w:val="single" w:sz="12" w:space="0" w:color="auto"/>
              <w:bottom w:val="single" w:sz="12" w:space="0" w:color="auto"/>
            </w:tcBorders>
          </w:tcPr>
          <w:p w14:paraId="3D990BCD" w14:textId="77777777" w:rsidR="007A67C4" w:rsidRPr="004A4598" w:rsidRDefault="007A67C4" w:rsidP="000A12B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Collagen</w:t>
            </w:r>
          </w:p>
        </w:tc>
        <w:tc>
          <w:tcPr>
            <w:tcW w:w="1503" w:type="dxa"/>
            <w:tcBorders>
              <w:top w:val="single" w:sz="12" w:space="0" w:color="auto"/>
              <w:bottom w:val="single" w:sz="12" w:space="0" w:color="auto"/>
            </w:tcBorders>
          </w:tcPr>
          <w:p w14:paraId="3366858D" w14:textId="77777777" w:rsidR="007A67C4" w:rsidRPr="004A4598" w:rsidRDefault="007A67C4" w:rsidP="000A12B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Vessels</w:t>
            </w:r>
          </w:p>
        </w:tc>
        <w:tc>
          <w:tcPr>
            <w:tcW w:w="1502" w:type="dxa"/>
            <w:tcBorders>
              <w:top w:val="single" w:sz="12" w:space="0" w:color="auto"/>
              <w:bottom w:val="single" w:sz="12" w:space="0" w:color="auto"/>
            </w:tcBorders>
          </w:tcPr>
          <w:p w14:paraId="7F1E3009" w14:textId="77777777" w:rsidR="007A67C4" w:rsidRPr="004A4598" w:rsidRDefault="007A67C4" w:rsidP="000A12B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Clinical wound closure percent</w:t>
            </w:r>
          </w:p>
        </w:tc>
      </w:tr>
      <w:tr w:rsidR="007A67C4" w:rsidRPr="004A4598" w14:paraId="23ECE49F" w14:textId="77777777" w:rsidTr="000A1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Borders>
              <w:top w:val="single" w:sz="12" w:space="0" w:color="auto"/>
            </w:tcBorders>
          </w:tcPr>
          <w:p w14:paraId="77D76253" w14:textId="77777777" w:rsidR="007A67C4" w:rsidRPr="004A4598" w:rsidRDefault="007A67C4" w:rsidP="000A12B6">
            <w:pPr>
              <w:rPr>
                <w:rFonts w:asciiTheme="majorBidi" w:hAnsiTheme="majorBidi" w:cstheme="majorBidi"/>
                <w:sz w:val="24"/>
                <w:szCs w:val="24"/>
              </w:rPr>
            </w:pPr>
            <w:r w:rsidRPr="004A4598">
              <w:rPr>
                <w:rFonts w:asciiTheme="majorBidi" w:hAnsiTheme="majorBidi" w:cstheme="majorBidi"/>
                <w:sz w:val="24"/>
                <w:szCs w:val="24"/>
              </w:rPr>
              <w:t>0</w:t>
            </w:r>
          </w:p>
        </w:tc>
        <w:tc>
          <w:tcPr>
            <w:tcW w:w="1692" w:type="dxa"/>
            <w:tcBorders>
              <w:top w:val="single" w:sz="12" w:space="0" w:color="auto"/>
            </w:tcBorders>
          </w:tcPr>
          <w:p w14:paraId="1CE40C15" w14:textId="77777777" w:rsidR="007A67C4" w:rsidRPr="004A4598" w:rsidRDefault="007A67C4" w:rsidP="000A12B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The thickness of cut edges</w:t>
            </w:r>
          </w:p>
        </w:tc>
        <w:tc>
          <w:tcPr>
            <w:tcW w:w="1522" w:type="dxa"/>
            <w:tcBorders>
              <w:top w:val="single" w:sz="12" w:space="0" w:color="auto"/>
            </w:tcBorders>
          </w:tcPr>
          <w:p w14:paraId="73B033E7" w14:textId="77777777" w:rsidR="007A67C4" w:rsidRPr="004A4598" w:rsidRDefault="007A67C4" w:rsidP="000A12B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Absent</w:t>
            </w:r>
          </w:p>
        </w:tc>
        <w:tc>
          <w:tcPr>
            <w:tcW w:w="1519" w:type="dxa"/>
            <w:tcBorders>
              <w:top w:val="single" w:sz="12" w:space="0" w:color="auto"/>
            </w:tcBorders>
          </w:tcPr>
          <w:p w14:paraId="49C4208D" w14:textId="77777777" w:rsidR="007A67C4" w:rsidRPr="004A4598" w:rsidRDefault="007A67C4" w:rsidP="000A12B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Absent</w:t>
            </w:r>
          </w:p>
        </w:tc>
        <w:tc>
          <w:tcPr>
            <w:tcW w:w="1503" w:type="dxa"/>
            <w:tcBorders>
              <w:top w:val="single" w:sz="12" w:space="0" w:color="auto"/>
            </w:tcBorders>
          </w:tcPr>
          <w:p w14:paraId="04218FFA" w14:textId="77777777" w:rsidR="007A67C4" w:rsidRPr="004A4598" w:rsidRDefault="007A67C4" w:rsidP="000A12B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Absent</w:t>
            </w:r>
          </w:p>
        </w:tc>
        <w:tc>
          <w:tcPr>
            <w:tcW w:w="1502" w:type="dxa"/>
            <w:tcBorders>
              <w:top w:val="single" w:sz="12" w:space="0" w:color="auto"/>
            </w:tcBorders>
          </w:tcPr>
          <w:p w14:paraId="169D19A1" w14:textId="77777777" w:rsidR="007A67C4" w:rsidRPr="004A4598" w:rsidRDefault="007A67C4" w:rsidP="000A12B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No reduction</w:t>
            </w:r>
          </w:p>
        </w:tc>
      </w:tr>
      <w:tr w:rsidR="007A67C4" w:rsidRPr="004A4598" w14:paraId="5F7CBF04" w14:textId="77777777" w:rsidTr="000A12B6">
        <w:tc>
          <w:tcPr>
            <w:cnfStyle w:val="001000000000" w:firstRow="0" w:lastRow="0" w:firstColumn="1" w:lastColumn="0" w:oddVBand="0" w:evenVBand="0" w:oddHBand="0" w:evenHBand="0" w:firstRowFirstColumn="0" w:firstRowLastColumn="0" w:lastRowFirstColumn="0" w:lastRowLastColumn="0"/>
            <w:tcW w:w="1504" w:type="dxa"/>
          </w:tcPr>
          <w:p w14:paraId="520B64E7" w14:textId="77777777" w:rsidR="007A67C4" w:rsidRPr="004A4598" w:rsidRDefault="007A67C4" w:rsidP="000A12B6">
            <w:pPr>
              <w:rPr>
                <w:rFonts w:asciiTheme="majorBidi" w:hAnsiTheme="majorBidi" w:cstheme="majorBidi"/>
                <w:sz w:val="24"/>
                <w:szCs w:val="24"/>
              </w:rPr>
            </w:pPr>
            <w:r w:rsidRPr="004A4598">
              <w:rPr>
                <w:rFonts w:asciiTheme="majorBidi" w:hAnsiTheme="majorBidi" w:cstheme="majorBidi"/>
                <w:sz w:val="24"/>
                <w:szCs w:val="24"/>
              </w:rPr>
              <w:t>1</w:t>
            </w:r>
          </w:p>
        </w:tc>
        <w:tc>
          <w:tcPr>
            <w:tcW w:w="1692" w:type="dxa"/>
          </w:tcPr>
          <w:p w14:paraId="1A2AD427" w14:textId="77777777" w:rsidR="007A67C4" w:rsidRPr="004A4598" w:rsidRDefault="007A67C4" w:rsidP="000A12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 xml:space="preserve">Migration of </w:t>
            </w:r>
            <w:proofErr w:type="gramStart"/>
            <w:r w:rsidRPr="004A4598">
              <w:rPr>
                <w:rFonts w:asciiTheme="majorBidi" w:hAnsiTheme="majorBidi" w:cstheme="majorBidi"/>
                <w:sz w:val="24"/>
                <w:szCs w:val="24"/>
              </w:rPr>
              <w:t>cells(</w:t>
            </w:r>
            <w:proofErr w:type="gramEnd"/>
            <w:r w:rsidRPr="004A4598">
              <w:rPr>
                <w:rFonts w:asciiTheme="majorBidi" w:hAnsiTheme="majorBidi" w:cstheme="majorBidi"/>
                <w:sz w:val="24"/>
                <w:szCs w:val="24"/>
              </w:rPr>
              <w:t>&lt;50%)</w:t>
            </w:r>
          </w:p>
        </w:tc>
        <w:tc>
          <w:tcPr>
            <w:tcW w:w="1522" w:type="dxa"/>
          </w:tcPr>
          <w:p w14:paraId="781994A9" w14:textId="77777777" w:rsidR="007A67C4" w:rsidRPr="004A4598" w:rsidRDefault="007A67C4" w:rsidP="000A12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Mild</w:t>
            </w:r>
          </w:p>
        </w:tc>
        <w:tc>
          <w:tcPr>
            <w:tcW w:w="1519" w:type="dxa"/>
          </w:tcPr>
          <w:p w14:paraId="086915F4" w14:textId="77777777" w:rsidR="007A67C4" w:rsidRPr="004A4598" w:rsidRDefault="007A67C4" w:rsidP="000A12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Mild</w:t>
            </w:r>
          </w:p>
        </w:tc>
        <w:tc>
          <w:tcPr>
            <w:tcW w:w="1503" w:type="dxa"/>
          </w:tcPr>
          <w:p w14:paraId="427BDD2D" w14:textId="77777777" w:rsidR="007A67C4" w:rsidRPr="004A4598" w:rsidRDefault="007A67C4" w:rsidP="000A12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Mild</w:t>
            </w:r>
          </w:p>
        </w:tc>
        <w:tc>
          <w:tcPr>
            <w:tcW w:w="1502" w:type="dxa"/>
          </w:tcPr>
          <w:p w14:paraId="24E0CF48" w14:textId="77777777" w:rsidR="007A67C4" w:rsidRPr="004A4598" w:rsidRDefault="007A67C4" w:rsidP="000A12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Less than 50%</w:t>
            </w:r>
          </w:p>
        </w:tc>
      </w:tr>
      <w:tr w:rsidR="007A67C4" w:rsidRPr="004A4598" w14:paraId="386E59EE" w14:textId="77777777" w:rsidTr="000A1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FB8EFB1" w14:textId="77777777" w:rsidR="007A67C4" w:rsidRPr="004A4598" w:rsidRDefault="007A67C4" w:rsidP="000A12B6">
            <w:pPr>
              <w:rPr>
                <w:rFonts w:asciiTheme="majorBidi" w:hAnsiTheme="majorBidi" w:cstheme="majorBidi"/>
                <w:sz w:val="24"/>
                <w:szCs w:val="24"/>
              </w:rPr>
            </w:pPr>
            <w:r w:rsidRPr="004A4598">
              <w:rPr>
                <w:rFonts w:asciiTheme="majorBidi" w:hAnsiTheme="majorBidi" w:cstheme="majorBidi"/>
                <w:sz w:val="24"/>
                <w:szCs w:val="24"/>
              </w:rPr>
              <w:t>2</w:t>
            </w:r>
          </w:p>
        </w:tc>
        <w:tc>
          <w:tcPr>
            <w:tcW w:w="1692" w:type="dxa"/>
          </w:tcPr>
          <w:p w14:paraId="04D04115" w14:textId="77777777" w:rsidR="007A67C4" w:rsidRPr="004A4598" w:rsidRDefault="007A67C4" w:rsidP="000A12B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 xml:space="preserve">Migration of </w:t>
            </w:r>
            <w:proofErr w:type="gramStart"/>
            <w:r w:rsidRPr="004A4598">
              <w:rPr>
                <w:rFonts w:asciiTheme="majorBidi" w:hAnsiTheme="majorBidi" w:cstheme="majorBidi"/>
                <w:sz w:val="24"/>
                <w:szCs w:val="24"/>
              </w:rPr>
              <w:t>cells(</w:t>
            </w:r>
            <w:proofErr w:type="gramEnd"/>
            <w:r w:rsidRPr="004A4598">
              <w:rPr>
                <w:rFonts w:asciiTheme="majorBidi" w:hAnsiTheme="majorBidi" w:cstheme="majorBidi"/>
                <w:sz w:val="24"/>
                <w:szCs w:val="24"/>
              </w:rPr>
              <w:t>&gt;50%)</w:t>
            </w:r>
          </w:p>
        </w:tc>
        <w:tc>
          <w:tcPr>
            <w:tcW w:w="1522" w:type="dxa"/>
          </w:tcPr>
          <w:p w14:paraId="445D65B2" w14:textId="77777777" w:rsidR="007A67C4" w:rsidRPr="004A4598" w:rsidRDefault="007A67C4" w:rsidP="000A12B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Moderate</w:t>
            </w:r>
          </w:p>
        </w:tc>
        <w:tc>
          <w:tcPr>
            <w:tcW w:w="1519" w:type="dxa"/>
          </w:tcPr>
          <w:p w14:paraId="4E1337CD" w14:textId="77777777" w:rsidR="007A67C4" w:rsidRPr="004A4598" w:rsidRDefault="007A67C4" w:rsidP="000A12B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Moderate</w:t>
            </w:r>
          </w:p>
        </w:tc>
        <w:tc>
          <w:tcPr>
            <w:tcW w:w="1503" w:type="dxa"/>
          </w:tcPr>
          <w:p w14:paraId="5250A104" w14:textId="77777777" w:rsidR="007A67C4" w:rsidRPr="004A4598" w:rsidRDefault="007A67C4" w:rsidP="000A12B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Moderate</w:t>
            </w:r>
          </w:p>
        </w:tc>
        <w:tc>
          <w:tcPr>
            <w:tcW w:w="1502" w:type="dxa"/>
          </w:tcPr>
          <w:p w14:paraId="7A3E05B8" w14:textId="77777777" w:rsidR="007A67C4" w:rsidRPr="004A4598" w:rsidRDefault="007A67C4" w:rsidP="000A12B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More than 50%</w:t>
            </w:r>
          </w:p>
        </w:tc>
      </w:tr>
      <w:tr w:rsidR="007A67C4" w:rsidRPr="004A4598" w14:paraId="5268684A" w14:textId="77777777" w:rsidTr="000A12B6">
        <w:tc>
          <w:tcPr>
            <w:cnfStyle w:val="001000000000" w:firstRow="0" w:lastRow="0" w:firstColumn="1" w:lastColumn="0" w:oddVBand="0" w:evenVBand="0" w:oddHBand="0" w:evenHBand="0" w:firstRowFirstColumn="0" w:firstRowLastColumn="0" w:lastRowFirstColumn="0" w:lastRowLastColumn="0"/>
            <w:tcW w:w="1504" w:type="dxa"/>
            <w:tcBorders>
              <w:bottom w:val="single" w:sz="12" w:space="0" w:color="auto"/>
            </w:tcBorders>
          </w:tcPr>
          <w:p w14:paraId="7C7CE37D" w14:textId="77777777" w:rsidR="007A67C4" w:rsidRPr="004A4598" w:rsidRDefault="007A67C4" w:rsidP="000A12B6">
            <w:pPr>
              <w:rPr>
                <w:rFonts w:asciiTheme="majorBidi" w:hAnsiTheme="majorBidi" w:cstheme="majorBidi"/>
                <w:sz w:val="24"/>
                <w:szCs w:val="24"/>
              </w:rPr>
            </w:pPr>
            <w:r w:rsidRPr="004A4598">
              <w:rPr>
                <w:rFonts w:asciiTheme="majorBidi" w:hAnsiTheme="majorBidi" w:cstheme="majorBidi"/>
                <w:sz w:val="24"/>
                <w:szCs w:val="24"/>
              </w:rPr>
              <w:t>3</w:t>
            </w:r>
          </w:p>
        </w:tc>
        <w:tc>
          <w:tcPr>
            <w:tcW w:w="1692" w:type="dxa"/>
            <w:tcBorders>
              <w:bottom w:val="single" w:sz="12" w:space="0" w:color="auto"/>
            </w:tcBorders>
          </w:tcPr>
          <w:p w14:paraId="5E301F0E" w14:textId="77777777" w:rsidR="007A67C4" w:rsidRPr="004A4598" w:rsidRDefault="007A67C4" w:rsidP="000A12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 xml:space="preserve">Bridging the </w:t>
            </w:r>
            <w:r w:rsidRPr="004A4598">
              <w:rPr>
                <w:rFonts w:asciiTheme="majorBidi" w:hAnsiTheme="majorBidi" w:cstheme="majorBidi"/>
                <w:sz w:val="24"/>
                <w:szCs w:val="24"/>
              </w:rPr>
              <w:lastRenderedPageBreak/>
              <w:t>excision</w:t>
            </w:r>
          </w:p>
        </w:tc>
        <w:tc>
          <w:tcPr>
            <w:tcW w:w="1522" w:type="dxa"/>
            <w:tcBorders>
              <w:bottom w:val="single" w:sz="12" w:space="0" w:color="auto"/>
            </w:tcBorders>
          </w:tcPr>
          <w:p w14:paraId="7724449C" w14:textId="77777777" w:rsidR="007A67C4" w:rsidRPr="004A4598" w:rsidRDefault="007A67C4" w:rsidP="000A12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lastRenderedPageBreak/>
              <w:t>Marked</w:t>
            </w:r>
          </w:p>
        </w:tc>
        <w:tc>
          <w:tcPr>
            <w:tcW w:w="1519" w:type="dxa"/>
            <w:tcBorders>
              <w:bottom w:val="single" w:sz="12" w:space="0" w:color="auto"/>
            </w:tcBorders>
          </w:tcPr>
          <w:p w14:paraId="4568FD6C" w14:textId="77777777" w:rsidR="007A67C4" w:rsidRPr="004A4598" w:rsidRDefault="007A67C4" w:rsidP="000A12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Marked</w:t>
            </w:r>
          </w:p>
        </w:tc>
        <w:tc>
          <w:tcPr>
            <w:tcW w:w="1503" w:type="dxa"/>
            <w:tcBorders>
              <w:bottom w:val="single" w:sz="12" w:space="0" w:color="auto"/>
            </w:tcBorders>
          </w:tcPr>
          <w:p w14:paraId="67CEEFAC" w14:textId="77777777" w:rsidR="007A67C4" w:rsidRPr="004A4598" w:rsidRDefault="007A67C4" w:rsidP="000A12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Marked</w:t>
            </w:r>
          </w:p>
        </w:tc>
        <w:tc>
          <w:tcPr>
            <w:tcW w:w="1502" w:type="dxa"/>
            <w:tcBorders>
              <w:bottom w:val="single" w:sz="12" w:space="0" w:color="auto"/>
            </w:tcBorders>
          </w:tcPr>
          <w:p w14:paraId="08CD98B7" w14:textId="77777777" w:rsidR="007A67C4" w:rsidRPr="004A4598" w:rsidRDefault="007A67C4" w:rsidP="000A12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A4598">
              <w:rPr>
                <w:rFonts w:asciiTheme="majorBidi" w:hAnsiTheme="majorBidi" w:cstheme="majorBidi"/>
                <w:sz w:val="24"/>
                <w:szCs w:val="24"/>
              </w:rPr>
              <w:t xml:space="preserve">Almost </w:t>
            </w:r>
            <w:r w:rsidRPr="004A4598">
              <w:rPr>
                <w:rFonts w:asciiTheme="majorBidi" w:hAnsiTheme="majorBidi" w:cstheme="majorBidi"/>
                <w:sz w:val="24"/>
                <w:szCs w:val="24"/>
              </w:rPr>
              <w:lastRenderedPageBreak/>
              <w:t>100%</w:t>
            </w:r>
          </w:p>
        </w:tc>
      </w:tr>
    </w:tbl>
    <w:p w14:paraId="0A75C77C" w14:textId="77777777" w:rsidR="007A67C4" w:rsidRPr="004A4598" w:rsidRDefault="007A67C4" w:rsidP="002619BD">
      <w:pPr>
        <w:jc w:val="both"/>
        <w:rPr>
          <w:rFonts w:asciiTheme="majorBidi" w:eastAsiaTheme="minorHAnsi" w:hAnsiTheme="majorBidi" w:cstheme="majorBidi"/>
          <w:bCs/>
          <w:color w:val="000000"/>
          <w:sz w:val="24"/>
          <w:szCs w:val="24"/>
        </w:rPr>
      </w:pPr>
    </w:p>
    <w:p w14:paraId="6372A966" w14:textId="77777777" w:rsidR="00346CEE" w:rsidRPr="004A4598" w:rsidRDefault="00346CEE" w:rsidP="00AF10DC">
      <w:pPr>
        <w:jc w:val="both"/>
        <w:rPr>
          <w:rFonts w:asciiTheme="majorBidi" w:eastAsiaTheme="minorHAnsi" w:hAnsiTheme="majorBidi" w:cstheme="majorBidi"/>
          <w:b/>
          <w:color w:val="000000"/>
          <w:sz w:val="24"/>
          <w:szCs w:val="24"/>
        </w:rPr>
      </w:pPr>
      <w:r w:rsidRPr="004A4598">
        <w:rPr>
          <w:rFonts w:asciiTheme="majorBidi" w:eastAsiaTheme="minorHAnsi" w:hAnsiTheme="majorBidi" w:cstheme="majorBidi"/>
          <w:b/>
          <w:color w:val="000000"/>
          <w:sz w:val="24"/>
          <w:szCs w:val="24"/>
        </w:rPr>
        <w:t xml:space="preserve">Statistical analyses: </w:t>
      </w:r>
      <w:r w:rsidRPr="004A4598">
        <w:rPr>
          <w:rFonts w:asciiTheme="majorBidi" w:eastAsiaTheme="minorHAnsi" w:hAnsiTheme="majorBidi" w:cstheme="majorBidi"/>
          <w:bCs/>
          <w:color w:val="000000"/>
          <w:sz w:val="24"/>
          <w:szCs w:val="24"/>
        </w:rPr>
        <w:t xml:space="preserve">Analysis of the histological and clinical rankings was performed using the </w:t>
      </w:r>
      <w:proofErr w:type="spellStart"/>
      <w:r w:rsidRPr="004A4598">
        <w:rPr>
          <w:rFonts w:asciiTheme="majorBidi" w:eastAsiaTheme="minorHAnsi" w:hAnsiTheme="majorBidi" w:cstheme="majorBidi"/>
          <w:bCs/>
          <w:color w:val="000000"/>
          <w:sz w:val="24"/>
          <w:szCs w:val="24"/>
        </w:rPr>
        <w:t>Kruskal</w:t>
      </w:r>
      <w:proofErr w:type="spellEnd"/>
      <w:r w:rsidRPr="004A4598">
        <w:rPr>
          <w:rFonts w:asciiTheme="majorBidi" w:eastAsiaTheme="minorHAnsi" w:hAnsiTheme="majorBidi" w:cstheme="majorBidi"/>
          <w:bCs/>
          <w:color w:val="000000"/>
          <w:sz w:val="24"/>
          <w:szCs w:val="24"/>
        </w:rPr>
        <w:t>-Wallis test with individual comparisons performed by Mann-Whitney test (p&lt;0.05).   The analysis was performed using the SPSS 23 package.</w:t>
      </w:r>
    </w:p>
    <w:p w14:paraId="40D9A797" w14:textId="77777777" w:rsidR="00346CEE" w:rsidRPr="004A4598" w:rsidRDefault="00CA0802" w:rsidP="00A216BB">
      <w:pPr>
        <w:jc w:val="both"/>
        <w:rPr>
          <w:rFonts w:asciiTheme="majorBidi" w:eastAsiaTheme="minorHAnsi" w:hAnsiTheme="majorBidi" w:cstheme="majorBidi"/>
          <w:b/>
          <w:color w:val="000000"/>
          <w:sz w:val="24"/>
          <w:szCs w:val="24"/>
        </w:rPr>
      </w:pPr>
      <w:r w:rsidRPr="004A4598">
        <w:rPr>
          <w:rFonts w:asciiTheme="majorBidi" w:eastAsiaTheme="minorHAnsi" w:hAnsiTheme="majorBidi" w:cstheme="majorBidi"/>
          <w:b/>
          <w:color w:val="000000"/>
          <w:sz w:val="24"/>
          <w:szCs w:val="24"/>
        </w:rPr>
        <w:t>Results</w:t>
      </w:r>
    </w:p>
    <w:p w14:paraId="2303C720" w14:textId="7D2A1E2D" w:rsidR="007A67C4" w:rsidRPr="005C1119" w:rsidRDefault="00346CEE" w:rsidP="005C1119">
      <w:pPr>
        <w:jc w:val="both"/>
        <w:rPr>
          <w:rFonts w:asciiTheme="majorBidi" w:eastAsiaTheme="minorHAnsi" w:hAnsiTheme="majorBidi" w:cstheme="majorBidi"/>
          <w:b/>
          <w:color w:val="000000"/>
          <w:sz w:val="24"/>
          <w:szCs w:val="24"/>
        </w:rPr>
      </w:pPr>
      <w:r w:rsidRPr="004A4598">
        <w:rPr>
          <w:rFonts w:asciiTheme="majorBidi" w:eastAsiaTheme="minorHAnsi" w:hAnsiTheme="majorBidi" w:cstheme="majorBidi"/>
          <w:b/>
          <w:color w:val="000000"/>
          <w:sz w:val="24"/>
          <w:szCs w:val="24"/>
        </w:rPr>
        <w:t xml:space="preserve">Day 5: </w:t>
      </w:r>
      <w:r w:rsidRPr="004A4598">
        <w:rPr>
          <w:rFonts w:asciiTheme="majorBidi" w:eastAsiaTheme="minorHAnsi" w:hAnsiTheme="majorBidi" w:cstheme="majorBidi"/>
          <w:bCs/>
          <w:color w:val="000000"/>
          <w:sz w:val="24"/>
          <w:szCs w:val="24"/>
        </w:rPr>
        <w:t>In control group</w:t>
      </w:r>
      <w:r w:rsidR="00716840" w:rsidRPr="004A4598">
        <w:rPr>
          <w:rFonts w:asciiTheme="majorBidi" w:eastAsiaTheme="minorHAnsi" w:hAnsiTheme="majorBidi" w:cstheme="majorBidi"/>
          <w:bCs/>
          <w:color w:val="000000"/>
          <w:sz w:val="24"/>
          <w:szCs w:val="24"/>
        </w:rPr>
        <w:t>,</w:t>
      </w:r>
      <w:r w:rsidRPr="004A4598">
        <w:rPr>
          <w:rFonts w:asciiTheme="majorBidi" w:eastAsiaTheme="minorHAnsi" w:hAnsiTheme="majorBidi" w:cstheme="majorBidi"/>
          <w:bCs/>
          <w:color w:val="000000"/>
          <w:sz w:val="24"/>
          <w:szCs w:val="24"/>
        </w:rPr>
        <w:t xml:space="preserve"> 63.3% of </w:t>
      </w:r>
      <w:r w:rsidR="00716840" w:rsidRPr="004A4598">
        <w:rPr>
          <w:rFonts w:asciiTheme="majorBidi" w:eastAsiaTheme="minorHAnsi" w:hAnsiTheme="majorBidi" w:cstheme="majorBidi"/>
          <w:bCs/>
          <w:color w:val="000000"/>
          <w:sz w:val="24"/>
          <w:szCs w:val="24"/>
        </w:rPr>
        <w:t xml:space="preserve">the </w:t>
      </w:r>
      <w:r w:rsidRPr="004A4598">
        <w:rPr>
          <w:rFonts w:asciiTheme="majorBidi" w:eastAsiaTheme="minorHAnsi" w:hAnsiTheme="majorBidi" w:cstheme="majorBidi"/>
          <w:bCs/>
          <w:color w:val="000000"/>
          <w:sz w:val="24"/>
          <w:szCs w:val="24"/>
        </w:rPr>
        <w:t>cases showed less than 50% epithelial migration</w:t>
      </w:r>
      <w:r w:rsidR="00716840" w:rsidRPr="004A4598">
        <w:rPr>
          <w:rFonts w:asciiTheme="majorBidi" w:eastAsiaTheme="minorHAnsi" w:hAnsiTheme="majorBidi" w:cstheme="majorBidi"/>
          <w:bCs/>
          <w:color w:val="000000"/>
          <w:sz w:val="24"/>
          <w:szCs w:val="24"/>
        </w:rPr>
        <w:t>,</w:t>
      </w:r>
      <w:r w:rsidRPr="004A4598">
        <w:rPr>
          <w:rFonts w:asciiTheme="majorBidi" w:eastAsiaTheme="minorHAnsi" w:hAnsiTheme="majorBidi" w:cstheme="majorBidi"/>
          <w:bCs/>
          <w:color w:val="000000"/>
          <w:sz w:val="24"/>
          <w:szCs w:val="24"/>
        </w:rPr>
        <w:t xml:space="preserve"> and PMN infiltration was moderate to marked in more than 80% of them (Fig</w:t>
      </w:r>
      <w:r w:rsidR="00716840" w:rsidRPr="004A4598">
        <w:rPr>
          <w:rFonts w:asciiTheme="majorBidi" w:eastAsiaTheme="minorHAnsi" w:hAnsiTheme="majorBidi" w:cstheme="majorBidi"/>
          <w:bCs/>
          <w:color w:val="000000"/>
          <w:sz w:val="24"/>
          <w:szCs w:val="24"/>
        </w:rPr>
        <w:t>.</w:t>
      </w:r>
      <w:r w:rsidR="002619BD" w:rsidRPr="004A4598">
        <w:rPr>
          <w:rFonts w:asciiTheme="majorBidi" w:eastAsiaTheme="minorHAnsi" w:hAnsiTheme="majorBidi" w:cstheme="majorBidi"/>
          <w:bCs/>
          <w:color w:val="000000"/>
          <w:sz w:val="24"/>
          <w:szCs w:val="24"/>
        </w:rPr>
        <w:t xml:space="preserve"> </w:t>
      </w:r>
      <w:r w:rsidRPr="004A4598">
        <w:rPr>
          <w:rFonts w:asciiTheme="majorBidi" w:eastAsiaTheme="minorHAnsi" w:hAnsiTheme="majorBidi" w:cstheme="majorBidi"/>
          <w:bCs/>
          <w:color w:val="000000"/>
          <w:sz w:val="24"/>
          <w:szCs w:val="24"/>
        </w:rPr>
        <w:t>2).</w:t>
      </w:r>
      <w:r w:rsidR="00332016" w:rsidRPr="004A4598">
        <w:rPr>
          <w:rFonts w:asciiTheme="majorBidi" w:eastAsiaTheme="minorHAnsi" w:hAnsiTheme="majorBidi" w:cstheme="majorBidi"/>
          <w:bCs/>
          <w:color w:val="000000"/>
          <w:sz w:val="24"/>
          <w:szCs w:val="24"/>
        </w:rPr>
        <w:t xml:space="preserve"> </w:t>
      </w:r>
      <w:r w:rsidRPr="004A4598">
        <w:rPr>
          <w:rFonts w:asciiTheme="majorBidi" w:eastAsiaTheme="minorHAnsi" w:hAnsiTheme="majorBidi" w:cstheme="majorBidi"/>
          <w:bCs/>
          <w:color w:val="000000"/>
          <w:sz w:val="24"/>
          <w:szCs w:val="24"/>
        </w:rPr>
        <w:t>Mean reduction in wound size in GF and control group</w:t>
      </w:r>
      <w:r w:rsidR="00B609BD" w:rsidRPr="004A4598">
        <w:rPr>
          <w:rFonts w:asciiTheme="majorBidi" w:eastAsiaTheme="minorHAnsi" w:hAnsiTheme="majorBidi" w:cstheme="majorBidi"/>
          <w:bCs/>
          <w:color w:val="000000"/>
          <w:sz w:val="24"/>
          <w:szCs w:val="24"/>
        </w:rPr>
        <w:t>s</w:t>
      </w:r>
      <w:r w:rsidRPr="004A4598">
        <w:rPr>
          <w:rFonts w:asciiTheme="majorBidi" w:eastAsiaTheme="minorHAnsi" w:hAnsiTheme="majorBidi" w:cstheme="majorBidi"/>
          <w:bCs/>
          <w:color w:val="000000"/>
          <w:sz w:val="24"/>
          <w:szCs w:val="24"/>
        </w:rPr>
        <w:t xml:space="preserve"> w</w:t>
      </w:r>
      <w:r w:rsidR="00B609BD" w:rsidRPr="004A4598">
        <w:rPr>
          <w:rFonts w:asciiTheme="majorBidi" w:eastAsiaTheme="minorHAnsi" w:hAnsiTheme="majorBidi" w:cstheme="majorBidi"/>
          <w:bCs/>
          <w:color w:val="000000"/>
          <w:sz w:val="24"/>
          <w:szCs w:val="24"/>
        </w:rPr>
        <w:t>as</w:t>
      </w:r>
      <w:r w:rsidRPr="004A4598">
        <w:rPr>
          <w:rFonts w:asciiTheme="majorBidi" w:eastAsiaTheme="minorHAnsi" w:hAnsiTheme="majorBidi" w:cstheme="majorBidi"/>
          <w:bCs/>
          <w:color w:val="000000"/>
          <w:sz w:val="24"/>
          <w:szCs w:val="24"/>
        </w:rPr>
        <w:t xml:space="preserve"> significantly </w:t>
      </w:r>
      <w:r w:rsidR="00B609BD" w:rsidRPr="004A4598">
        <w:rPr>
          <w:rFonts w:asciiTheme="majorBidi" w:eastAsiaTheme="minorHAnsi" w:hAnsiTheme="majorBidi" w:cstheme="majorBidi"/>
          <w:bCs/>
          <w:color w:val="000000"/>
          <w:sz w:val="24"/>
          <w:szCs w:val="24"/>
        </w:rPr>
        <w:t xml:space="preserve">larger </w:t>
      </w:r>
      <w:r w:rsidRPr="004A4598">
        <w:rPr>
          <w:rFonts w:asciiTheme="majorBidi" w:eastAsiaTheme="minorHAnsi" w:hAnsiTheme="majorBidi" w:cstheme="majorBidi"/>
          <w:bCs/>
          <w:color w:val="000000"/>
          <w:sz w:val="24"/>
          <w:szCs w:val="24"/>
        </w:rPr>
        <w:t xml:space="preserve">than </w:t>
      </w:r>
      <w:r w:rsidR="00B609BD" w:rsidRPr="004A4598">
        <w:rPr>
          <w:rFonts w:asciiTheme="majorBidi" w:eastAsiaTheme="minorHAnsi" w:hAnsiTheme="majorBidi" w:cstheme="majorBidi"/>
          <w:bCs/>
          <w:color w:val="000000"/>
          <w:sz w:val="24"/>
          <w:szCs w:val="24"/>
        </w:rPr>
        <w:t xml:space="preserve">that in </w:t>
      </w:r>
      <w:r w:rsidRPr="004A4598">
        <w:rPr>
          <w:rFonts w:asciiTheme="majorBidi" w:eastAsiaTheme="minorHAnsi" w:hAnsiTheme="majorBidi" w:cstheme="majorBidi"/>
          <w:bCs/>
          <w:color w:val="000000"/>
          <w:sz w:val="24"/>
          <w:szCs w:val="24"/>
        </w:rPr>
        <w:t xml:space="preserve">laser group. This result was also demonstrated in microscopic view where wound coverage with epithelium in </w:t>
      </w:r>
      <w:r w:rsidR="007D5034" w:rsidRPr="004A4598">
        <w:rPr>
          <w:rFonts w:asciiTheme="majorBidi" w:eastAsiaTheme="minorHAnsi" w:hAnsiTheme="majorBidi" w:cstheme="majorBidi"/>
          <w:bCs/>
          <w:color w:val="000000"/>
          <w:sz w:val="24"/>
          <w:szCs w:val="24"/>
        </w:rPr>
        <w:t xml:space="preserve">the </w:t>
      </w:r>
      <w:r w:rsidRPr="004A4598">
        <w:rPr>
          <w:rFonts w:asciiTheme="majorBidi" w:eastAsiaTheme="minorHAnsi" w:hAnsiTheme="majorBidi" w:cstheme="majorBidi"/>
          <w:bCs/>
          <w:color w:val="000000"/>
          <w:sz w:val="24"/>
          <w:szCs w:val="24"/>
        </w:rPr>
        <w:t xml:space="preserve">group treated with GF was significantly more than </w:t>
      </w:r>
      <w:r w:rsidR="007D5034" w:rsidRPr="004A4598">
        <w:rPr>
          <w:rFonts w:asciiTheme="majorBidi" w:eastAsiaTheme="minorHAnsi" w:hAnsiTheme="majorBidi" w:cstheme="majorBidi"/>
          <w:bCs/>
          <w:color w:val="000000"/>
          <w:sz w:val="24"/>
          <w:szCs w:val="24"/>
        </w:rPr>
        <w:t xml:space="preserve">that in </w:t>
      </w:r>
      <w:r w:rsidRPr="004A4598">
        <w:rPr>
          <w:rFonts w:asciiTheme="majorBidi" w:eastAsiaTheme="minorHAnsi" w:hAnsiTheme="majorBidi" w:cstheme="majorBidi"/>
          <w:bCs/>
          <w:color w:val="000000"/>
          <w:sz w:val="24"/>
          <w:szCs w:val="24"/>
        </w:rPr>
        <w:t xml:space="preserve">laser group. Although GF group received higher mean scores of parameters indicative of wound healing promotion than control group, this difference </w:t>
      </w:r>
      <w:r w:rsidRPr="005C1119">
        <w:rPr>
          <w:rFonts w:asciiTheme="majorBidi" w:eastAsiaTheme="minorHAnsi" w:hAnsiTheme="majorBidi" w:cstheme="majorBidi"/>
          <w:bCs/>
          <w:color w:val="000000"/>
          <w:sz w:val="24"/>
          <w:szCs w:val="24"/>
          <w:shd w:val="clear" w:color="auto" w:fill="F2DBDB" w:themeFill="accent2" w:themeFillTint="33"/>
        </w:rPr>
        <w:t>was</w:t>
      </w:r>
      <w:r w:rsidR="0006077B" w:rsidRPr="005C1119">
        <w:rPr>
          <w:rFonts w:asciiTheme="majorBidi" w:eastAsiaTheme="minorHAnsi" w:hAnsiTheme="majorBidi" w:cstheme="majorBidi"/>
          <w:bCs/>
          <w:color w:val="000000"/>
          <w:sz w:val="24"/>
          <w:szCs w:val="24"/>
          <w:shd w:val="clear" w:color="auto" w:fill="F2DBDB" w:themeFill="accent2" w:themeFillTint="33"/>
        </w:rPr>
        <w:t xml:space="preserve"> not</w:t>
      </w:r>
      <w:r w:rsidRPr="004A4598">
        <w:rPr>
          <w:rFonts w:asciiTheme="majorBidi" w:eastAsiaTheme="minorHAnsi" w:hAnsiTheme="majorBidi" w:cstheme="majorBidi"/>
          <w:bCs/>
          <w:color w:val="000000"/>
          <w:sz w:val="24"/>
          <w:szCs w:val="24"/>
        </w:rPr>
        <w:t xml:space="preserve"> statistically </w:t>
      </w:r>
      <w:r w:rsidRPr="004A4598">
        <w:rPr>
          <w:rFonts w:asciiTheme="majorBidi" w:eastAsiaTheme="minorHAnsi" w:hAnsiTheme="majorBidi" w:cstheme="majorBidi"/>
          <w:bCs/>
          <w:sz w:val="24"/>
          <w:szCs w:val="24"/>
        </w:rPr>
        <w:t>significant</w:t>
      </w:r>
      <w:r w:rsidRPr="004A4598">
        <w:rPr>
          <w:rFonts w:asciiTheme="majorBidi" w:eastAsiaTheme="minorHAnsi" w:hAnsiTheme="majorBidi" w:cstheme="majorBidi"/>
          <w:bCs/>
          <w:color w:val="000000"/>
          <w:sz w:val="24"/>
          <w:szCs w:val="24"/>
        </w:rPr>
        <w:t xml:space="preserve"> (Fig</w:t>
      </w:r>
      <w:r w:rsidR="002619BD" w:rsidRPr="004A4598">
        <w:rPr>
          <w:rFonts w:asciiTheme="majorBidi" w:eastAsiaTheme="minorHAnsi" w:hAnsiTheme="majorBidi" w:cstheme="majorBidi"/>
          <w:bCs/>
          <w:color w:val="000000"/>
          <w:sz w:val="24"/>
          <w:szCs w:val="24"/>
        </w:rPr>
        <w:t xml:space="preserve">ure </w:t>
      </w:r>
      <w:r w:rsidRPr="004A4598">
        <w:rPr>
          <w:rFonts w:asciiTheme="majorBidi" w:eastAsiaTheme="minorHAnsi" w:hAnsiTheme="majorBidi" w:cstheme="majorBidi"/>
          <w:bCs/>
          <w:color w:val="000000"/>
          <w:sz w:val="24"/>
          <w:szCs w:val="24"/>
        </w:rPr>
        <w:t xml:space="preserve">3). </w:t>
      </w:r>
      <w:r w:rsidR="009740A1" w:rsidRPr="004A4598">
        <w:rPr>
          <w:rFonts w:asciiTheme="majorBidi" w:eastAsiaTheme="minorHAnsi" w:hAnsiTheme="majorBidi" w:cstheme="majorBidi"/>
          <w:bCs/>
          <w:color w:val="000000"/>
          <w:sz w:val="24"/>
          <w:szCs w:val="24"/>
        </w:rPr>
        <w:t>P values are given in table 3.</w:t>
      </w:r>
    </w:p>
    <w:p w14:paraId="62FAE047" w14:textId="11E08481" w:rsidR="00346CEE" w:rsidRPr="004A4598" w:rsidRDefault="00346CEE">
      <w:pPr>
        <w:jc w:val="both"/>
        <w:rPr>
          <w:rFonts w:asciiTheme="majorBidi" w:eastAsiaTheme="minorHAnsi" w:hAnsiTheme="majorBidi" w:cstheme="majorBidi"/>
          <w:bCs/>
          <w:color w:val="000000"/>
          <w:sz w:val="24"/>
          <w:szCs w:val="24"/>
        </w:rPr>
      </w:pPr>
      <w:r w:rsidRPr="004A4598">
        <w:rPr>
          <w:rFonts w:asciiTheme="majorBidi" w:eastAsiaTheme="minorHAnsi" w:hAnsiTheme="majorBidi" w:cstheme="majorBidi"/>
          <w:bCs/>
          <w:color w:val="000000"/>
          <w:sz w:val="24"/>
          <w:szCs w:val="24"/>
        </w:rPr>
        <w:t xml:space="preserve">Similarly, </w:t>
      </w:r>
      <w:r w:rsidR="008551E8" w:rsidRPr="004A4598">
        <w:rPr>
          <w:rFonts w:asciiTheme="majorBidi" w:eastAsiaTheme="minorHAnsi" w:hAnsiTheme="majorBidi" w:cstheme="majorBidi"/>
          <w:bCs/>
          <w:color w:val="000000"/>
          <w:sz w:val="24"/>
          <w:szCs w:val="24"/>
        </w:rPr>
        <w:t xml:space="preserve">the </w:t>
      </w:r>
      <w:r w:rsidRPr="004A4598">
        <w:rPr>
          <w:rFonts w:asciiTheme="majorBidi" w:eastAsiaTheme="minorHAnsi" w:hAnsiTheme="majorBidi" w:cstheme="majorBidi"/>
          <w:bCs/>
          <w:color w:val="000000"/>
          <w:sz w:val="24"/>
          <w:szCs w:val="24"/>
        </w:rPr>
        <w:t xml:space="preserve">highest scores of collagen production belonged to samples of </w:t>
      </w:r>
      <w:r w:rsidR="008551E8" w:rsidRPr="004A4598">
        <w:rPr>
          <w:rFonts w:asciiTheme="majorBidi" w:eastAsiaTheme="minorHAnsi" w:hAnsiTheme="majorBidi" w:cstheme="majorBidi"/>
          <w:bCs/>
          <w:color w:val="000000"/>
          <w:sz w:val="24"/>
          <w:szCs w:val="24"/>
        </w:rPr>
        <w:t xml:space="preserve">the </w:t>
      </w:r>
      <w:r w:rsidRPr="004A4598">
        <w:rPr>
          <w:rFonts w:asciiTheme="majorBidi" w:eastAsiaTheme="minorHAnsi" w:hAnsiTheme="majorBidi" w:cstheme="majorBidi"/>
          <w:bCs/>
          <w:color w:val="000000"/>
          <w:sz w:val="24"/>
          <w:szCs w:val="24"/>
        </w:rPr>
        <w:t>laser treated group</w:t>
      </w:r>
      <w:r w:rsidR="008551E8" w:rsidRPr="004A4598">
        <w:rPr>
          <w:rFonts w:asciiTheme="majorBidi" w:eastAsiaTheme="minorHAnsi" w:hAnsiTheme="majorBidi" w:cstheme="majorBidi"/>
          <w:bCs/>
          <w:color w:val="000000"/>
          <w:sz w:val="24"/>
          <w:szCs w:val="24"/>
        </w:rPr>
        <w:t>,</w:t>
      </w:r>
      <w:r w:rsidRPr="004A4598">
        <w:rPr>
          <w:rFonts w:asciiTheme="majorBidi" w:eastAsiaTheme="minorHAnsi" w:hAnsiTheme="majorBidi" w:cstheme="majorBidi"/>
          <w:bCs/>
          <w:color w:val="000000"/>
          <w:sz w:val="24"/>
          <w:szCs w:val="24"/>
        </w:rPr>
        <w:t xml:space="preserve"> although </w:t>
      </w:r>
      <w:r w:rsidR="008551E8" w:rsidRPr="004A4598">
        <w:rPr>
          <w:rFonts w:asciiTheme="majorBidi" w:eastAsiaTheme="minorHAnsi" w:hAnsiTheme="majorBidi" w:cstheme="majorBidi"/>
          <w:bCs/>
          <w:color w:val="000000"/>
          <w:sz w:val="24"/>
          <w:szCs w:val="24"/>
        </w:rPr>
        <w:t xml:space="preserve">the difference was not </w:t>
      </w:r>
      <w:r w:rsidRPr="004A4598">
        <w:rPr>
          <w:rFonts w:asciiTheme="majorBidi" w:eastAsiaTheme="minorHAnsi" w:hAnsiTheme="majorBidi" w:cstheme="majorBidi"/>
          <w:bCs/>
          <w:color w:val="000000"/>
          <w:sz w:val="24"/>
          <w:szCs w:val="24"/>
        </w:rPr>
        <w:t>significan</w:t>
      </w:r>
      <w:r w:rsidR="008551E8" w:rsidRPr="004A4598">
        <w:rPr>
          <w:rFonts w:asciiTheme="majorBidi" w:eastAsiaTheme="minorHAnsi" w:hAnsiTheme="majorBidi" w:cstheme="majorBidi"/>
          <w:bCs/>
          <w:color w:val="000000"/>
          <w:sz w:val="24"/>
          <w:szCs w:val="24"/>
        </w:rPr>
        <w:t>t</w:t>
      </w:r>
      <w:r w:rsidRPr="004A4598">
        <w:rPr>
          <w:rFonts w:asciiTheme="majorBidi" w:eastAsiaTheme="minorHAnsi" w:hAnsiTheme="majorBidi" w:cstheme="majorBidi"/>
          <w:bCs/>
          <w:color w:val="000000"/>
          <w:sz w:val="24"/>
          <w:szCs w:val="24"/>
        </w:rPr>
        <w:t xml:space="preserve"> (Fig</w:t>
      </w:r>
      <w:r w:rsidR="008551E8" w:rsidRPr="004A4598">
        <w:rPr>
          <w:rFonts w:asciiTheme="majorBidi" w:eastAsiaTheme="minorHAnsi" w:hAnsiTheme="majorBidi" w:cstheme="majorBidi"/>
          <w:bCs/>
          <w:color w:val="000000"/>
          <w:sz w:val="24"/>
          <w:szCs w:val="24"/>
        </w:rPr>
        <w:t>.</w:t>
      </w:r>
      <w:r w:rsidR="002619BD" w:rsidRPr="004A4598">
        <w:rPr>
          <w:rFonts w:asciiTheme="majorBidi" w:eastAsiaTheme="minorHAnsi" w:hAnsiTheme="majorBidi" w:cstheme="majorBidi"/>
          <w:bCs/>
          <w:color w:val="000000"/>
          <w:sz w:val="24"/>
          <w:szCs w:val="24"/>
        </w:rPr>
        <w:t xml:space="preserve"> </w:t>
      </w:r>
      <w:r w:rsidRPr="004A4598">
        <w:rPr>
          <w:rFonts w:asciiTheme="majorBidi" w:eastAsiaTheme="minorHAnsi" w:hAnsiTheme="majorBidi" w:cstheme="majorBidi"/>
          <w:bCs/>
          <w:color w:val="000000"/>
          <w:sz w:val="24"/>
          <w:szCs w:val="24"/>
        </w:rPr>
        <w:t xml:space="preserve">4). On the other hand, wound closure percentage of laser group was significantly </w:t>
      </w:r>
      <w:r w:rsidR="004B167E" w:rsidRPr="004A4598">
        <w:rPr>
          <w:rFonts w:asciiTheme="majorBidi" w:eastAsiaTheme="minorHAnsi" w:hAnsiTheme="majorBidi" w:cstheme="majorBidi"/>
          <w:bCs/>
          <w:color w:val="000000"/>
          <w:sz w:val="24"/>
          <w:szCs w:val="24"/>
        </w:rPr>
        <w:t xml:space="preserve">smaller </w:t>
      </w:r>
      <w:r w:rsidRPr="004A4598">
        <w:rPr>
          <w:rFonts w:asciiTheme="majorBidi" w:eastAsiaTheme="minorHAnsi" w:hAnsiTheme="majorBidi" w:cstheme="majorBidi"/>
          <w:bCs/>
          <w:color w:val="000000"/>
          <w:sz w:val="24"/>
          <w:szCs w:val="24"/>
        </w:rPr>
        <w:t>than control group (p=.034).</w:t>
      </w:r>
    </w:p>
    <w:p w14:paraId="6375978C" w14:textId="7AC15BD7" w:rsidR="00C43916" w:rsidRPr="005C1119" w:rsidRDefault="00346CEE" w:rsidP="005C1119">
      <w:pPr>
        <w:jc w:val="both"/>
        <w:rPr>
          <w:rFonts w:asciiTheme="majorBidi" w:eastAsiaTheme="minorHAnsi" w:hAnsiTheme="majorBidi" w:cstheme="majorBidi"/>
          <w:b/>
          <w:color w:val="000000"/>
          <w:sz w:val="24"/>
          <w:szCs w:val="24"/>
        </w:rPr>
      </w:pPr>
      <w:r w:rsidRPr="004A4598">
        <w:rPr>
          <w:rFonts w:asciiTheme="majorBidi" w:eastAsiaTheme="minorHAnsi" w:hAnsiTheme="majorBidi" w:cstheme="majorBidi"/>
          <w:b/>
          <w:color w:val="000000"/>
          <w:sz w:val="24"/>
          <w:szCs w:val="24"/>
        </w:rPr>
        <w:t xml:space="preserve">Day10: </w:t>
      </w:r>
      <w:r w:rsidRPr="004A4598">
        <w:rPr>
          <w:rFonts w:asciiTheme="majorBidi" w:eastAsiaTheme="minorHAnsi" w:hAnsiTheme="majorBidi" w:cstheme="majorBidi"/>
          <w:bCs/>
          <w:color w:val="000000"/>
          <w:sz w:val="24"/>
          <w:szCs w:val="24"/>
        </w:rPr>
        <w:t>Clinical assay of wound closure percent</w:t>
      </w:r>
      <w:r w:rsidR="007C7A6B" w:rsidRPr="004A4598">
        <w:rPr>
          <w:rFonts w:asciiTheme="majorBidi" w:eastAsiaTheme="minorHAnsi" w:hAnsiTheme="majorBidi" w:cstheme="majorBidi"/>
          <w:bCs/>
          <w:color w:val="000000"/>
          <w:sz w:val="24"/>
          <w:szCs w:val="24"/>
        </w:rPr>
        <w:t>age</w:t>
      </w:r>
      <w:r w:rsidRPr="004A4598">
        <w:rPr>
          <w:rFonts w:asciiTheme="majorBidi" w:eastAsiaTheme="minorHAnsi" w:hAnsiTheme="majorBidi" w:cstheme="majorBidi"/>
          <w:bCs/>
          <w:color w:val="000000"/>
          <w:sz w:val="24"/>
          <w:szCs w:val="24"/>
        </w:rPr>
        <w:t xml:space="preserve"> on day</w:t>
      </w:r>
      <w:r w:rsidR="007C7A6B" w:rsidRPr="004A4598">
        <w:rPr>
          <w:rFonts w:asciiTheme="majorBidi" w:eastAsiaTheme="minorHAnsi" w:hAnsiTheme="majorBidi" w:cstheme="majorBidi"/>
          <w:bCs/>
          <w:color w:val="000000"/>
          <w:sz w:val="24"/>
          <w:szCs w:val="24"/>
        </w:rPr>
        <w:t xml:space="preserve"> </w:t>
      </w:r>
      <w:r w:rsidRPr="004A4598">
        <w:rPr>
          <w:rFonts w:asciiTheme="majorBidi" w:eastAsiaTheme="minorHAnsi" w:hAnsiTheme="majorBidi" w:cstheme="majorBidi"/>
          <w:bCs/>
          <w:color w:val="000000"/>
          <w:sz w:val="24"/>
          <w:szCs w:val="24"/>
        </w:rPr>
        <w:t>10 showed more than 70% reduction in size of</w:t>
      </w:r>
      <w:r w:rsidR="00E679A1" w:rsidRPr="004A4598">
        <w:rPr>
          <w:rFonts w:asciiTheme="majorBidi" w:eastAsiaTheme="minorHAnsi" w:hAnsiTheme="majorBidi" w:cstheme="majorBidi"/>
          <w:bCs/>
          <w:color w:val="000000"/>
          <w:sz w:val="24"/>
          <w:szCs w:val="24"/>
        </w:rPr>
        <w:t xml:space="preserve"> the</w:t>
      </w:r>
      <w:r w:rsidRPr="004A4598">
        <w:rPr>
          <w:rFonts w:asciiTheme="majorBidi" w:eastAsiaTheme="minorHAnsi" w:hAnsiTheme="majorBidi" w:cstheme="majorBidi"/>
          <w:bCs/>
          <w:color w:val="000000"/>
          <w:sz w:val="24"/>
          <w:szCs w:val="24"/>
        </w:rPr>
        <w:t xml:space="preserve"> open area in </w:t>
      </w:r>
      <w:r w:rsidR="00E679A1" w:rsidRPr="004A4598">
        <w:rPr>
          <w:rFonts w:asciiTheme="majorBidi" w:eastAsiaTheme="minorHAnsi" w:hAnsiTheme="majorBidi" w:cstheme="majorBidi"/>
          <w:bCs/>
          <w:color w:val="000000"/>
          <w:sz w:val="24"/>
          <w:szCs w:val="24"/>
        </w:rPr>
        <w:t xml:space="preserve">the </w:t>
      </w:r>
      <w:r w:rsidRPr="004A4598">
        <w:rPr>
          <w:rFonts w:asciiTheme="majorBidi" w:eastAsiaTheme="minorHAnsi" w:hAnsiTheme="majorBidi" w:cstheme="majorBidi"/>
          <w:bCs/>
          <w:color w:val="000000"/>
          <w:sz w:val="24"/>
          <w:szCs w:val="24"/>
        </w:rPr>
        <w:t xml:space="preserve">group treated with subcutaneous injection of </w:t>
      </w:r>
      <w:proofErr w:type="spellStart"/>
      <w:r w:rsidRPr="004A4598">
        <w:rPr>
          <w:rFonts w:asciiTheme="majorBidi" w:eastAsiaTheme="minorHAnsi" w:hAnsiTheme="majorBidi" w:cstheme="majorBidi"/>
          <w:bCs/>
          <w:color w:val="000000"/>
          <w:sz w:val="24"/>
          <w:szCs w:val="24"/>
        </w:rPr>
        <w:t>bFGF</w:t>
      </w:r>
      <w:proofErr w:type="spellEnd"/>
      <w:r w:rsidRPr="004A4598">
        <w:rPr>
          <w:rFonts w:asciiTheme="majorBidi" w:eastAsiaTheme="minorHAnsi" w:hAnsiTheme="majorBidi" w:cstheme="majorBidi"/>
          <w:bCs/>
          <w:color w:val="000000"/>
          <w:sz w:val="24"/>
          <w:szCs w:val="24"/>
        </w:rPr>
        <w:t>. Clinical wound closure and microscopic epithelial wound coverage was significantly accelerated in GF group compared to laser treated cases</w:t>
      </w:r>
      <w:r w:rsidR="00FF7F2C" w:rsidRPr="004A4598">
        <w:rPr>
          <w:rFonts w:asciiTheme="majorBidi" w:eastAsiaTheme="minorHAnsi" w:hAnsiTheme="majorBidi" w:cstheme="majorBidi"/>
          <w:bCs/>
          <w:color w:val="000000"/>
          <w:sz w:val="24"/>
          <w:szCs w:val="24"/>
        </w:rPr>
        <w:t>.</w:t>
      </w:r>
      <w:r w:rsidRPr="004A4598">
        <w:rPr>
          <w:rFonts w:asciiTheme="majorBidi" w:eastAsiaTheme="minorHAnsi" w:hAnsiTheme="majorBidi" w:cstheme="majorBidi"/>
          <w:bCs/>
          <w:color w:val="000000"/>
          <w:sz w:val="24"/>
          <w:szCs w:val="24"/>
        </w:rPr>
        <w:t xml:space="preserve"> </w:t>
      </w:r>
      <w:r w:rsidR="00FF7F2C" w:rsidRPr="004A4598">
        <w:rPr>
          <w:rFonts w:asciiTheme="majorBidi" w:eastAsiaTheme="minorHAnsi" w:hAnsiTheme="majorBidi" w:cstheme="majorBidi"/>
          <w:bCs/>
          <w:color w:val="000000"/>
          <w:sz w:val="24"/>
          <w:szCs w:val="24"/>
        </w:rPr>
        <w:t>Furthermore</w:t>
      </w:r>
      <w:r w:rsidR="003B3B29" w:rsidRPr="004A4598">
        <w:rPr>
          <w:rFonts w:asciiTheme="majorBidi" w:eastAsiaTheme="minorHAnsi" w:hAnsiTheme="majorBidi" w:cstheme="majorBidi"/>
          <w:bCs/>
          <w:color w:val="000000"/>
          <w:sz w:val="24"/>
          <w:szCs w:val="24"/>
        </w:rPr>
        <w:t>,</w:t>
      </w:r>
      <w:r w:rsidRPr="004A4598">
        <w:rPr>
          <w:rFonts w:asciiTheme="majorBidi" w:eastAsiaTheme="minorHAnsi" w:hAnsiTheme="majorBidi" w:cstheme="majorBidi"/>
          <w:bCs/>
          <w:color w:val="000000"/>
          <w:sz w:val="24"/>
          <w:szCs w:val="24"/>
        </w:rPr>
        <w:t xml:space="preserve"> GF group showed markedly augmented vascular formations </w:t>
      </w:r>
      <w:r w:rsidR="00FF7F2C" w:rsidRPr="004A4598">
        <w:rPr>
          <w:rFonts w:asciiTheme="majorBidi" w:eastAsiaTheme="minorHAnsi" w:hAnsiTheme="majorBidi" w:cstheme="majorBidi"/>
          <w:bCs/>
          <w:color w:val="000000"/>
          <w:sz w:val="24"/>
          <w:szCs w:val="24"/>
        </w:rPr>
        <w:t xml:space="preserve">compared to </w:t>
      </w:r>
      <w:r w:rsidR="00332016" w:rsidRPr="004A4598">
        <w:rPr>
          <w:rFonts w:asciiTheme="majorBidi" w:eastAsiaTheme="minorHAnsi" w:hAnsiTheme="majorBidi" w:cstheme="majorBidi"/>
          <w:bCs/>
          <w:color w:val="000000"/>
          <w:sz w:val="24"/>
          <w:szCs w:val="24"/>
        </w:rPr>
        <w:t xml:space="preserve">laser and control groups </w:t>
      </w:r>
      <w:r w:rsidRPr="004A4598">
        <w:rPr>
          <w:rFonts w:asciiTheme="majorBidi" w:eastAsiaTheme="minorHAnsi" w:hAnsiTheme="majorBidi" w:cstheme="majorBidi"/>
          <w:bCs/>
          <w:color w:val="000000"/>
          <w:sz w:val="24"/>
          <w:szCs w:val="24"/>
        </w:rPr>
        <w:t>(Fig</w:t>
      </w:r>
      <w:r w:rsidR="00FF7F2C" w:rsidRPr="004A4598">
        <w:rPr>
          <w:rFonts w:asciiTheme="majorBidi" w:eastAsiaTheme="minorHAnsi" w:hAnsiTheme="majorBidi" w:cstheme="majorBidi"/>
          <w:bCs/>
          <w:color w:val="000000"/>
          <w:sz w:val="24"/>
          <w:szCs w:val="24"/>
        </w:rPr>
        <w:t>.</w:t>
      </w:r>
      <w:r w:rsidR="002619BD" w:rsidRPr="004A4598">
        <w:rPr>
          <w:rFonts w:asciiTheme="majorBidi" w:eastAsiaTheme="minorHAnsi" w:hAnsiTheme="majorBidi" w:cstheme="majorBidi"/>
          <w:bCs/>
          <w:color w:val="000000"/>
          <w:sz w:val="24"/>
          <w:szCs w:val="24"/>
        </w:rPr>
        <w:t xml:space="preserve"> </w:t>
      </w:r>
      <w:r w:rsidRPr="004A4598">
        <w:rPr>
          <w:rFonts w:asciiTheme="majorBidi" w:eastAsiaTheme="minorHAnsi" w:hAnsiTheme="majorBidi" w:cstheme="majorBidi"/>
          <w:bCs/>
          <w:color w:val="000000"/>
          <w:sz w:val="24"/>
          <w:szCs w:val="24"/>
        </w:rPr>
        <w:t xml:space="preserve">5). It was </w:t>
      </w:r>
      <w:r w:rsidR="00FF7F2C" w:rsidRPr="004A4598">
        <w:rPr>
          <w:rFonts w:asciiTheme="majorBidi" w:eastAsiaTheme="minorHAnsi" w:hAnsiTheme="majorBidi" w:cstheme="majorBidi"/>
          <w:bCs/>
          <w:color w:val="000000"/>
          <w:sz w:val="24"/>
          <w:szCs w:val="24"/>
        </w:rPr>
        <w:t xml:space="preserve">observed </w:t>
      </w:r>
      <w:r w:rsidRPr="004A4598">
        <w:rPr>
          <w:rFonts w:asciiTheme="majorBidi" w:eastAsiaTheme="minorHAnsi" w:hAnsiTheme="majorBidi" w:cstheme="majorBidi"/>
          <w:bCs/>
          <w:color w:val="000000"/>
          <w:sz w:val="24"/>
          <w:szCs w:val="24"/>
        </w:rPr>
        <w:t xml:space="preserve">that laser induced significantly greater collagen synthesis than </w:t>
      </w:r>
      <w:proofErr w:type="spellStart"/>
      <w:r w:rsidRPr="004A4598">
        <w:rPr>
          <w:rFonts w:asciiTheme="majorBidi" w:eastAsiaTheme="minorHAnsi" w:hAnsiTheme="majorBidi" w:cstheme="majorBidi"/>
          <w:bCs/>
          <w:color w:val="000000"/>
          <w:sz w:val="24"/>
          <w:szCs w:val="24"/>
        </w:rPr>
        <w:t>bFGF</w:t>
      </w:r>
      <w:proofErr w:type="spellEnd"/>
      <w:r w:rsidR="00FF7F2C" w:rsidRPr="004A4598">
        <w:rPr>
          <w:rFonts w:asciiTheme="majorBidi" w:eastAsiaTheme="minorHAnsi" w:hAnsiTheme="majorBidi" w:cstheme="majorBidi"/>
          <w:bCs/>
          <w:color w:val="000000"/>
          <w:sz w:val="24"/>
          <w:szCs w:val="24"/>
        </w:rPr>
        <w:t xml:space="preserve"> </w:t>
      </w:r>
      <w:r w:rsidRPr="004A4598">
        <w:rPr>
          <w:rFonts w:asciiTheme="majorBidi" w:eastAsiaTheme="minorHAnsi" w:hAnsiTheme="majorBidi" w:cstheme="majorBidi"/>
          <w:bCs/>
          <w:color w:val="000000"/>
          <w:sz w:val="24"/>
          <w:szCs w:val="24"/>
        </w:rPr>
        <w:t>(Fig</w:t>
      </w:r>
      <w:r w:rsidR="00FF7F2C" w:rsidRPr="004A4598">
        <w:rPr>
          <w:rFonts w:asciiTheme="majorBidi" w:eastAsiaTheme="minorHAnsi" w:hAnsiTheme="majorBidi" w:cstheme="majorBidi"/>
          <w:bCs/>
          <w:color w:val="000000"/>
          <w:sz w:val="24"/>
          <w:szCs w:val="24"/>
        </w:rPr>
        <w:t>.</w:t>
      </w:r>
      <w:r w:rsidR="002619BD" w:rsidRPr="004A4598">
        <w:rPr>
          <w:rFonts w:asciiTheme="majorBidi" w:eastAsiaTheme="minorHAnsi" w:hAnsiTheme="majorBidi" w:cstheme="majorBidi"/>
          <w:bCs/>
          <w:color w:val="000000"/>
          <w:sz w:val="24"/>
          <w:szCs w:val="24"/>
        </w:rPr>
        <w:t xml:space="preserve"> </w:t>
      </w:r>
      <w:r w:rsidRPr="004A4598">
        <w:rPr>
          <w:rFonts w:asciiTheme="majorBidi" w:eastAsiaTheme="minorHAnsi" w:hAnsiTheme="majorBidi" w:cstheme="majorBidi"/>
          <w:bCs/>
          <w:color w:val="000000"/>
          <w:sz w:val="24"/>
          <w:szCs w:val="24"/>
        </w:rPr>
        <w:t>6).</w:t>
      </w:r>
    </w:p>
    <w:p w14:paraId="4EC7BFC9" w14:textId="338FD129" w:rsidR="00346CEE" w:rsidRPr="004A4598" w:rsidRDefault="00346CEE" w:rsidP="00332016">
      <w:pPr>
        <w:jc w:val="both"/>
        <w:rPr>
          <w:rFonts w:asciiTheme="majorBidi" w:eastAsiaTheme="minorHAnsi" w:hAnsiTheme="majorBidi" w:cstheme="majorBidi"/>
          <w:bCs/>
          <w:color w:val="000000"/>
          <w:sz w:val="24"/>
          <w:szCs w:val="24"/>
        </w:rPr>
      </w:pPr>
      <w:r w:rsidRPr="004A4598">
        <w:rPr>
          <w:rFonts w:asciiTheme="majorBidi" w:eastAsiaTheme="minorHAnsi" w:hAnsiTheme="majorBidi" w:cstheme="majorBidi"/>
          <w:bCs/>
          <w:color w:val="000000"/>
          <w:sz w:val="24"/>
          <w:szCs w:val="24"/>
        </w:rPr>
        <w:t xml:space="preserve">Inflammatory cell infiltration was a predominant phenomenon </w:t>
      </w:r>
      <w:r w:rsidR="00937C14" w:rsidRPr="004A4598">
        <w:rPr>
          <w:rFonts w:asciiTheme="majorBidi" w:eastAsiaTheme="minorHAnsi" w:hAnsiTheme="majorBidi" w:cstheme="majorBidi"/>
          <w:bCs/>
          <w:color w:val="000000"/>
          <w:sz w:val="24"/>
          <w:szCs w:val="24"/>
        </w:rPr>
        <w:t>in</w:t>
      </w:r>
      <w:r w:rsidRPr="004A4598">
        <w:rPr>
          <w:rFonts w:asciiTheme="majorBidi" w:eastAsiaTheme="minorHAnsi" w:hAnsiTheme="majorBidi" w:cstheme="majorBidi"/>
          <w:bCs/>
          <w:color w:val="000000"/>
          <w:sz w:val="24"/>
          <w:szCs w:val="24"/>
        </w:rPr>
        <w:t xml:space="preserve"> most wounds in control group. However, this feature was significantly less </w:t>
      </w:r>
      <w:r w:rsidR="00937C14" w:rsidRPr="004A4598">
        <w:rPr>
          <w:rFonts w:asciiTheme="majorBidi" w:eastAsiaTheme="minorHAnsi" w:hAnsiTheme="majorBidi" w:cstheme="majorBidi"/>
          <w:bCs/>
          <w:color w:val="000000"/>
          <w:sz w:val="24"/>
          <w:szCs w:val="24"/>
        </w:rPr>
        <w:t xml:space="preserve">observed </w:t>
      </w:r>
      <w:r w:rsidRPr="004A4598">
        <w:rPr>
          <w:rFonts w:asciiTheme="majorBidi" w:eastAsiaTheme="minorHAnsi" w:hAnsiTheme="majorBidi" w:cstheme="majorBidi"/>
          <w:bCs/>
          <w:color w:val="000000"/>
          <w:sz w:val="24"/>
          <w:szCs w:val="24"/>
        </w:rPr>
        <w:t>in GF and laser groups and (Fig</w:t>
      </w:r>
      <w:r w:rsidR="00937C14" w:rsidRPr="004A4598">
        <w:rPr>
          <w:rFonts w:asciiTheme="majorBidi" w:eastAsiaTheme="minorHAnsi" w:hAnsiTheme="majorBidi" w:cstheme="majorBidi"/>
          <w:bCs/>
          <w:color w:val="000000"/>
          <w:sz w:val="24"/>
          <w:szCs w:val="24"/>
        </w:rPr>
        <w:t>.</w:t>
      </w:r>
      <w:r w:rsidR="002619BD" w:rsidRPr="004A4598">
        <w:rPr>
          <w:rFonts w:asciiTheme="majorBidi" w:eastAsiaTheme="minorHAnsi" w:hAnsiTheme="majorBidi" w:cstheme="majorBidi"/>
          <w:bCs/>
          <w:color w:val="000000"/>
          <w:sz w:val="24"/>
          <w:szCs w:val="24"/>
        </w:rPr>
        <w:t xml:space="preserve"> </w:t>
      </w:r>
      <w:r w:rsidRPr="004A4598">
        <w:rPr>
          <w:rFonts w:asciiTheme="majorBidi" w:eastAsiaTheme="minorHAnsi" w:hAnsiTheme="majorBidi" w:cstheme="majorBidi"/>
          <w:bCs/>
          <w:color w:val="000000"/>
          <w:sz w:val="24"/>
          <w:szCs w:val="24"/>
        </w:rPr>
        <w:t>2).</w:t>
      </w:r>
    </w:p>
    <w:p w14:paraId="6015690B" w14:textId="358EDFE8" w:rsidR="007A7446" w:rsidRPr="004A4598" w:rsidRDefault="007A7446" w:rsidP="00332016">
      <w:pPr>
        <w:jc w:val="both"/>
        <w:rPr>
          <w:rFonts w:asciiTheme="majorBidi" w:eastAsiaTheme="minorHAnsi" w:hAnsiTheme="majorBidi" w:cstheme="majorBidi"/>
          <w:b/>
          <w:color w:val="000000"/>
          <w:sz w:val="24"/>
          <w:szCs w:val="24"/>
        </w:rPr>
      </w:pPr>
    </w:p>
    <w:p w14:paraId="2F57D4A8" w14:textId="77777777" w:rsidR="00332016" w:rsidRDefault="00332016" w:rsidP="00A216BB">
      <w:pPr>
        <w:jc w:val="both"/>
        <w:rPr>
          <w:rFonts w:asciiTheme="majorBidi" w:eastAsiaTheme="minorHAnsi" w:hAnsiTheme="majorBidi" w:cstheme="majorBidi"/>
          <w:b/>
          <w:color w:val="000000"/>
          <w:sz w:val="24"/>
          <w:szCs w:val="24"/>
        </w:rPr>
      </w:pPr>
    </w:p>
    <w:p w14:paraId="66ED4BE0" w14:textId="77777777" w:rsidR="005C1119" w:rsidRDefault="005C1119" w:rsidP="00A216BB">
      <w:pPr>
        <w:jc w:val="both"/>
        <w:rPr>
          <w:rFonts w:asciiTheme="majorBidi" w:eastAsiaTheme="minorHAnsi" w:hAnsiTheme="majorBidi" w:cstheme="majorBidi"/>
          <w:b/>
          <w:color w:val="000000"/>
          <w:sz w:val="24"/>
          <w:szCs w:val="24"/>
        </w:rPr>
      </w:pPr>
    </w:p>
    <w:p w14:paraId="3884CB7C" w14:textId="77777777" w:rsidR="005C1119" w:rsidRDefault="005C1119" w:rsidP="00A216BB">
      <w:pPr>
        <w:jc w:val="both"/>
        <w:rPr>
          <w:rFonts w:asciiTheme="majorBidi" w:eastAsiaTheme="minorHAnsi" w:hAnsiTheme="majorBidi" w:cstheme="majorBidi"/>
          <w:b/>
          <w:color w:val="000000"/>
          <w:sz w:val="24"/>
          <w:szCs w:val="24"/>
        </w:rPr>
      </w:pPr>
    </w:p>
    <w:p w14:paraId="597F183B" w14:textId="77777777" w:rsidR="005C1119" w:rsidRDefault="005C1119" w:rsidP="00A216BB">
      <w:pPr>
        <w:jc w:val="both"/>
        <w:rPr>
          <w:rFonts w:asciiTheme="majorBidi" w:eastAsiaTheme="minorHAnsi" w:hAnsiTheme="majorBidi" w:cstheme="majorBidi"/>
          <w:b/>
          <w:color w:val="000000"/>
          <w:sz w:val="24"/>
          <w:szCs w:val="24"/>
        </w:rPr>
      </w:pPr>
    </w:p>
    <w:p w14:paraId="7BD17482" w14:textId="77777777" w:rsidR="005C1119" w:rsidRDefault="005C1119" w:rsidP="00A216BB">
      <w:pPr>
        <w:jc w:val="both"/>
        <w:rPr>
          <w:rFonts w:asciiTheme="majorBidi" w:eastAsiaTheme="minorHAnsi" w:hAnsiTheme="majorBidi" w:cstheme="majorBidi"/>
          <w:b/>
          <w:color w:val="000000"/>
          <w:sz w:val="24"/>
          <w:szCs w:val="24"/>
        </w:rPr>
      </w:pPr>
    </w:p>
    <w:p w14:paraId="2D6FA0B4" w14:textId="77777777" w:rsidR="005C1119" w:rsidRPr="004A4598" w:rsidRDefault="005C1119" w:rsidP="00A216BB">
      <w:pPr>
        <w:jc w:val="both"/>
        <w:rPr>
          <w:rFonts w:asciiTheme="majorBidi" w:eastAsiaTheme="minorHAnsi" w:hAnsiTheme="majorBidi" w:cstheme="majorBidi"/>
          <w:b/>
          <w:color w:val="000000"/>
          <w:sz w:val="24"/>
          <w:szCs w:val="24"/>
        </w:rPr>
      </w:pPr>
    </w:p>
    <w:p w14:paraId="000C7B31" w14:textId="77777777" w:rsidR="009740A1" w:rsidRPr="004A4598" w:rsidRDefault="009740A1" w:rsidP="009740A1">
      <w:pPr>
        <w:pStyle w:val="Caption"/>
        <w:keepNext/>
        <w:rPr>
          <w:rFonts w:asciiTheme="majorBidi" w:hAnsiTheme="majorBidi" w:cstheme="majorBidi"/>
          <w:sz w:val="24"/>
          <w:szCs w:val="24"/>
        </w:rPr>
      </w:pPr>
      <w:r w:rsidRPr="004A4598">
        <w:rPr>
          <w:rFonts w:asciiTheme="majorBidi" w:hAnsiTheme="majorBidi" w:cstheme="majorBidi"/>
          <w:sz w:val="24"/>
          <w:szCs w:val="24"/>
        </w:rPr>
        <w:lastRenderedPageBreak/>
        <w:t>Table3: p values of differences in pathological scores of groups compared</w:t>
      </w:r>
    </w:p>
    <w:tbl>
      <w:tblPr>
        <w:tblStyle w:val="LightShading-Accent4"/>
        <w:bidiVisual/>
        <w:tblW w:w="0" w:type="auto"/>
        <w:tblLook w:val="04A0" w:firstRow="1" w:lastRow="0" w:firstColumn="1" w:lastColumn="0" w:noHBand="0" w:noVBand="1"/>
      </w:tblPr>
      <w:tblGrid>
        <w:gridCol w:w="1196"/>
        <w:gridCol w:w="1134"/>
        <w:gridCol w:w="1559"/>
        <w:gridCol w:w="1134"/>
        <w:gridCol w:w="1290"/>
        <w:gridCol w:w="1467"/>
        <w:gridCol w:w="1462"/>
      </w:tblGrid>
      <w:tr w:rsidR="009740A1" w:rsidRPr="004A4598" w14:paraId="45737813" w14:textId="77777777" w:rsidTr="00DA3A82">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313" w:type="dxa"/>
            <w:gridSpan w:val="5"/>
          </w:tcPr>
          <w:p w14:paraId="79DEC836" w14:textId="77777777" w:rsidR="009740A1" w:rsidRPr="004A4598" w:rsidRDefault="009740A1" w:rsidP="00DA3A82">
            <w:pPr>
              <w:tabs>
                <w:tab w:val="center" w:pos="2972"/>
                <w:tab w:val="left" w:pos="5119"/>
              </w:tabs>
              <w:rPr>
                <w:rtl/>
                <w:lang w:bidi="fa-IR"/>
              </w:rPr>
            </w:pPr>
            <w:r w:rsidRPr="004A4598">
              <w:tab/>
              <w:t>Examined pathological indices</w:t>
            </w:r>
            <w:r w:rsidRPr="004A4598">
              <w:rPr>
                <w:rtl/>
              </w:rPr>
              <w:tab/>
            </w:r>
          </w:p>
        </w:tc>
        <w:tc>
          <w:tcPr>
            <w:tcW w:w="1467" w:type="dxa"/>
            <w:vMerge w:val="restart"/>
          </w:tcPr>
          <w:p w14:paraId="72B3AF69" w14:textId="77777777" w:rsidR="009740A1" w:rsidRPr="004A4598" w:rsidRDefault="009740A1" w:rsidP="00DA3A82">
            <w:pPr>
              <w:cnfStyle w:val="100000000000" w:firstRow="1" w:lastRow="0" w:firstColumn="0" w:lastColumn="0" w:oddVBand="0" w:evenVBand="0" w:oddHBand="0" w:evenHBand="0" w:firstRowFirstColumn="0" w:firstRowLastColumn="0" w:lastRowFirstColumn="0" w:lastRowLastColumn="0"/>
            </w:pPr>
          </w:p>
        </w:tc>
        <w:tc>
          <w:tcPr>
            <w:tcW w:w="1462" w:type="dxa"/>
            <w:vMerge w:val="restart"/>
          </w:tcPr>
          <w:p w14:paraId="725D36EB" w14:textId="77777777" w:rsidR="009740A1" w:rsidRPr="004A4598" w:rsidRDefault="009740A1" w:rsidP="00DA3A82">
            <w:pPr>
              <w:cnfStyle w:val="100000000000" w:firstRow="1" w:lastRow="0" w:firstColumn="0" w:lastColumn="0" w:oddVBand="0" w:evenVBand="0" w:oddHBand="0" w:evenHBand="0" w:firstRowFirstColumn="0" w:firstRowLastColumn="0" w:lastRowFirstColumn="0" w:lastRowLastColumn="0"/>
            </w:pPr>
          </w:p>
          <w:p w14:paraId="7D10C53C" w14:textId="77777777" w:rsidR="009740A1" w:rsidRPr="004A4598" w:rsidRDefault="009740A1" w:rsidP="00DA3A82">
            <w:pPr>
              <w:cnfStyle w:val="100000000000" w:firstRow="1" w:lastRow="0" w:firstColumn="0" w:lastColumn="0" w:oddVBand="0" w:evenVBand="0" w:oddHBand="0" w:evenHBand="0" w:firstRowFirstColumn="0" w:firstRowLastColumn="0" w:lastRowFirstColumn="0" w:lastRowLastColumn="0"/>
            </w:pPr>
          </w:p>
          <w:p w14:paraId="076B9659" w14:textId="77777777" w:rsidR="009740A1" w:rsidRPr="004A4598" w:rsidRDefault="009740A1" w:rsidP="00DA3A82">
            <w:pPr>
              <w:cnfStyle w:val="100000000000" w:firstRow="1" w:lastRow="0" w:firstColumn="0" w:lastColumn="0" w:oddVBand="0" w:evenVBand="0" w:oddHBand="0" w:evenHBand="0" w:firstRowFirstColumn="0" w:firstRowLastColumn="0" w:lastRowFirstColumn="0" w:lastRowLastColumn="0"/>
            </w:pPr>
            <w:r w:rsidRPr="004A4598">
              <w:t>groups</w:t>
            </w:r>
          </w:p>
        </w:tc>
      </w:tr>
      <w:tr w:rsidR="009740A1" w:rsidRPr="004A4598" w14:paraId="2A7296F9" w14:textId="77777777" w:rsidTr="00DA3A8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196" w:type="dxa"/>
          </w:tcPr>
          <w:p w14:paraId="79D23D07" w14:textId="77777777" w:rsidR="009740A1" w:rsidRPr="004A4598" w:rsidRDefault="009740A1" w:rsidP="00DA3A82">
            <w:pPr>
              <w:tabs>
                <w:tab w:val="center" w:pos="2972"/>
                <w:tab w:val="left" w:pos="5119"/>
              </w:tabs>
              <w:rPr>
                <w:color w:val="31849B" w:themeColor="accent5" w:themeShade="BF"/>
              </w:rPr>
            </w:pPr>
            <w:r w:rsidRPr="004A4598">
              <w:t>Vascular formation</w:t>
            </w:r>
          </w:p>
        </w:tc>
        <w:tc>
          <w:tcPr>
            <w:tcW w:w="1134" w:type="dxa"/>
          </w:tcPr>
          <w:p w14:paraId="117C245D" w14:textId="2F15B10D" w:rsidR="009740A1" w:rsidRPr="004A4598" w:rsidRDefault="00110D6F" w:rsidP="00DA3A82">
            <w:pPr>
              <w:tabs>
                <w:tab w:val="center" w:pos="2972"/>
                <w:tab w:val="left" w:pos="5119"/>
              </w:tabs>
              <w:cnfStyle w:val="000000100000" w:firstRow="0" w:lastRow="0" w:firstColumn="0" w:lastColumn="0" w:oddVBand="0" w:evenVBand="0" w:oddHBand="1" w:evenHBand="0" w:firstRowFirstColumn="0" w:firstRowLastColumn="0" w:lastRowFirstColumn="0" w:lastRowLastColumn="0"/>
              <w:rPr>
                <w:b/>
                <w:bCs/>
                <w:color w:val="31849B" w:themeColor="accent5" w:themeShade="BF"/>
              </w:rPr>
            </w:pPr>
            <w:r w:rsidRPr="004A4598">
              <w:rPr>
                <w:b/>
                <w:bCs/>
              </w:rPr>
              <w:t>C</w:t>
            </w:r>
            <w:r w:rsidR="009740A1" w:rsidRPr="004A4598">
              <w:rPr>
                <w:b/>
                <w:bCs/>
              </w:rPr>
              <w:t>ollagen</w:t>
            </w:r>
          </w:p>
        </w:tc>
        <w:tc>
          <w:tcPr>
            <w:tcW w:w="1559" w:type="dxa"/>
          </w:tcPr>
          <w:p w14:paraId="628BD023" w14:textId="77777777" w:rsidR="009740A1" w:rsidRPr="004A4598" w:rsidRDefault="009740A1" w:rsidP="00DA3A82">
            <w:pPr>
              <w:tabs>
                <w:tab w:val="center" w:pos="2972"/>
                <w:tab w:val="left" w:pos="5119"/>
              </w:tabs>
              <w:cnfStyle w:val="000000100000" w:firstRow="0" w:lastRow="0" w:firstColumn="0" w:lastColumn="0" w:oddVBand="0" w:evenVBand="0" w:oddHBand="1" w:evenHBand="0" w:firstRowFirstColumn="0" w:firstRowLastColumn="0" w:lastRowFirstColumn="0" w:lastRowLastColumn="0"/>
              <w:rPr>
                <w:b/>
                <w:bCs/>
                <w:color w:val="31849B" w:themeColor="accent5" w:themeShade="BF"/>
              </w:rPr>
            </w:pPr>
            <w:r w:rsidRPr="004A4598">
              <w:rPr>
                <w:b/>
                <w:bCs/>
              </w:rPr>
              <w:t>inflammation</w:t>
            </w:r>
          </w:p>
        </w:tc>
        <w:tc>
          <w:tcPr>
            <w:tcW w:w="1134" w:type="dxa"/>
          </w:tcPr>
          <w:p w14:paraId="28BCAC14" w14:textId="77777777" w:rsidR="009740A1" w:rsidRPr="004A4598" w:rsidRDefault="009740A1" w:rsidP="00DA3A82">
            <w:pPr>
              <w:tabs>
                <w:tab w:val="center" w:pos="2972"/>
                <w:tab w:val="left" w:pos="5119"/>
              </w:tabs>
              <w:cnfStyle w:val="000000100000" w:firstRow="0" w:lastRow="0" w:firstColumn="0" w:lastColumn="0" w:oddVBand="0" w:evenVBand="0" w:oddHBand="1" w:evenHBand="0" w:firstRowFirstColumn="0" w:firstRowLastColumn="0" w:lastRowFirstColumn="0" w:lastRowLastColumn="0"/>
              <w:rPr>
                <w:b/>
                <w:bCs/>
                <w:color w:val="31849B" w:themeColor="accent5" w:themeShade="BF"/>
              </w:rPr>
            </w:pPr>
            <w:r w:rsidRPr="004A4598">
              <w:rPr>
                <w:b/>
                <w:bCs/>
              </w:rPr>
              <w:t>Epithelial coverage</w:t>
            </w:r>
          </w:p>
        </w:tc>
        <w:tc>
          <w:tcPr>
            <w:tcW w:w="1290" w:type="dxa"/>
          </w:tcPr>
          <w:p w14:paraId="69223B2D" w14:textId="77777777" w:rsidR="009740A1" w:rsidRPr="004A4598" w:rsidRDefault="009740A1" w:rsidP="00DA3A82">
            <w:pPr>
              <w:tabs>
                <w:tab w:val="center" w:pos="2972"/>
                <w:tab w:val="left" w:pos="5119"/>
              </w:tabs>
              <w:cnfStyle w:val="000000100000" w:firstRow="0" w:lastRow="0" w:firstColumn="0" w:lastColumn="0" w:oddVBand="0" w:evenVBand="0" w:oddHBand="1" w:evenHBand="0" w:firstRowFirstColumn="0" w:firstRowLastColumn="0" w:lastRowFirstColumn="0" w:lastRowLastColumn="0"/>
              <w:rPr>
                <w:b/>
                <w:bCs/>
              </w:rPr>
            </w:pPr>
            <w:r w:rsidRPr="004A4598">
              <w:rPr>
                <w:b/>
                <w:bCs/>
              </w:rPr>
              <w:t>Wound size</w:t>
            </w:r>
          </w:p>
        </w:tc>
        <w:tc>
          <w:tcPr>
            <w:tcW w:w="1467" w:type="dxa"/>
            <w:vMerge/>
          </w:tcPr>
          <w:p w14:paraId="61452B3A"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p>
        </w:tc>
        <w:tc>
          <w:tcPr>
            <w:tcW w:w="1462" w:type="dxa"/>
            <w:vMerge/>
          </w:tcPr>
          <w:p w14:paraId="35982FE8"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p>
        </w:tc>
      </w:tr>
      <w:tr w:rsidR="009740A1" w:rsidRPr="004A4598" w14:paraId="7E6C77D0" w14:textId="77777777" w:rsidTr="00DA3A82">
        <w:trPr>
          <w:trHeight w:val="292"/>
        </w:trPr>
        <w:tc>
          <w:tcPr>
            <w:cnfStyle w:val="001000000000" w:firstRow="0" w:lastRow="0" w:firstColumn="1" w:lastColumn="0" w:oddVBand="0" w:evenVBand="0" w:oddHBand="0" w:evenHBand="0" w:firstRowFirstColumn="0" w:firstRowLastColumn="0" w:lastRowFirstColumn="0" w:lastRowLastColumn="0"/>
            <w:tcW w:w="1196" w:type="dxa"/>
          </w:tcPr>
          <w:p w14:paraId="09169112" w14:textId="77777777" w:rsidR="009740A1" w:rsidRPr="004A4598" w:rsidRDefault="009740A1" w:rsidP="00DA3A82">
            <w:r w:rsidRPr="004A4598">
              <w:t>.217</w:t>
            </w:r>
          </w:p>
        </w:tc>
        <w:tc>
          <w:tcPr>
            <w:tcW w:w="1134" w:type="dxa"/>
          </w:tcPr>
          <w:p w14:paraId="41C8255F"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r w:rsidRPr="004A4598">
              <w:t>.478</w:t>
            </w:r>
          </w:p>
        </w:tc>
        <w:tc>
          <w:tcPr>
            <w:tcW w:w="1559" w:type="dxa"/>
          </w:tcPr>
          <w:p w14:paraId="364E9271"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r w:rsidRPr="004A4598">
              <w:t>.847</w:t>
            </w:r>
          </w:p>
        </w:tc>
        <w:tc>
          <w:tcPr>
            <w:tcW w:w="1134" w:type="dxa"/>
          </w:tcPr>
          <w:p w14:paraId="7F54C639"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r w:rsidRPr="004A4598">
              <w:t>.005</w:t>
            </w:r>
            <w:r w:rsidRPr="004A4598">
              <w:rPr>
                <w:rFonts w:ascii="Arial" w:hAnsi="Arial"/>
              </w:rPr>
              <w:t>*</w:t>
            </w:r>
          </w:p>
        </w:tc>
        <w:tc>
          <w:tcPr>
            <w:tcW w:w="1290" w:type="dxa"/>
          </w:tcPr>
          <w:p w14:paraId="72457C5A"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r w:rsidRPr="004A4598">
              <w:t>.001</w:t>
            </w:r>
            <w:r w:rsidRPr="004A4598">
              <w:rPr>
                <w:rFonts w:ascii="Arial" w:hAnsi="Arial"/>
              </w:rPr>
              <w:t>*</w:t>
            </w:r>
          </w:p>
        </w:tc>
        <w:tc>
          <w:tcPr>
            <w:tcW w:w="1467" w:type="dxa"/>
          </w:tcPr>
          <w:p w14:paraId="6EC08E71"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r w:rsidRPr="004A4598">
              <w:t>LLLT day5</w:t>
            </w:r>
          </w:p>
        </w:tc>
        <w:tc>
          <w:tcPr>
            <w:tcW w:w="1462" w:type="dxa"/>
            <w:vMerge w:val="restart"/>
          </w:tcPr>
          <w:p w14:paraId="6C2567BB"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r w:rsidRPr="004A4598">
              <w:t>GF day5</w:t>
            </w:r>
          </w:p>
          <w:p w14:paraId="72095350"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p>
          <w:p w14:paraId="6ACE10EE"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p>
        </w:tc>
      </w:tr>
      <w:tr w:rsidR="009740A1" w:rsidRPr="004A4598" w14:paraId="5B37AA19" w14:textId="77777777" w:rsidTr="00DA3A82">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196" w:type="dxa"/>
          </w:tcPr>
          <w:p w14:paraId="223D626C" w14:textId="77777777" w:rsidR="009740A1" w:rsidRPr="004A4598" w:rsidRDefault="009740A1" w:rsidP="00DA3A82">
            <w:r w:rsidRPr="004A4598">
              <w:t>.056</w:t>
            </w:r>
          </w:p>
        </w:tc>
        <w:tc>
          <w:tcPr>
            <w:tcW w:w="1134" w:type="dxa"/>
          </w:tcPr>
          <w:p w14:paraId="27F58674"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r w:rsidRPr="004A4598">
              <w:t>.243</w:t>
            </w:r>
          </w:p>
        </w:tc>
        <w:tc>
          <w:tcPr>
            <w:tcW w:w="1559" w:type="dxa"/>
          </w:tcPr>
          <w:p w14:paraId="1133D2FB"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r w:rsidRPr="004A4598">
              <w:t>.171</w:t>
            </w:r>
          </w:p>
        </w:tc>
        <w:tc>
          <w:tcPr>
            <w:tcW w:w="1134" w:type="dxa"/>
          </w:tcPr>
          <w:p w14:paraId="0C319B90"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r w:rsidRPr="004A4598">
              <w:t>.056</w:t>
            </w:r>
          </w:p>
        </w:tc>
        <w:tc>
          <w:tcPr>
            <w:tcW w:w="1290" w:type="dxa"/>
          </w:tcPr>
          <w:p w14:paraId="66299583"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r w:rsidRPr="004A4598">
              <w:t>.151</w:t>
            </w:r>
          </w:p>
        </w:tc>
        <w:tc>
          <w:tcPr>
            <w:tcW w:w="1467" w:type="dxa"/>
          </w:tcPr>
          <w:p w14:paraId="6459B740"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r w:rsidRPr="004A4598">
              <w:t>Control day5</w:t>
            </w:r>
          </w:p>
        </w:tc>
        <w:tc>
          <w:tcPr>
            <w:tcW w:w="1462" w:type="dxa"/>
            <w:vMerge/>
          </w:tcPr>
          <w:p w14:paraId="60D80B55"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p>
        </w:tc>
      </w:tr>
      <w:tr w:rsidR="009740A1" w:rsidRPr="004A4598" w14:paraId="66C0E4FA" w14:textId="77777777" w:rsidTr="00DA3A82">
        <w:trPr>
          <w:trHeight w:val="291"/>
        </w:trPr>
        <w:tc>
          <w:tcPr>
            <w:cnfStyle w:val="001000000000" w:firstRow="0" w:lastRow="0" w:firstColumn="1" w:lastColumn="0" w:oddVBand="0" w:evenVBand="0" w:oddHBand="0" w:evenHBand="0" w:firstRowFirstColumn="0" w:firstRowLastColumn="0" w:lastRowFirstColumn="0" w:lastRowLastColumn="0"/>
            <w:tcW w:w="1196" w:type="dxa"/>
          </w:tcPr>
          <w:p w14:paraId="01856258" w14:textId="77777777" w:rsidR="009740A1" w:rsidRPr="004A4598" w:rsidRDefault="009740A1" w:rsidP="00DA3A82">
            <w:r w:rsidRPr="004A4598">
              <w:t>.076</w:t>
            </w:r>
          </w:p>
        </w:tc>
        <w:tc>
          <w:tcPr>
            <w:tcW w:w="1134" w:type="dxa"/>
          </w:tcPr>
          <w:p w14:paraId="751A749A"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r w:rsidRPr="004A4598">
              <w:t>.133</w:t>
            </w:r>
          </w:p>
        </w:tc>
        <w:tc>
          <w:tcPr>
            <w:tcW w:w="1559" w:type="dxa"/>
          </w:tcPr>
          <w:p w14:paraId="12F81F5A"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r w:rsidRPr="004A4598">
              <w:t>.013</w:t>
            </w:r>
            <w:r w:rsidRPr="004A4598">
              <w:rPr>
                <w:rFonts w:ascii="Arial" w:hAnsi="Arial"/>
              </w:rPr>
              <w:t>*</w:t>
            </w:r>
          </w:p>
        </w:tc>
        <w:tc>
          <w:tcPr>
            <w:tcW w:w="1134" w:type="dxa"/>
          </w:tcPr>
          <w:p w14:paraId="53D771D2"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r w:rsidRPr="004A4598">
              <w:t>.001</w:t>
            </w:r>
            <w:r w:rsidRPr="004A4598">
              <w:rPr>
                <w:rFonts w:ascii="Arial" w:hAnsi="Arial"/>
              </w:rPr>
              <w:t>*</w:t>
            </w:r>
          </w:p>
        </w:tc>
        <w:tc>
          <w:tcPr>
            <w:tcW w:w="1290" w:type="dxa"/>
          </w:tcPr>
          <w:p w14:paraId="0B3672FD"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r w:rsidRPr="004A4598">
              <w:t>.04</w:t>
            </w:r>
            <w:r w:rsidRPr="004A4598">
              <w:rPr>
                <w:rFonts w:ascii="Arial" w:hAnsi="Arial"/>
              </w:rPr>
              <w:t>*</w:t>
            </w:r>
          </w:p>
        </w:tc>
        <w:tc>
          <w:tcPr>
            <w:tcW w:w="1467" w:type="dxa"/>
          </w:tcPr>
          <w:p w14:paraId="42E60464"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r w:rsidRPr="004A4598">
              <w:t>GF day 10</w:t>
            </w:r>
          </w:p>
        </w:tc>
        <w:tc>
          <w:tcPr>
            <w:tcW w:w="1462" w:type="dxa"/>
            <w:vMerge/>
          </w:tcPr>
          <w:p w14:paraId="0D4337D0"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p>
        </w:tc>
      </w:tr>
      <w:tr w:rsidR="009740A1" w:rsidRPr="004A4598" w14:paraId="2DC16333" w14:textId="77777777" w:rsidTr="00DA3A82">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96" w:type="dxa"/>
          </w:tcPr>
          <w:p w14:paraId="111D306D" w14:textId="77777777" w:rsidR="009740A1" w:rsidRPr="004A4598" w:rsidRDefault="009740A1" w:rsidP="00DA3A82">
            <w:r w:rsidRPr="004A4598">
              <w:t>.478</w:t>
            </w:r>
          </w:p>
        </w:tc>
        <w:tc>
          <w:tcPr>
            <w:tcW w:w="1134" w:type="dxa"/>
          </w:tcPr>
          <w:p w14:paraId="27D784C4"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r w:rsidRPr="004A4598">
              <w:t>.088</w:t>
            </w:r>
          </w:p>
        </w:tc>
        <w:tc>
          <w:tcPr>
            <w:tcW w:w="1559" w:type="dxa"/>
          </w:tcPr>
          <w:p w14:paraId="120D0B67"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r w:rsidRPr="004A4598">
              <w:t>.365</w:t>
            </w:r>
          </w:p>
        </w:tc>
        <w:tc>
          <w:tcPr>
            <w:tcW w:w="1134" w:type="dxa"/>
          </w:tcPr>
          <w:p w14:paraId="197B2ABD"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r w:rsidRPr="004A4598">
              <w:t>.243</w:t>
            </w:r>
          </w:p>
        </w:tc>
        <w:tc>
          <w:tcPr>
            <w:tcW w:w="1290" w:type="dxa"/>
          </w:tcPr>
          <w:p w14:paraId="2523509B"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r w:rsidRPr="004A4598">
              <w:t>.034</w:t>
            </w:r>
            <w:r w:rsidRPr="004A4598">
              <w:rPr>
                <w:rFonts w:ascii="Arial" w:hAnsi="Arial"/>
              </w:rPr>
              <w:t>*</w:t>
            </w:r>
          </w:p>
        </w:tc>
        <w:tc>
          <w:tcPr>
            <w:tcW w:w="1467" w:type="dxa"/>
          </w:tcPr>
          <w:p w14:paraId="56D809C6"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r w:rsidRPr="004A4598">
              <w:t>C day5</w:t>
            </w:r>
          </w:p>
        </w:tc>
        <w:tc>
          <w:tcPr>
            <w:tcW w:w="1462" w:type="dxa"/>
          </w:tcPr>
          <w:p w14:paraId="38FBC500"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r w:rsidRPr="004A4598">
              <w:t>LLLT day5</w:t>
            </w:r>
          </w:p>
        </w:tc>
      </w:tr>
      <w:tr w:rsidR="009740A1" w:rsidRPr="004A4598" w14:paraId="25FD6F52" w14:textId="77777777" w:rsidTr="00DA3A82">
        <w:trPr>
          <w:trHeight w:val="389"/>
        </w:trPr>
        <w:tc>
          <w:tcPr>
            <w:cnfStyle w:val="001000000000" w:firstRow="0" w:lastRow="0" w:firstColumn="1" w:lastColumn="0" w:oddVBand="0" w:evenVBand="0" w:oddHBand="0" w:evenHBand="0" w:firstRowFirstColumn="0" w:firstRowLastColumn="0" w:lastRowFirstColumn="0" w:lastRowLastColumn="0"/>
            <w:tcW w:w="1196" w:type="dxa"/>
          </w:tcPr>
          <w:p w14:paraId="6F0758F7" w14:textId="77777777" w:rsidR="009740A1" w:rsidRPr="004A4598" w:rsidRDefault="009740A1" w:rsidP="00DA3A82">
            <w:r w:rsidRPr="004A4598">
              <w:t>.000</w:t>
            </w:r>
            <w:r w:rsidRPr="004A4598">
              <w:rPr>
                <w:rFonts w:ascii="Arial" w:hAnsi="Arial"/>
              </w:rPr>
              <w:t>*</w:t>
            </w:r>
          </w:p>
        </w:tc>
        <w:tc>
          <w:tcPr>
            <w:tcW w:w="1134" w:type="dxa"/>
          </w:tcPr>
          <w:p w14:paraId="07ECF9D7"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r w:rsidRPr="004A4598">
              <w:t>.004</w:t>
            </w:r>
            <w:r w:rsidRPr="004A4598">
              <w:rPr>
                <w:rFonts w:ascii="Arial" w:hAnsi="Arial"/>
              </w:rPr>
              <w:t>*</w:t>
            </w:r>
          </w:p>
        </w:tc>
        <w:tc>
          <w:tcPr>
            <w:tcW w:w="1559" w:type="dxa"/>
          </w:tcPr>
          <w:p w14:paraId="29395532"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r w:rsidRPr="004A4598">
              <w:t>.652</w:t>
            </w:r>
          </w:p>
        </w:tc>
        <w:tc>
          <w:tcPr>
            <w:tcW w:w="1134" w:type="dxa"/>
          </w:tcPr>
          <w:p w14:paraId="17861976"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r w:rsidRPr="004A4598">
              <w:t>.000</w:t>
            </w:r>
            <w:r w:rsidRPr="004A4598">
              <w:rPr>
                <w:rFonts w:ascii="Arial" w:hAnsi="Arial"/>
              </w:rPr>
              <w:t>*</w:t>
            </w:r>
          </w:p>
        </w:tc>
        <w:tc>
          <w:tcPr>
            <w:tcW w:w="1290" w:type="dxa"/>
          </w:tcPr>
          <w:p w14:paraId="0E8B837C"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r w:rsidRPr="004A4598">
              <w:t>.001</w:t>
            </w:r>
            <w:r w:rsidRPr="004A4598">
              <w:rPr>
                <w:rFonts w:ascii="Arial" w:hAnsi="Arial"/>
              </w:rPr>
              <w:t>*</w:t>
            </w:r>
          </w:p>
        </w:tc>
        <w:tc>
          <w:tcPr>
            <w:tcW w:w="1467" w:type="dxa"/>
          </w:tcPr>
          <w:p w14:paraId="193FE7B1"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r w:rsidRPr="004A4598">
              <w:t>GF day10</w:t>
            </w:r>
          </w:p>
        </w:tc>
        <w:tc>
          <w:tcPr>
            <w:tcW w:w="1462" w:type="dxa"/>
            <w:vMerge w:val="restart"/>
          </w:tcPr>
          <w:p w14:paraId="43A83B41"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r w:rsidRPr="004A4598">
              <w:t>LLLT day10</w:t>
            </w:r>
          </w:p>
          <w:p w14:paraId="27F6112B"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p>
        </w:tc>
      </w:tr>
      <w:tr w:rsidR="009740A1" w:rsidRPr="004A4598" w14:paraId="3ED7AA4E" w14:textId="77777777" w:rsidTr="00DA3A8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196" w:type="dxa"/>
          </w:tcPr>
          <w:p w14:paraId="06A46852" w14:textId="77777777" w:rsidR="009740A1" w:rsidRPr="004A4598" w:rsidRDefault="009740A1" w:rsidP="00DA3A82">
            <w:r w:rsidRPr="004A4598">
              <w:t>.365</w:t>
            </w:r>
          </w:p>
        </w:tc>
        <w:tc>
          <w:tcPr>
            <w:tcW w:w="1134" w:type="dxa"/>
          </w:tcPr>
          <w:p w14:paraId="6C42C8DC"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r w:rsidRPr="004A4598">
              <w:t>.133</w:t>
            </w:r>
          </w:p>
        </w:tc>
        <w:tc>
          <w:tcPr>
            <w:tcW w:w="1559" w:type="dxa"/>
          </w:tcPr>
          <w:p w14:paraId="59208D2B"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r w:rsidRPr="004A4598">
              <w:t>.001</w:t>
            </w:r>
            <w:r w:rsidRPr="004A4598">
              <w:rPr>
                <w:rFonts w:ascii="Arial" w:hAnsi="Arial"/>
              </w:rPr>
              <w:t>*</w:t>
            </w:r>
          </w:p>
        </w:tc>
        <w:tc>
          <w:tcPr>
            <w:tcW w:w="1134" w:type="dxa"/>
          </w:tcPr>
          <w:p w14:paraId="50D47E04"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r w:rsidRPr="004A4598">
              <w:t>.028</w:t>
            </w:r>
            <w:r w:rsidRPr="004A4598">
              <w:rPr>
                <w:rFonts w:ascii="Arial" w:hAnsi="Arial"/>
              </w:rPr>
              <w:t>*</w:t>
            </w:r>
          </w:p>
        </w:tc>
        <w:tc>
          <w:tcPr>
            <w:tcW w:w="1290" w:type="dxa"/>
          </w:tcPr>
          <w:p w14:paraId="02F33FAA"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r w:rsidRPr="004A4598">
              <w:t>.002</w:t>
            </w:r>
            <w:r w:rsidRPr="004A4598">
              <w:rPr>
                <w:rFonts w:ascii="Arial" w:hAnsi="Arial"/>
              </w:rPr>
              <w:t>*</w:t>
            </w:r>
          </w:p>
        </w:tc>
        <w:tc>
          <w:tcPr>
            <w:tcW w:w="1467" w:type="dxa"/>
          </w:tcPr>
          <w:p w14:paraId="48DE18ED"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r w:rsidRPr="004A4598">
              <w:t>C day 10</w:t>
            </w:r>
          </w:p>
        </w:tc>
        <w:tc>
          <w:tcPr>
            <w:tcW w:w="1462" w:type="dxa"/>
            <w:vMerge/>
          </w:tcPr>
          <w:p w14:paraId="0B6F1079"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p>
        </w:tc>
      </w:tr>
      <w:tr w:rsidR="009740A1" w:rsidRPr="004A4598" w14:paraId="1559F7AB" w14:textId="77777777" w:rsidTr="00DA3A82">
        <w:trPr>
          <w:trHeight w:val="388"/>
        </w:trPr>
        <w:tc>
          <w:tcPr>
            <w:cnfStyle w:val="001000000000" w:firstRow="0" w:lastRow="0" w:firstColumn="1" w:lastColumn="0" w:oddVBand="0" w:evenVBand="0" w:oddHBand="0" w:evenHBand="0" w:firstRowFirstColumn="0" w:firstRowLastColumn="0" w:lastRowFirstColumn="0" w:lastRowLastColumn="0"/>
            <w:tcW w:w="1196" w:type="dxa"/>
          </w:tcPr>
          <w:p w14:paraId="72AD3C96" w14:textId="77777777" w:rsidR="009740A1" w:rsidRPr="004A4598" w:rsidRDefault="009740A1" w:rsidP="00DA3A82">
            <w:r w:rsidRPr="004A4598">
              <w:t>.133</w:t>
            </w:r>
          </w:p>
        </w:tc>
        <w:tc>
          <w:tcPr>
            <w:tcW w:w="1134" w:type="dxa"/>
          </w:tcPr>
          <w:p w14:paraId="7AFA46EA"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r w:rsidRPr="004A4598">
              <w:t>.005</w:t>
            </w:r>
            <w:r w:rsidRPr="004A4598">
              <w:rPr>
                <w:rFonts w:ascii="Arial" w:hAnsi="Arial"/>
              </w:rPr>
              <w:t>*</w:t>
            </w:r>
          </w:p>
        </w:tc>
        <w:tc>
          <w:tcPr>
            <w:tcW w:w="1559" w:type="dxa"/>
          </w:tcPr>
          <w:p w14:paraId="6E7F8BF2"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r w:rsidRPr="004A4598">
              <w:t>.016</w:t>
            </w:r>
            <w:r w:rsidRPr="004A4598">
              <w:rPr>
                <w:rFonts w:ascii="Arial" w:hAnsi="Arial"/>
              </w:rPr>
              <w:t>*</w:t>
            </w:r>
          </w:p>
        </w:tc>
        <w:tc>
          <w:tcPr>
            <w:tcW w:w="1134" w:type="dxa"/>
          </w:tcPr>
          <w:p w14:paraId="2E28B661"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r w:rsidRPr="004A4598">
              <w:t>.019</w:t>
            </w:r>
            <w:r w:rsidRPr="004A4598">
              <w:rPr>
                <w:rFonts w:ascii="Arial" w:hAnsi="Arial"/>
              </w:rPr>
              <w:t>*</w:t>
            </w:r>
          </w:p>
        </w:tc>
        <w:tc>
          <w:tcPr>
            <w:tcW w:w="1290" w:type="dxa"/>
          </w:tcPr>
          <w:p w14:paraId="6AE97DA1"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r w:rsidRPr="004A4598">
              <w:t>.217</w:t>
            </w:r>
          </w:p>
        </w:tc>
        <w:tc>
          <w:tcPr>
            <w:tcW w:w="1467" w:type="dxa"/>
          </w:tcPr>
          <w:p w14:paraId="1A8573E4"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r w:rsidRPr="004A4598">
              <w:t>LLLT day 5</w:t>
            </w:r>
          </w:p>
        </w:tc>
        <w:tc>
          <w:tcPr>
            <w:tcW w:w="1462" w:type="dxa"/>
            <w:vMerge/>
          </w:tcPr>
          <w:p w14:paraId="0CBBA29C" w14:textId="77777777" w:rsidR="009740A1" w:rsidRPr="004A4598" w:rsidRDefault="009740A1" w:rsidP="00DA3A82">
            <w:pPr>
              <w:cnfStyle w:val="000000000000" w:firstRow="0" w:lastRow="0" w:firstColumn="0" w:lastColumn="0" w:oddVBand="0" w:evenVBand="0" w:oddHBand="0" w:evenHBand="0" w:firstRowFirstColumn="0" w:firstRowLastColumn="0" w:lastRowFirstColumn="0" w:lastRowLastColumn="0"/>
            </w:pPr>
          </w:p>
        </w:tc>
      </w:tr>
      <w:tr w:rsidR="009740A1" w:rsidRPr="004A4598" w14:paraId="261C048A" w14:textId="77777777" w:rsidTr="00DA3A82">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196" w:type="dxa"/>
          </w:tcPr>
          <w:p w14:paraId="377F090E" w14:textId="77777777" w:rsidR="009740A1" w:rsidRPr="004A4598" w:rsidRDefault="009740A1" w:rsidP="00DA3A82">
            <w:r w:rsidRPr="004A4598">
              <w:t>.002</w:t>
            </w:r>
            <w:r w:rsidRPr="004A4598">
              <w:rPr>
                <w:rFonts w:ascii="Arial" w:hAnsi="Arial"/>
              </w:rPr>
              <w:t>*</w:t>
            </w:r>
          </w:p>
        </w:tc>
        <w:tc>
          <w:tcPr>
            <w:tcW w:w="1134" w:type="dxa"/>
          </w:tcPr>
          <w:p w14:paraId="1F8B1ED4"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r w:rsidRPr="004A4598">
              <w:t>.3</w:t>
            </w:r>
          </w:p>
        </w:tc>
        <w:tc>
          <w:tcPr>
            <w:tcW w:w="1559" w:type="dxa"/>
          </w:tcPr>
          <w:p w14:paraId="372A5C18"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r w:rsidRPr="004A4598">
              <w:t>.005</w:t>
            </w:r>
            <w:r w:rsidRPr="004A4598">
              <w:rPr>
                <w:rFonts w:ascii="Arial" w:hAnsi="Arial"/>
              </w:rPr>
              <w:t>*</w:t>
            </w:r>
          </w:p>
        </w:tc>
        <w:tc>
          <w:tcPr>
            <w:tcW w:w="1134" w:type="dxa"/>
          </w:tcPr>
          <w:p w14:paraId="6F1BDD95"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r w:rsidRPr="004A4598">
              <w:t>.088</w:t>
            </w:r>
          </w:p>
        </w:tc>
        <w:tc>
          <w:tcPr>
            <w:tcW w:w="1290" w:type="dxa"/>
          </w:tcPr>
          <w:p w14:paraId="1B10874E"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r w:rsidRPr="004A4598">
              <w:t>.193</w:t>
            </w:r>
          </w:p>
        </w:tc>
        <w:tc>
          <w:tcPr>
            <w:tcW w:w="1467" w:type="dxa"/>
          </w:tcPr>
          <w:p w14:paraId="64237DA5"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r w:rsidRPr="004A4598">
              <w:t>C day10</w:t>
            </w:r>
          </w:p>
        </w:tc>
        <w:tc>
          <w:tcPr>
            <w:tcW w:w="1462" w:type="dxa"/>
          </w:tcPr>
          <w:p w14:paraId="409819A1" w14:textId="77777777" w:rsidR="009740A1" w:rsidRPr="004A4598" w:rsidRDefault="009740A1" w:rsidP="00DA3A82">
            <w:pPr>
              <w:cnfStyle w:val="000000100000" w:firstRow="0" w:lastRow="0" w:firstColumn="0" w:lastColumn="0" w:oddVBand="0" w:evenVBand="0" w:oddHBand="1" w:evenHBand="0" w:firstRowFirstColumn="0" w:firstRowLastColumn="0" w:lastRowFirstColumn="0" w:lastRowLastColumn="0"/>
            </w:pPr>
            <w:r w:rsidRPr="004A4598">
              <w:t>GF day10</w:t>
            </w:r>
          </w:p>
        </w:tc>
      </w:tr>
    </w:tbl>
    <w:p w14:paraId="1BE6EDD0" w14:textId="77777777" w:rsidR="009740A1" w:rsidRPr="004A4598" w:rsidRDefault="009740A1" w:rsidP="009740A1">
      <w:pPr>
        <w:spacing w:after="0" w:line="240" w:lineRule="auto"/>
      </w:pPr>
      <w:r w:rsidRPr="004A4598">
        <w:t>C, control</w:t>
      </w:r>
    </w:p>
    <w:p w14:paraId="053E0993" w14:textId="77777777" w:rsidR="009740A1" w:rsidRPr="004A4598" w:rsidRDefault="009740A1" w:rsidP="009740A1">
      <w:pPr>
        <w:spacing w:after="0" w:line="240" w:lineRule="auto"/>
      </w:pPr>
      <w:r w:rsidRPr="004A4598">
        <w:rPr>
          <w:rFonts w:ascii="Arial" w:hAnsi="Arial"/>
        </w:rPr>
        <w:t>*</w:t>
      </w:r>
      <w:r w:rsidRPr="004A4598">
        <w:t>, significant difference</w:t>
      </w:r>
    </w:p>
    <w:p w14:paraId="578604CD" w14:textId="77777777" w:rsidR="00332016" w:rsidRPr="004A4598" w:rsidRDefault="00332016" w:rsidP="00A216BB">
      <w:pPr>
        <w:jc w:val="both"/>
        <w:rPr>
          <w:rFonts w:asciiTheme="majorBidi" w:eastAsiaTheme="minorHAnsi" w:hAnsiTheme="majorBidi" w:cstheme="majorBidi"/>
          <w:b/>
          <w:color w:val="000000"/>
          <w:sz w:val="24"/>
          <w:szCs w:val="24"/>
        </w:rPr>
      </w:pPr>
    </w:p>
    <w:p w14:paraId="09097B84" w14:textId="77777777" w:rsidR="00332016" w:rsidRPr="004A4598" w:rsidRDefault="00332016" w:rsidP="00A216BB">
      <w:pPr>
        <w:jc w:val="both"/>
        <w:rPr>
          <w:rFonts w:asciiTheme="majorBidi" w:eastAsiaTheme="minorHAnsi" w:hAnsiTheme="majorBidi" w:cstheme="majorBidi"/>
          <w:b/>
          <w:color w:val="000000"/>
          <w:sz w:val="24"/>
          <w:szCs w:val="24"/>
        </w:rPr>
      </w:pPr>
    </w:p>
    <w:p w14:paraId="306BC1D5" w14:textId="77777777" w:rsidR="00346CEE" w:rsidRPr="004A4598" w:rsidRDefault="00CA0802" w:rsidP="00A216BB">
      <w:pPr>
        <w:jc w:val="both"/>
        <w:rPr>
          <w:rFonts w:asciiTheme="majorBidi" w:eastAsiaTheme="minorHAnsi" w:hAnsiTheme="majorBidi" w:cstheme="majorBidi"/>
          <w:b/>
          <w:color w:val="000000"/>
          <w:sz w:val="24"/>
          <w:szCs w:val="24"/>
        </w:rPr>
      </w:pPr>
      <w:r w:rsidRPr="004A4598">
        <w:rPr>
          <w:rFonts w:asciiTheme="majorBidi" w:eastAsiaTheme="minorHAnsi" w:hAnsiTheme="majorBidi" w:cstheme="majorBidi"/>
          <w:b/>
          <w:color w:val="000000"/>
          <w:sz w:val="24"/>
          <w:szCs w:val="24"/>
        </w:rPr>
        <w:t>Discussion</w:t>
      </w:r>
    </w:p>
    <w:p w14:paraId="30F7E55E" w14:textId="516B4233" w:rsidR="00346CEE" w:rsidRPr="004A4598" w:rsidRDefault="00346CEE" w:rsidP="00D4202D">
      <w:pPr>
        <w:autoSpaceDE w:val="0"/>
        <w:autoSpaceDN w:val="0"/>
        <w:adjustRightInd w:val="0"/>
        <w:spacing w:after="0"/>
        <w:jc w:val="both"/>
        <w:rPr>
          <w:rFonts w:asciiTheme="majorBidi" w:eastAsiaTheme="minorHAnsi" w:hAnsiTheme="majorBidi" w:cstheme="majorBidi"/>
          <w:bCs/>
          <w:color w:val="000000"/>
          <w:sz w:val="24"/>
          <w:szCs w:val="24"/>
        </w:rPr>
      </w:pPr>
      <w:r w:rsidRPr="004A4598">
        <w:rPr>
          <w:rFonts w:asciiTheme="majorBidi" w:eastAsiaTheme="minorHAnsi" w:hAnsiTheme="majorBidi" w:cstheme="majorBidi"/>
          <w:bCs/>
          <w:color w:val="000000"/>
          <w:sz w:val="24"/>
          <w:szCs w:val="24"/>
        </w:rPr>
        <w:t xml:space="preserve">The granulation tissue (GT) color and condition </w:t>
      </w:r>
      <w:r w:rsidR="003F7EB9" w:rsidRPr="004A4598">
        <w:rPr>
          <w:rFonts w:asciiTheme="majorBidi" w:eastAsiaTheme="minorHAnsi" w:hAnsiTheme="majorBidi" w:cstheme="majorBidi"/>
          <w:bCs/>
          <w:color w:val="000000"/>
          <w:sz w:val="24"/>
          <w:szCs w:val="24"/>
        </w:rPr>
        <w:t xml:space="preserve">can </w:t>
      </w:r>
      <w:r w:rsidR="002619BD" w:rsidRPr="004A4598">
        <w:rPr>
          <w:rFonts w:asciiTheme="majorBidi" w:eastAsiaTheme="minorHAnsi" w:hAnsiTheme="majorBidi" w:cstheme="majorBidi"/>
          <w:bCs/>
          <w:color w:val="000000"/>
          <w:sz w:val="24"/>
          <w:szCs w:val="24"/>
        </w:rPr>
        <w:t xml:space="preserve">foreshow </w:t>
      </w:r>
      <w:r w:rsidR="003F7EB9" w:rsidRPr="004A4598">
        <w:rPr>
          <w:rFonts w:asciiTheme="majorBidi" w:eastAsiaTheme="minorHAnsi" w:hAnsiTheme="majorBidi" w:cstheme="majorBidi"/>
          <w:bCs/>
          <w:color w:val="000000"/>
          <w:sz w:val="24"/>
          <w:szCs w:val="24"/>
        </w:rPr>
        <w:t xml:space="preserve">the </w:t>
      </w:r>
      <w:r w:rsidR="002619BD" w:rsidRPr="004A4598">
        <w:rPr>
          <w:rFonts w:asciiTheme="majorBidi" w:eastAsiaTheme="minorHAnsi" w:hAnsiTheme="majorBidi" w:cstheme="majorBidi"/>
          <w:bCs/>
          <w:color w:val="000000"/>
          <w:sz w:val="24"/>
          <w:szCs w:val="24"/>
        </w:rPr>
        <w:t>wound healing process</w:t>
      </w:r>
      <w:r w:rsidR="002619BD" w:rsidRPr="004A4598">
        <w:rPr>
          <w:rFonts w:asciiTheme="majorBidi" w:eastAsiaTheme="minorHAnsi" w:hAnsiTheme="majorBidi" w:cstheme="majorBidi"/>
          <w:bCs/>
          <w:noProof/>
          <w:color w:val="000000"/>
          <w:sz w:val="24"/>
          <w:szCs w:val="24"/>
        </w:rPr>
        <w:t>.</w:t>
      </w:r>
      <w:r w:rsidR="002619BD" w:rsidRPr="004A4598">
        <w:rPr>
          <w:rFonts w:asciiTheme="majorBidi" w:eastAsiaTheme="minorHAnsi" w:hAnsiTheme="majorBidi" w:cstheme="majorBidi"/>
          <w:bCs/>
          <w:noProof/>
          <w:color w:val="000000"/>
          <w:sz w:val="24"/>
          <w:szCs w:val="24"/>
          <w:vertAlign w:val="superscript"/>
        </w:rPr>
        <w:t>23</w:t>
      </w:r>
      <w:r w:rsidRPr="004A4598">
        <w:rPr>
          <w:rFonts w:asciiTheme="majorBidi" w:eastAsiaTheme="minorHAnsi" w:hAnsiTheme="majorBidi" w:cstheme="majorBidi"/>
          <w:bCs/>
          <w:color w:val="000000"/>
          <w:sz w:val="24"/>
          <w:szCs w:val="24"/>
        </w:rPr>
        <w:t xml:space="preserve"> Thick GT with dominance of vessels </w:t>
      </w:r>
      <w:r w:rsidR="002619BD" w:rsidRPr="004A4598">
        <w:rPr>
          <w:rFonts w:asciiTheme="majorBidi" w:eastAsiaTheme="minorHAnsi" w:hAnsiTheme="majorBidi" w:cstheme="majorBidi"/>
          <w:bCs/>
          <w:color w:val="000000"/>
          <w:sz w:val="24"/>
          <w:szCs w:val="24"/>
        </w:rPr>
        <w:t>was</w:t>
      </w:r>
      <w:r w:rsidRPr="004A4598">
        <w:rPr>
          <w:rFonts w:asciiTheme="majorBidi" w:eastAsiaTheme="minorHAnsi" w:hAnsiTheme="majorBidi" w:cstheme="majorBidi"/>
          <w:bCs/>
          <w:color w:val="000000"/>
          <w:sz w:val="24"/>
          <w:szCs w:val="24"/>
        </w:rPr>
        <w:t xml:space="preserve"> observed in most samples of GF group. This result was consistent with previous investigations on </w:t>
      </w:r>
      <w:proofErr w:type="spellStart"/>
      <w:r w:rsidRPr="004A4598">
        <w:rPr>
          <w:rFonts w:asciiTheme="majorBidi" w:eastAsiaTheme="minorHAnsi" w:hAnsiTheme="majorBidi" w:cstheme="majorBidi"/>
          <w:bCs/>
          <w:color w:val="000000"/>
          <w:sz w:val="24"/>
          <w:szCs w:val="24"/>
        </w:rPr>
        <w:t>bFGF</w:t>
      </w:r>
      <w:proofErr w:type="spellEnd"/>
      <w:r w:rsidRPr="004A4598">
        <w:rPr>
          <w:rFonts w:asciiTheme="majorBidi" w:eastAsiaTheme="minorHAnsi" w:hAnsiTheme="majorBidi" w:cstheme="majorBidi"/>
          <w:bCs/>
          <w:color w:val="000000"/>
          <w:sz w:val="24"/>
          <w:szCs w:val="24"/>
        </w:rPr>
        <w:t xml:space="preserve"> application</w:t>
      </w:r>
      <w:r w:rsidR="00893815" w:rsidRPr="004A4598">
        <w:rPr>
          <w:rFonts w:asciiTheme="majorBidi" w:eastAsiaTheme="minorHAnsi" w:hAnsiTheme="majorBidi" w:cstheme="majorBidi"/>
          <w:bCs/>
          <w:color w:val="000000"/>
          <w:sz w:val="24"/>
          <w:szCs w:val="24"/>
        </w:rPr>
        <w:t>,</w:t>
      </w:r>
      <w:r w:rsidRPr="004A4598">
        <w:rPr>
          <w:rFonts w:asciiTheme="majorBidi" w:eastAsiaTheme="minorHAnsi" w:hAnsiTheme="majorBidi" w:cstheme="majorBidi"/>
          <w:bCs/>
          <w:color w:val="000000"/>
          <w:sz w:val="24"/>
          <w:szCs w:val="24"/>
        </w:rPr>
        <w:t xml:space="preserve"> which showed accumulation of only provisional matrix (filled with </w:t>
      </w:r>
      <w:proofErr w:type="spellStart"/>
      <w:r w:rsidRPr="004A4598">
        <w:rPr>
          <w:rFonts w:asciiTheme="majorBidi" w:eastAsiaTheme="minorHAnsi" w:hAnsiTheme="majorBidi" w:cstheme="majorBidi"/>
          <w:bCs/>
          <w:color w:val="000000"/>
          <w:sz w:val="24"/>
          <w:szCs w:val="24"/>
        </w:rPr>
        <w:t>neovessels</w:t>
      </w:r>
      <w:proofErr w:type="spellEnd"/>
      <w:r w:rsidRPr="004A4598">
        <w:rPr>
          <w:rFonts w:asciiTheme="majorBidi" w:eastAsiaTheme="minorHAnsi" w:hAnsiTheme="majorBidi" w:cstheme="majorBidi"/>
          <w:bCs/>
          <w:color w:val="000000"/>
          <w:sz w:val="24"/>
          <w:szCs w:val="24"/>
        </w:rPr>
        <w:t>)</w:t>
      </w:r>
      <w:r w:rsidR="002619BD" w:rsidRPr="004A4598">
        <w:rPr>
          <w:rFonts w:asciiTheme="majorBidi" w:eastAsiaTheme="minorHAnsi" w:hAnsiTheme="majorBidi" w:cstheme="majorBidi"/>
          <w:bCs/>
          <w:color w:val="000000"/>
          <w:sz w:val="24"/>
          <w:szCs w:val="24"/>
        </w:rPr>
        <w:t xml:space="preserve"> after </w:t>
      </w:r>
      <w:proofErr w:type="spellStart"/>
      <w:r w:rsidR="002619BD" w:rsidRPr="004A4598">
        <w:rPr>
          <w:rFonts w:asciiTheme="majorBidi" w:eastAsiaTheme="minorHAnsi" w:hAnsiTheme="majorBidi" w:cstheme="majorBidi"/>
          <w:bCs/>
          <w:color w:val="000000"/>
          <w:sz w:val="24"/>
          <w:szCs w:val="24"/>
        </w:rPr>
        <w:t>bFGF</w:t>
      </w:r>
      <w:proofErr w:type="spellEnd"/>
      <w:r w:rsidR="002619BD" w:rsidRPr="004A4598">
        <w:rPr>
          <w:rFonts w:asciiTheme="majorBidi" w:eastAsiaTheme="minorHAnsi" w:hAnsiTheme="majorBidi" w:cstheme="majorBidi"/>
          <w:bCs/>
          <w:color w:val="000000"/>
          <w:sz w:val="24"/>
          <w:szCs w:val="24"/>
        </w:rPr>
        <w:t xml:space="preserve"> injection </w:t>
      </w:r>
      <w:r w:rsidR="00893815" w:rsidRPr="004A4598">
        <w:rPr>
          <w:rFonts w:asciiTheme="majorBidi" w:eastAsiaTheme="minorHAnsi" w:hAnsiTheme="majorBidi" w:cstheme="majorBidi"/>
          <w:bCs/>
          <w:color w:val="000000"/>
          <w:sz w:val="24"/>
          <w:szCs w:val="24"/>
        </w:rPr>
        <w:t>in</w:t>
      </w:r>
      <w:r w:rsidR="002619BD" w:rsidRPr="004A4598">
        <w:rPr>
          <w:rFonts w:asciiTheme="majorBidi" w:eastAsiaTheme="minorHAnsi" w:hAnsiTheme="majorBidi" w:cstheme="majorBidi"/>
          <w:bCs/>
          <w:color w:val="000000"/>
          <w:sz w:val="24"/>
          <w:szCs w:val="24"/>
        </w:rPr>
        <w:t>to wounds</w:t>
      </w:r>
      <w:r w:rsidRPr="004A4598">
        <w:rPr>
          <w:rFonts w:asciiTheme="majorBidi" w:eastAsiaTheme="minorHAnsi" w:hAnsiTheme="majorBidi" w:cstheme="majorBidi"/>
          <w:bCs/>
          <w:color w:val="000000"/>
          <w:sz w:val="24"/>
          <w:szCs w:val="24"/>
        </w:rPr>
        <w:t>.</w:t>
      </w:r>
      <w:r w:rsidR="002619BD" w:rsidRPr="004A4598">
        <w:rPr>
          <w:rFonts w:asciiTheme="majorBidi" w:eastAsiaTheme="minorHAnsi" w:hAnsiTheme="majorBidi" w:cstheme="majorBidi"/>
          <w:bCs/>
          <w:color w:val="000000"/>
          <w:sz w:val="24"/>
          <w:szCs w:val="24"/>
          <w:vertAlign w:val="superscript"/>
        </w:rPr>
        <w:t>23</w:t>
      </w:r>
      <w:r w:rsidRPr="004A4598">
        <w:rPr>
          <w:rFonts w:asciiTheme="majorBidi" w:eastAsiaTheme="minorHAnsi" w:hAnsiTheme="majorBidi" w:cstheme="majorBidi"/>
          <w:bCs/>
          <w:color w:val="000000"/>
          <w:sz w:val="24"/>
          <w:szCs w:val="24"/>
        </w:rPr>
        <w:t xml:space="preserve"> Moreover, in </w:t>
      </w:r>
      <w:r w:rsidR="00893815" w:rsidRPr="004A4598">
        <w:rPr>
          <w:rFonts w:asciiTheme="majorBidi" w:eastAsiaTheme="minorHAnsi" w:hAnsiTheme="majorBidi" w:cstheme="majorBidi"/>
          <w:bCs/>
          <w:color w:val="000000"/>
          <w:sz w:val="24"/>
          <w:szCs w:val="24"/>
        </w:rPr>
        <w:t xml:space="preserve">the </w:t>
      </w:r>
      <w:r w:rsidRPr="004A4598">
        <w:rPr>
          <w:rFonts w:asciiTheme="majorBidi" w:eastAsiaTheme="minorHAnsi" w:hAnsiTheme="majorBidi" w:cstheme="majorBidi"/>
          <w:bCs/>
          <w:color w:val="000000"/>
          <w:sz w:val="24"/>
          <w:szCs w:val="24"/>
        </w:rPr>
        <w:t>present investigation</w:t>
      </w:r>
      <w:r w:rsidR="00893815" w:rsidRPr="004A4598">
        <w:rPr>
          <w:rFonts w:asciiTheme="majorBidi" w:eastAsiaTheme="minorHAnsi" w:hAnsiTheme="majorBidi" w:cstheme="majorBidi"/>
          <w:bCs/>
          <w:color w:val="000000"/>
          <w:sz w:val="24"/>
          <w:szCs w:val="24"/>
        </w:rPr>
        <w:t>,</w:t>
      </w:r>
      <w:r w:rsidRPr="004A4598">
        <w:rPr>
          <w:rFonts w:asciiTheme="majorBidi" w:eastAsiaTheme="minorHAnsi" w:hAnsiTheme="majorBidi" w:cstheme="majorBidi"/>
          <w:bCs/>
          <w:color w:val="000000"/>
          <w:sz w:val="24"/>
          <w:szCs w:val="24"/>
        </w:rPr>
        <w:t xml:space="preserve"> </w:t>
      </w:r>
      <w:r w:rsidR="00893815" w:rsidRPr="004A4598">
        <w:rPr>
          <w:rFonts w:asciiTheme="majorBidi" w:eastAsiaTheme="minorHAnsi" w:hAnsiTheme="majorBidi" w:cstheme="majorBidi"/>
          <w:bCs/>
          <w:color w:val="000000"/>
          <w:sz w:val="24"/>
          <w:szCs w:val="24"/>
        </w:rPr>
        <w:t xml:space="preserve">the </w:t>
      </w:r>
      <w:proofErr w:type="spellStart"/>
      <w:r w:rsidRPr="004A4598">
        <w:rPr>
          <w:rFonts w:asciiTheme="majorBidi" w:eastAsiaTheme="minorHAnsi" w:hAnsiTheme="majorBidi" w:cstheme="majorBidi"/>
          <w:bCs/>
          <w:color w:val="000000"/>
          <w:sz w:val="24"/>
          <w:szCs w:val="24"/>
        </w:rPr>
        <w:t>bFGF</w:t>
      </w:r>
      <w:proofErr w:type="spellEnd"/>
      <w:r w:rsidRPr="004A4598">
        <w:rPr>
          <w:rFonts w:asciiTheme="majorBidi" w:eastAsiaTheme="minorHAnsi" w:hAnsiTheme="majorBidi" w:cstheme="majorBidi"/>
          <w:bCs/>
          <w:color w:val="000000"/>
          <w:sz w:val="24"/>
          <w:szCs w:val="24"/>
        </w:rPr>
        <w:t xml:space="preserve"> treated group showed </w:t>
      </w:r>
      <w:r w:rsidR="00893815" w:rsidRPr="004A4598">
        <w:rPr>
          <w:rFonts w:asciiTheme="majorBidi" w:eastAsiaTheme="minorHAnsi" w:hAnsiTheme="majorBidi" w:cstheme="majorBidi"/>
          <w:bCs/>
          <w:color w:val="000000"/>
          <w:sz w:val="24"/>
          <w:szCs w:val="24"/>
        </w:rPr>
        <w:t xml:space="preserve">a </w:t>
      </w:r>
      <w:r w:rsidRPr="004A4598">
        <w:rPr>
          <w:rFonts w:asciiTheme="majorBidi" w:eastAsiaTheme="minorHAnsi" w:hAnsiTheme="majorBidi" w:cstheme="majorBidi"/>
          <w:bCs/>
          <w:color w:val="000000"/>
          <w:sz w:val="24"/>
          <w:szCs w:val="24"/>
        </w:rPr>
        <w:t>higher percentage of wound closure compared to laser and control group</w:t>
      </w:r>
      <w:r w:rsidR="00893815" w:rsidRPr="004A4598">
        <w:rPr>
          <w:rFonts w:asciiTheme="majorBidi" w:eastAsiaTheme="minorHAnsi" w:hAnsiTheme="majorBidi" w:cstheme="majorBidi"/>
          <w:bCs/>
          <w:color w:val="000000"/>
          <w:sz w:val="24"/>
          <w:szCs w:val="24"/>
        </w:rPr>
        <w:t>s</w:t>
      </w:r>
      <w:r w:rsidRPr="004A4598">
        <w:rPr>
          <w:rFonts w:asciiTheme="majorBidi" w:eastAsiaTheme="minorHAnsi" w:hAnsiTheme="majorBidi" w:cstheme="majorBidi"/>
          <w:bCs/>
          <w:color w:val="000000"/>
          <w:sz w:val="24"/>
          <w:szCs w:val="24"/>
        </w:rPr>
        <w:t xml:space="preserve">. This can be related to the effect of </w:t>
      </w:r>
      <w:proofErr w:type="spellStart"/>
      <w:r w:rsidRPr="004A4598">
        <w:rPr>
          <w:rFonts w:asciiTheme="majorBidi" w:eastAsiaTheme="minorHAnsi" w:hAnsiTheme="majorBidi" w:cstheme="majorBidi"/>
          <w:bCs/>
          <w:color w:val="000000"/>
          <w:sz w:val="24"/>
          <w:szCs w:val="24"/>
        </w:rPr>
        <w:t>bFGF</w:t>
      </w:r>
      <w:proofErr w:type="spellEnd"/>
      <w:r w:rsidRPr="004A4598">
        <w:rPr>
          <w:rFonts w:asciiTheme="majorBidi" w:eastAsiaTheme="minorHAnsi" w:hAnsiTheme="majorBidi" w:cstheme="majorBidi"/>
          <w:bCs/>
          <w:color w:val="000000"/>
          <w:sz w:val="24"/>
          <w:szCs w:val="24"/>
        </w:rPr>
        <w:t xml:space="preserve"> on endothelial cells and proliferation of vessels which cause a bloody bed in the wound</w:t>
      </w:r>
      <w:r w:rsidR="00DD09FD" w:rsidRPr="004A4598">
        <w:rPr>
          <w:rFonts w:asciiTheme="majorBidi" w:eastAsiaTheme="minorHAnsi" w:hAnsiTheme="majorBidi" w:cstheme="majorBidi"/>
          <w:bCs/>
          <w:color w:val="000000"/>
          <w:sz w:val="24"/>
          <w:szCs w:val="24"/>
        </w:rPr>
        <w:t>.</w:t>
      </w:r>
      <w:r w:rsidRPr="004A4598">
        <w:rPr>
          <w:rFonts w:asciiTheme="majorBidi" w:eastAsiaTheme="minorHAnsi" w:hAnsiTheme="majorBidi" w:cstheme="majorBidi"/>
          <w:bCs/>
          <w:color w:val="000000"/>
          <w:sz w:val="24"/>
          <w:szCs w:val="24"/>
        </w:rPr>
        <w:t xml:space="preserve"> </w:t>
      </w:r>
      <w:r w:rsidR="00DD09FD" w:rsidRPr="004A4598">
        <w:rPr>
          <w:rFonts w:asciiTheme="majorBidi" w:eastAsiaTheme="minorHAnsi" w:hAnsiTheme="majorBidi" w:cstheme="majorBidi"/>
          <w:bCs/>
          <w:color w:val="000000"/>
          <w:sz w:val="24"/>
          <w:szCs w:val="24"/>
        </w:rPr>
        <w:t>T</w:t>
      </w:r>
      <w:r w:rsidRPr="004A4598">
        <w:rPr>
          <w:rFonts w:asciiTheme="majorBidi" w:eastAsiaTheme="minorHAnsi" w:hAnsiTheme="majorBidi" w:cstheme="majorBidi"/>
          <w:bCs/>
          <w:color w:val="000000"/>
          <w:sz w:val="24"/>
          <w:szCs w:val="24"/>
        </w:rPr>
        <w:t xml:space="preserve">he drainage of epithelium would </w:t>
      </w:r>
      <w:r w:rsidR="00DD09FD" w:rsidRPr="004A4598">
        <w:rPr>
          <w:rFonts w:asciiTheme="majorBidi" w:eastAsiaTheme="minorHAnsi" w:hAnsiTheme="majorBidi" w:cstheme="majorBidi"/>
          <w:bCs/>
          <w:color w:val="000000"/>
          <w:sz w:val="24"/>
          <w:szCs w:val="24"/>
        </w:rPr>
        <w:t>make</w:t>
      </w:r>
      <w:r w:rsidRPr="004A4598">
        <w:rPr>
          <w:rFonts w:asciiTheme="majorBidi" w:eastAsiaTheme="minorHAnsi" w:hAnsiTheme="majorBidi" w:cstheme="majorBidi"/>
          <w:bCs/>
          <w:color w:val="000000"/>
          <w:sz w:val="24"/>
          <w:szCs w:val="24"/>
        </w:rPr>
        <w:t xml:space="preserve"> wound coverage faster. It should be investigated in </w:t>
      </w:r>
      <w:r w:rsidR="00DD09FD" w:rsidRPr="004A4598">
        <w:rPr>
          <w:rFonts w:asciiTheme="majorBidi" w:eastAsiaTheme="minorHAnsi" w:hAnsiTheme="majorBidi" w:cstheme="majorBidi"/>
          <w:bCs/>
          <w:color w:val="000000"/>
          <w:sz w:val="24"/>
          <w:szCs w:val="24"/>
        </w:rPr>
        <w:t xml:space="preserve">future </w:t>
      </w:r>
      <w:r w:rsidRPr="004A4598">
        <w:rPr>
          <w:rFonts w:asciiTheme="majorBidi" w:eastAsiaTheme="minorHAnsi" w:hAnsiTheme="majorBidi" w:cstheme="majorBidi"/>
          <w:bCs/>
          <w:color w:val="000000"/>
          <w:sz w:val="24"/>
          <w:szCs w:val="24"/>
        </w:rPr>
        <w:t xml:space="preserve">studies if the strength of scar tissue </w:t>
      </w:r>
      <w:r w:rsidR="00D9640D" w:rsidRPr="004A4598">
        <w:rPr>
          <w:rFonts w:asciiTheme="majorBidi" w:eastAsiaTheme="minorHAnsi" w:hAnsiTheme="majorBidi" w:cstheme="majorBidi"/>
          <w:bCs/>
          <w:color w:val="000000"/>
          <w:sz w:val="24"/>
          <w:szCs w:val="24"/>
        </w:rPr>
        <w:t>after</w:t>
      </w:r>
      <w:r w:rsidRPr="004A4598">
        <w:rPr>
          <w:rFonts w:asciiTheme="majorBidi" w:eastAsiaTheme="minorHAnsi" w:hAnsiTheme="majorBidi" w:cstheme="majorBidi"/>
          <w:bCs/>
          <w:color w:val="000000"/>
          <w:sz w:val="24"/>
          <w:szCs w:val="24"/>
        </w:rPr>
        <w:t xml:space="preserve"> complete healing is adequate enough with such treatment modality. Nevertheless, wound coverage in GF group (clinically and microscopically) did not </w:t>
      </w:r>
      <w:r w:rsidR="00635EFC" w:rsidRPr="004A4598">
        <w:rPr>
          <w:rFonts w:asciiTheme="majorBidi" w:eastAsiaTheme="minorHAnsi" w:hAnsiTheme="majorBidi" w:cstheme="majorBidi"/>
          <w:bCs/>
          <w:color w:val="000000"/>
          <w:sz w:val="24"/>
          <w:szCs w:val="24"/>
        </w:rPr>
        <w:t xml:space="preserve">statistically </w:t>
      </w:r>
      <w:r w:rsidRPr="004A4598">
        <w:rPr>
          <w:rFonts w:asciiTheme="majorBidi" w:eastAsiaTheme="minorHAnsi" w:hAnsiTheme="majorBidi" w:cstheme="majorBidi"/>
          <w:bCs/>
          <w:color w:val="000000"/>
          <w:sz w:val="24"/>
          <w:szCs w:val="24"/>
        </w:rPr>
        <w:t>supersede control group</w:t>
      </w:r>
      <w:r w:rsidR="00635EFC" w:rsidRPr="004A4598">
        <w:rPr>
          <w:rFonts w:asciiTheme="majorBidi" w:eastAsiaTheme="minorHAnsi" w:hAnsiTheme="majorBidi" w:cstheme="majorBidi"/>
          <w:bCs/>
          <w:color w:val="000000"/>
          <w:sz w:val="24"/>
          <w:szCs w:val="24"/>
        </w:rPr>
        <w:t>,</w:t>
      </w:r>
      <w:r w:rsidRPr="004A4598">
        <w:rPr>
          <w:rFonts w:asciiTheme="majorBidi" w:eastAsiaTheme="minorHAnsi" w:hAnsiTheme="majorBidi" w:cstheme="majorBidi"/>
          <w:bCs/>
          <w:color w:val="000000"/>
          <w:sz w:val="24"/>
          <w:szCs w:val="24"/>
        </w:rPr>
        <w:t xml:space="preserve"> which may be attributed to </w:t>
      </w:r>
      <w:r w:rsidR="00635EFC" w:rsidRPr="004A4598">
        <w:rPr>
          <w:rFonts w:asciiTheme="majorBidi" w:eastAsiaTheme="minorHAnsi" w:hAnsiTheme="majorBidi" w:cstheme="majorBidi"/>
          <w:bCs/>
          <w:color w:val="000000"/>
          <w:sz w:val="24"/>
          <w:szCs w:val="24"/>
        </w:rPr>
        <w:t xml:space="preserve">the </w:t>
      </w:r>
      <w:r w:rsidRPr="004A4598">
        <w:rPr>
          <w:rFonts w:asciiTheme="majorBidi" w:eastAsiaTheme="minorHAnsi" w:hAnsiTheme="majorBidi" w:cstheme="majorBidi"/>
          <w:bCs/>
          <w:color w:val="000000"/>
          <w:sz w:val="24"/>
          <w:szCs w:val="24"/>
        </w:rPr>
        <w:t>low number of samples in each group. However, in Pi</w:t>
      </w:r>
      <w:r w:rsidR="002619BD" w:rsidRPr="004A4598">
        <w:rPr>
          <w:rFonts w:asciiTheme="majorBidi" w:eastAsiaTheme="minorHAnsi" w:hAnsiTheme="majorBidi" w:cstheme="majorBidi"/>
          <w:bCs/>
          <w:color w:val="000000"/>
          <w:sz w:val="24"/>
          <w:szCs w:val="24"/>
        </w:rPr>
        <w:t xml:space="preserve">erce </w:t>
      </w:r>
      <w:r w:rsidR="00C63301" w:rsidRPr="004A4598">
        <w:rPr>
          <w:rFonts w:asciiTheme="majorBidi" w:eastAsiaTheme="minorHAnsi" w:hAnsiTheme="majorBidi" w:cstheme="majorBidi"/>
          <w:bCs/>
          <w:i/>
          <w:iCs/>
          <w:color w:val="000000"/>
          <w:sz w:val="24"/>
          <w:szCs w:val="24"/>
        </w:rPr>
        <w:t>et al.</w:t>
      </w:r>
      <w:r w:rsidR="00C63301" w:rsidRPr="004A4598">
        <w:rPr>
          <w:rFonts w:asciiTheme="majorBidi" w:eastAsiaTheme="minorHAnsi" w:hAnsiTheme="majorBidi" w:cstheme="majorBidi"/>
          <w:bCs/>
          <w:color w:val="000000"/>
          <w:sz w:val="24"/>
          <w:szCs w:val="24"/>
        </w:rPr>
        <w:t xml:space="preserve">’s </w:t>
      </w:r>
      <w:r w:rsidR="002619BD" w:rsidRPr="004A4598">
        <w:rPr>
          <w:rFonts w:asciiTheme="majorBidi" w:eastAsiaTheme="minorHAnsi" w:hAnsiTheme="majorBidi" w:cstheme="majorBidi"/>
          <w:bCs/>
          <w:color w:val="000000"/>
          <w:sz w:val="24"/>
          <w:szCs w:val="24"/>
        </w:rPr>
        <w:t>examination</w:t>
      </w:r>
      <w:r w:rsidR="002619BD" w:rsidRPr="004A4598">
        <w:rPr>
          <w:rFonts w:asciiTheme="majorBidi" w:eastAsiaTheme="minorHAnsi" w:hAnsiTheme="majorBidi" w:cstheme="majorBidi"/>
          <w:bCs/>
          <w:color w:val="000000"/>
          <w:sz w:val="24"/>
          <w:szCs w:val="24"/>
          <w:vertAlign w:val="superscript"/>
        </w:rPr>
        <w:t>23</w:t>
      </w:r>
      <w:r w:rsidRPr="004A4598">
        <w:rPr>
          <w:rFonts w:asciiTheme="majorBidi" w:eastAsiaTheme="minorHAnsi" w:hAnsiTheme="majorBidi" w:cstheme="majorBidi"/>
          <w:bCs/>
          <w:color w:val="000000"/>
          <w:sz w:val="24"/>
          <w:szCs w:val="24"/>
        </w:rPr>
        <w:t xml:space="preserve"> </w:t>
      </w:r>
      <w:proofErr w:type="spellStart"/>
      <w:r w:rsidRPr="004A4598">
        <w:rPr>
          <w:rFonts w:asciiTheme="majorBidi" w:eastAsiaTheme="minorHAnsi" w:hAnsiTheme="majorBidi" w:cstheme="majorBidi"/>
          <w:bCs/>
          <w:color w:val="000000"/>
          <w:sz w:val="24"/>
          <w:szCs w:val="24"/>
        </w:rPr>
        <w:t>bFGF</w:t>
      </w:r>
      <w:proofErr w:type="spellEnd"/>
      <w:r w:rsidRPr="004A4598">
        <w:rPr>
          <w:rFonts w:asciiTheme="majorBidi" w:eastAsiaTheme="minorHAnsi" w:hAnsiTheme="majorBidi" w:cstheme="majorBidi"/>
          <w:bCs/>
          <w:color w:val="000000"/>
          <w:sz w:val="24"/>
          <w:szCs w:val="24"/>
        </w:rPr>
        <w:t xml:space="preserve"> injection was </w:t>
      </w:r>
      <w:r w:rsidR="00C63301" w:rsidRPr="004A4598">
        <w:rPr>
          <w:rFonts w:asciiTheme="majorBidi" w:eastAsiaTheme="minorHAnsi" w:hAnsiTheme="majorBidi" w:cstheme="majorBidi"/>
          <w:bCs/>
          <w:color w:val="000000"/>
          <w:sz w:val="24"/>
          <w:szCs w:val="24"/>
        </w:rPr>
        <w:t xml:space="preserve">followed </w:t>
      </w:r>
      <w:r w:rsidRPr="004A4598">
        <w:rPr>
          <w:rFonts w:asciiTheme="majorBidi" w:eastAsiaTheme="minorHAnsi" w:hAnsiTheme="majorBidi" w:cstheme="majorBidi"/>
          <w:bCs/>
          <w:color w:val="000000"/>
          <w:sz w:val="24"/>
          <w:szCs w:val="24"/>
        </w:rPr>
        <w:t>by accelerated wound healing. This confliction may be justified by the difference in site of operation</w:t>
      </w:r>
      <w:r w:rsidR="00C63301" w:rsidRPr="004A4598">
        <w:rPr>
          <w:rFonts w:asciiTheme="majorBidi" w:eastAsiaTheme="minorHAnsi" w:hAnsiTheme="majorBidi" w:cstheme="majorBidi"/>
          <w:bCs/>
          <w:color w:val="000000"/>
          <w:sz w:val="24"/>
          <w:szCs w:val="24"/>
        </w:rPr>
        <w:t>,</w:t>
      </w:r>
      <w:r w:rsidRPr="004A4598">
        <w:rPr>
          <w:rFonts w:asciiTheme="majorBidi" w:eastAsiaTheme="minorHAnsi" w:hAnsiTheme="majorBidi" w:cstheme="majorBidi"/>
          <w:bCs/>
          <w:color w:val="000000"/>
          <w:sz w:val="24"/>
          <w:szCs w:val="24"/>
        </w:rPr>
        <w:t xml:space="preserve"> which was skin in th</w:t>
      </w:r>
      <w:r w:rsidR="00C63301" w:rsidRPr="004A4598">
        <w:rPr>
          <w:rFonts w:asciiTheme="majorBidi" w:eastAsiaTheme="minorHAnsi" w:hAnsiTheme="majorBidi" w:cstheme="majorBidi"/>
          <w:bCs/>
          <w:color w:val="000000"/>
          <w:sz w:val="24"/>
          <w:szCs w:val="24"/>
        </w:rPr>
        <w:t>e</w:t>
      </w:r>
      <w:r w:rsidRPr="004A4598">
        <w:rPr>
          <w:rFonts w:asciiTheme="majorBidi" w:eastAsiaTheme="minorHAnsi" w:hAnsiTheme="majorBidi" w:cstheme="majorBidi"/>
          <w:bCs/>
          <w:color w:val="000000"/>
          <w:sz w:val="24"/>
          <w:szCs w:val="24"/>
        </w:rPr>
        <w:t xml:space="preserve"> aforementioned study; </w:t>
      </w:r>
      <w:r w:rsidR="00C63301" w:rsidRPr="004A4598">
        <w:rPr>
          <w:rFonts w:asciiTheme="majorBidi" w:eastAsiaTheme="minorHAnsi" w:hAnsiTheme="majorBidi" w:cstheme="majorBidi"/>
          <w:bCs/>
          <w:color w:val="000000"/>
          <w:sz w:val="24"/>
          <w:szCs w:val="24"/>
        </w:rPr>
        <w:t xml:space="preserve">Possibly, </w:t>
      </w:r>
      <w:r w:rsidRPr="004A4598">
        <w:rPr>
          <w:rFonts w:asciiTheme="majorBidi" w:eastAsiaTheme="minorHAnsi" w:hAnsiTheme="majorBidi" w:cstheme="majorBidi"/>
          <w:bCs/>
          <w:color w:val="000000"/>
          <w:sz w:val="24"/>
          <w:szCs w:val="24"/>
        </w:rPr>
        <w:t>because the skin contain</w:t>
      </w:r>
      <w:r w:rsidR="00C63301" w:rsidRPr="004A4598">
        <w:rPr>
          <w:rFonts w:asciiTheme="majorBidi" w:eastAsiaTheme="minorHAnsi" w:hAnsiTheme="majorBidi" w:cstheme="majorBidi"/>
          <w:bCs/>
          <w:color w:val="000000"/>
          <w:sz w:val="24"/>
          <w:szCs w:val="24"/>
        </w:rPr>
        <w:t>s</w:t>
      </w:r>
      <w:r w:rsidRPr="004A4598">
        <w:rPr>
          <w:rFonts w:asciiTheme="majorBidi" w:eastAsiaTheme="minorHAnsi" w:hAnsiTheme="majorBidi" w:cstheme="majorBidi"/>
          <w:bCs/>
          <w:color w:val="000000"/>
          <w:sz w:val="24"/>
          <w:szCs w:val="24"/>
        </w:rPr>
        <w:t xml:space="preserve"> lower </w:t>
      </w:r>
      <w:r w:rsidR="00C63301" w:rsidRPr="004A4598">
        <w:rPr>
          <w:rFonts w:asciiTheme="majorBidi" w:eastAsiaTheme="minorHAnsi" w:hAnsiTheme="majorBidi" w:cstheme="majorBidi"/>
          <w:bCs/>
          <w:color w:val="000000"/>
          <w:sz w:val="24"/>
          <w:szCs w:val="24"/>
        </w:rPr>
        <w:t xml:space="preserve">number </w:t>
      </w:r>
      <w:r w:rsidR="002619BD" w:rsidRPr="004A4598">
        <w:rPr>
          <w:rFonts w:asciiTheme="majorBidi" w:eastAsiaTheme="minorHAnsi" w:hAnsiTheme="majorBidi" w:cstheme="majorBidi"/>
          <w:bCs/>
          <w:color w:val="000000"/>
          <w:sz w:val="24"/>
          <w:szCs w:val="24"/>
        </w:rPr>
        <w:t>of vessels than mucosal tissues</w:t>
      </w:r>
      <w:proofErr w:type="gramStart"/>
      <w:r w:rsidRPr="004A4598">
        <w:rPr>
          <w:rFonts w:asciiTheme="majorBidi" w:eastAsiaTheme="minorHAnsi" w:hAnsiTheme="majorBidi" w:cstheme="majorBidi"/>
          <w:bCs/>
          <w:color w:val="000000"/>
          <w:sz w:val="24"/>
          <w:szCs w:val="24"/>
        </w:rPr>
        <w:t>,</w:t>
      </w:r>
      <w:r w:rsidR="002619BD" w:rsidRPr="004A4598">
        <w:rPr>
          <w:rFonts w:asciiTheme="majorBidi" w:eastAsiaTheme="minorHAnsi" w:hAnsiTheme="majorBidi" w:cstheme="majorBidi"/>
          <w:bCs/>
          <w:color w:val="000000"/>
          <w:sz w:val="24"/>
          <w:szCs w:val="24"/>
          <w:vertAlign w:val="superscript"/>
        </w:rPr>
        <w:t>26</w:t>
      </w:r>
      <w:proofErr w:type="gramEnd"/>
      <w:r w:rsidRPr="004A4598">
        <w:rPr>
          <w:rFonts w:asciiTheme="majorBidi" w:eastAsiaTheme="minorHAnsi" w:hAnsiTheme="majorBidi" w:cstheme="majorBidi"/>
          <w:bCs/>
          <w:color w:val="000000"/>
          <w:sz w:val="24"/>
          <w:szCs w:val="24"/>
        </w:rPr>
        <w:t xml:space="preserve"> </w:t>
      </w:r>
      <w:proofErr w:type="spellStart"/>
      <w:r w:rsidRPr="004A4598">
        <w:rPr>
          <w:rFonts w:asciiTheme="majorBidi" w:eastAsiaTheme="minorHAnsi" w:hAnsiTheme="majorBidi" w:cstheme="majorBidi"/>
          <w:bCs/>
          <w:color w:val="000000"/>
          <w:sz w:val="24"/>
          <w:szCs w:val="24"/>
        </w:rPr>
        <w:t>bFGF</w:t>
      </w:r>
      <w:proofErr w:type="spellEnd"/>
      <w:r w:rsidRPr="004A4598">
        <w:rPr>
          <w:rFonts w:asciiTheme="majorBidi" w:eastAsiaTheme="minorHAnsi" w:hAnsiTheme="majorBidi" w:cstheme="majorBidi"/>
          <w:bCs/>
          <w:color w:val="000000"/>
          <w:sz w:val="24"/>
          <w:szCs w:val="24"/>
        </w:rPr>
        <w:t xml:space="preserve"> prescription could play a valuable role in augmentation of vascular formations and cause a significant difference </w:t>
      </w:r>
      <w:r w:rsidR="00C63301" w:rsidRPr="004A4598">
        <w:rPr>
          <w:rFonts w:asciiTheme="majorBidi" w:eastAsiaTheme="minorHAnsi" w:hAnsiTheme="majorBidi" w:cstheme="majorBidi"/>
          <w:bCs/>
          <w:color w:val="000000"/>
          <w:sz w:val="24"/>
          <w:szCs w:val="24"/>
        </w:rPr>
        <w:t xml:space="preserve">between </w:t>
      </w:r>
      <w:proofErr w:type="spellStart"/>
      <w:r w:rsidR="00C63301" w:rsidRPr="004A4598">
        <w:rPr>
          <w:rFonts w:asciiTheme="majorBidi" w:eastAsiaTheme="minorHAnsi" w:hAnsiTheme="majorBidi" w:cstheme="majorBidi"/>
          <w:bCs/>
          <w:color w:val="000000"/>
          <w:sz w:val="24"/>
          <w:szCs w:val="24"/>
        </w:rPr>
        <w:t>bFGF</w:t>
      </w:r>
      <w:proofErr w:type="spellEnd"/>
      <w:r w:rsidR="00C63301" w:rsidRPr="004A4598">
        <w:rPr>
          <w:rFonts w:asciiTheme="majorBidi" w:eastAsiaTheme="minorHAnsi" w:hAnsiTheme="majorBidi" w:cstheme="majorBidi"/>
          <w:bCs/>
          <w:color w:val="000000"/>
          <w:sz w:val="24"/>
          <w:szCs w:val="24"/>
        </w:rPr>
        <w:t xml:space="preserve"> and </w:t>
      </w:r>
      <w:r w:rsidRPr="004A4598">
        <w:rPr>
          <w:rFonts w:asciiTheme="majorBidi" w:eastAsiaTheme="minorHAnsi" w:hAnsiTheme="majorBidi" w:cstheme="majorBidi"/>
          <w:bCs/>
          <w:color w:val="000000"/>
          <w:sz w:val="24"/>
          <w:szCs w:val="24"/>
        </w:rPr>
        <w:t>control group</w:t>
      </w:r>
      <w:r w:rsidR="00C63301" w:rsidRPr="004A4598">
        <w:rPr>
          <w:rFonts w:asciiTheme="majorBidi" w:eastAsiaTheme="minorHAnsi" w:hAnsiTheme="majorBidi" w:cstheme="majorBidi"/>
          <w:bCs/>
          <w:color w:val="000000"/>
          <w:sz w:val="24"/>
          <w:szCs w:val="24"/>
        </w:rPr>
        <w:t>s</w:t>
      </w:r>
      <w:r w:rsidRPr="004A4598">
        <w:rPr>
          <w:rFonts w:asciiTheme="majorBidi" w:eastAsiaTheme="minorHAnsi" w:hAnsiTheme="majorBidi" w:cstheme="majorBidi"/>
          <w:bCs/>
          <w:color w:val="000000"/>
          <w:sz w:val="24"/>
          <w:szCs w:val="24"/>
        </w:rPr>
        <w:t xml:space="preserve">. </w:t>
      </w:r>
      <w:proofErr w:type="spellStart"/>
      <w:r w:rsidR="00B30323" w:rsidRPr="004A4598">
        <w:rPr>
          <w:rFonts w:asciiTheme="majorBidi" w:eastAsiaTheme="minorHAnsi" w:hAnsiTheme="majorBidi" w:cstheme="majorBidi"/>
          <w:bCs/>
          <w:color w:val="000000"/>
          <w:sz w:val="24"/>
          <w:szCs w:val="24"/>
        </w:rPr>
        <w:t>Oda</w:t>
      </w:r>
      <w:proofErr w:type="spellEnd"/>
      <w:r w:rsidR="0083419E" w:rsidRPr="004A4598">
        <w:rPr>
          <w:rFonts w:asciiTheme="majorBidi" w:eastAsiaTheme="minorHAnsi" w:hAnsiTheme="majorBidi" w:cstheme="majorBidi"/>
          <w:bCs/>
          <w:color w:val="000000"/>
          <w:sz w:val="24"/>
          <w:szCs w:val="24"/>
        </w:rPr>
        <w:t xml:space="preserve"> et al</w:t>
      </w:r>
      <w:r w:rsidR="0083419E" w:rsidRPr="004A4598">
        <w:rPr>
          <w:rFonts w:asciiTheme="majorBidi" w:eastAsiaTheme="minorHAnsi" w:hAnsiTheme="majorBidi" w:cstheme="majorBidi"/>
          <w:bCs/>
          <w:color w:val="000000"/>
          <w:sz w:val="24"/>
          <w:szCs w:val="24"/>
          <w:vertAlign w:val="superscript"/>
        </w:rPr>
        <w:t>30</w:t>
      </w:r>
      <w:r w:rsidR="0083419E" w:rsidRPr="004A4598">
        <w:rPr>
          <w:rFonts w:asciiTheme="majorBidi" w:eastAsiaTheme="minorHAnsi" w:hAnsiTheme="majorBidi" w:cstheme="majorBidi"/>
          <w:bCs/>
          <w:color w:val="000000"/>
          <w:sz w:val="24"/>
          <w:szCs w:val="24"/>
        </w:rPr>
        <w:t xml:space="preserve"> investigated </w:t>
      </w:r>
      <w:proofErr w:type="spellStart"/>
      <w:r w:rsidR="0083419E" w:rsidRPr="004A4598">
        <w:rPr>
          <w:rFonts w:asciiTheme="majorBidi" w:eastAsiaTheme="minorHAnsi" w:hAnsiTheme="majorBidi" w:cstheme="majorBidi"/>
          <w:bCs/>
          <w:color w:val="000000"/>
          <w:sz w:val="24"/>
          <w:szCs w:val="24"/>
        </w:rPr>
        <w:t>bFGF</w:t>
      </w:r>
      <w:proofErr w:type="spellEnd"/>
      <w:r w:rsidR="0083419E" w:rsidRPr="004A4598">
        <w:rPr>
          <w:rFonts w:asciiTheme="majorBidi" w:eastAsiaTheme="minorHAnsi" w:hAnsiTheme="majorBidi" w:cstheme="majorBidi"/>
          <w:bCs/>
          <w:color w:val="000000"/>
          <w:sz w:val="24"/>
          <w:szCs w:val="24"/>
        </w:rPr>
        <w:t xml:space="preserve"> biological mechanism in rat palatal wound healing; they found higher levels of fibroblast growth factor receptor 1 (FGFR1)–positive cells in group treated by single dose topical </w:t>
      </w:r>
      <w:proofErr w:type="spellStart"/>
      <w:r w:rsidR="0083419E" w:rsidRPr="004A4598">
        <w:rPr>
          <w:rFonts w:asciiTheme="majorBidi" w:eastAsiaTheme="minorHAnsi" w:hAnsiTheme="majorBidi" w:cstheme="majorBidi"/>
          <w:bCs/>
          <w:color w:val="000000"/>
          <w:sz w:val="24"/>
          <w:szCs w:val="24"/>
        </w:rPr>
        <w:t>bFGF</w:t>
      </w:r>
      <w:proofErr w:type="spellEnd"/>
      <w:r w:rsidR="0083419E" w:rsidRPr="004A4598">
        <w:rPr>
          <w:rFonts w:asciiTheme="majorBidi" w:eastAsiaTheme="minorHAnsi" w:hAnsiTheme="majorBidi" w:cstheme="majorBidi"/>
          <w:bCs/>
          <w:color w:val="000000"/>
          <w:sz w:val="24"/>
          <w:szCs w:val="24"/>
        </w:rPr>
        <w:t xml:space="preserve">. </w:t>
      </w:r>
      <w:r w:rsidR="0030104B" w:rsidRPr="004A4598">
        <w:rPr>
          <w:rFonts w:asciiTheme="majorBidi" w:eastAsiaTheme="minorHAnsi" w:hAnsiTheme="majorBidi" w:cstheme="majorBidi"/>
          <w:bCs/>
          <w:color w:val="000000"/>
          <w:sz w:val="24"/>
          <w:szCs w:val="24"/>
        </w:rPr>
        <w:t xml:space="preserve">So stimulated cell proliferation was reported as the mechanism of </w:t>
      </w:r>
      <w:proofErr w:type="spellStart"/>
      <w:r w:rsidR="0030104B" w:rsidRPr="004A4598">
        <w:rPr>
          <w:rFonts w:asciiTheme="majorBidi" w:eastAsiaTheme="minorHAnsi" w:hAnsiTheme="majorBidi" w:cstheme="majorBidi"/>
          <w:bCs/>
          <w:color w:val="000000"/>
          <w:sz w:val="24"/>
          <w:szCs w:val="24"/>
        </w:rPr>
        <w:t>bFGF</w:t>
      </w:r>
      <w:proofErr w:type="spellEnd"/>
      <w:r w:rsidR="0030104B" w:rsidRPr="004A4598">
        <w:rPr>
          <w:rFonts w:asciiTheme="majorBidi" w:eastAsiaTheme="minorHAnsi" w:hAnsiTheme="majorBidi" w:cstheme="majorBidi"/>
          <w:bCs/>
          <w:color w:val="000000"/>
          <w:sz w:val="24"/>
          <w:szCs w:val="24"/>
        </w:rPr>
        <w:t xml:space="preserve"> </w:t>
      </w:r>
      <w:proofErr w:type="gramStart"/>
      <w:r w:rsidR="0030104B" w:rsidRPr="004A4598">
        <w:rPr>
          <w:rFonts w:asciiTheme="majorBidi" w:eastAsiaTheme="minorHAnsi" w:hAnsiTheme="majorBidi" w:cstheme="majorBidi"/>
          <w:bCs/>
          <w:color w:val="000000"/>
          <w:sz w:val="24"/>
          <w:szCs w:val="24"/>
        </w:rPr>
        <w:t>action  in</w:t>
      </w:r>
      <w:proofErr w:type="gramEnd"/>
      <w:r w:rsidR="0030104B" w:rsidRPr="004A4598">
        <w:rPr>
          <w:rFonts w:asciiTheme="majorBidi" w:eastAsiaTheme="minorHAnsi" w:hAnsiTheme="majorBidi" w:cstheme="majorBidi"/>
          <w:bCs/>
          <w:color w:val="000000"/>
          <w:sz w:val="24"/>
          <w:szCs w:val="24"/>
        </w:rPr>
        <w:t xml:space="preserve"> wound healing. Although, stimulation of collagen maturation was also reported in palatal wounds treated with </w:t>
      </w:r>
      <w:proofErr w:type="spellStart"/>
      <w:r w:rsidR="0030104B" w:rsidRPr="004A4598">
        <w:rPr>
          <w:rFonts w:asciiTheme="majorBidi" w:eastAsiaTheme="minorHAnsi" w:hAnsiTheme="majorBidi" w:cstheme="majorBidi"/>
          <w:bCs/>
          <w:color w:val="000000"/>
          <w:sz w:val="24"/>
          <w:szCs w:val="24"/>
        </w:rPr>
        <w:t>b</w:t>
      </w:r>
      <w:r w:rsidR="00D4202D" w:rsidRPr="004A4598">
        <w:rPr>
          <w:rFonts w:asciiTheme="majorBidi" w:eastAsiaTheme="minorHAnsi" w:hAnsiTheme="majorBidi" w:cstheme="majorBidi"/>
          <w:bCs/>
          <w:color w:val="000000"/>
          <w:sz w:val="24"/>
          <w:szCs w:val="24"/>
        </w:rPr>
        <w:t>FGF</w:t>
      </w:r>
      <w:proofErr w:type="spellEnd"/>
      <w:r w:rsidR="00D4202D" w:rsidRPr="004A4598">
        <w:rPr>
          <w:rFonts w:asciiTheme="majorBidi" w:eastAsiaTheme="minorHAnsi" w:hAnsiTheme="majorBidi" w:cstheme="majorBidi"/>
          <w:bCs/>
          <w:color w:val="000000"/>
          <w:sz w:val="24"/>
          <w:szCs w:val="24"/>
        </w:rPr>
        <w:t>;</w:t>
      </w:r>
      <w:r w:rsidR="0030104B" w:rsidRPr="004A4598">
        <w:rPr>
          <w:rFonts w:asciiTheme="majorBidi" w:eastAsiaTheme="minorHAnsi" w:hAnsiTheme="majorBidi" w:cstheme="majorBidi"/>
          <w:bCs/>
          <w:color w:val="000000"/>
          <w:sz w:val="24"/>
          <w:szCs w:val="24"/>
        </w:rPr>
        <w:t xml:space="preserve"> </w:t>
      </w:r>
      <w:r w:rsidR="00D4202D" w:rsidRPr="004A4598">
        <w:rPr>
          <w:rFonts w:asciiTheme="majorBidi" w:eastAsiaTheme="minorHAnsi" w:hAnsiTheme="majorBidi" w:cstheme="majorBidi"/>
          <w:bCs/>
          <w:color w:val="000000"/>
          <w:sz w:val="24"/>
          <w:szCs w:val="24"/>
        </w:rPr>
        <w:t>which</w:t>
      </w:r>
      <w:r w:rsidR="0030104B" w:rsidRPr="004A4598">
        <w:rPr>
          <w:rFonts w:asciiTheme="majorBidi" w:eastAsiaTheme="minorHAnsi" w:hAnsiTheme="majorBidi" w:cstheme="majorBidi"/>
          <w:bCs/>
          <w:color w:val="000000"/>
          <w:sz w:val="24"/>
          <w:szCs w:val="24"/>
        </w:rPr>
        <w:t xml:space="preserve"> is in confliction with the results of present investigation. This may be due to the </w:t>
      </w:r>
      <w:r w:rsidR="00D4202D" w:rsidRPr="004A4598">
        <w:rPr>
          <w:rFonts w:asciiTheme="majorBidi" w:eastAsiaTheme="minorHAnsi" w:hAnsiTheme="majorBidi" w:cstheme="majorBidi"/>
          <w:bCs/>
          <w:color w:val="000000"/>
          <w:sz w:val="24"/>
          <w:szCs w:val="24"/>
        </w:rPr>
        <w:t>methodological differences</w:t>
      </w:r>
      <w:r w:rsidR="0030104B" w:rsidRPr="004A4598">
        <w:rPr>
          <w:rFonts w:asciiTheme="majorBidi" w:eastAsiaTheme="minorHAnsi" w:hAnsiTheme="majorBidi" w:cstheme="majorBidi"/>
          <w:bCs/>
          <w:color w:val="000000"/>
          <w:sz w:val="24"/>
          <w:szCs w:val="24"/>
        </w:rPr>
        <w:t xml:space="preserve"> between these two studies, as </w:t>
      </w:r>
      <w:proofErr w:type="spellStart"/>
      <w:r w:rsidR="00B30323" w:rsidRPr="004A4598">
        <w:rPr>
          <w:rFonts w:asciiTheme="majorBidi" w:eastAsiaTheme="minorHAnsi" w:hAnsiTheme="majorBidi" w:cstheme="majorBidi"/>
          <w:bCs/>
          <w:color w:val="000000"/>
          <w:sz w:val="24"/>
          <w:szCs w:val="24"/>
        </w:rPr>
        <w:t>Oda</w:t>
      </w:r>
      <w:proofErr w:type="spellEnd"/>
      <w:r w:rsidR="0030104B" w:rsidRPr="004A4598">
        <w:rPr>
          <w:rFonts w:asciiTheme="majorBidi" w:eastAsiaTheme="minorHAnsi" w:hAnsiTheme="majorBidi" w:cstheme="majorBidi"/>
          <w:bCs/>
          <w:color w:val="000000"/>
          <w:sz w:val="24"/>
          <w:szCs w:val="24"/>
        </w:rPr>
        <w:t xml:space="preserve"> </w:t>
      </w:r>
      <w:proofErr w:type="gramStart"/>
      <w:r w:rsidR="0030104B" w:rsidRPr="004A4598">
        <w:rPr>
          <w:rFonts w:asciiTheme="majorBidi" w:eastAsiaTheme="minorHAnsi" w:hAnsiTheme="majorBidi" w:cstheme="majorBidi"/>
          <w:bCs/>
          <w:color w:val="000000"/>
          <w:sz w:val="24"/>
          <w:szCs w:val="24"/>
        </w:rPr>
        <w:t>et</w:t>
      </w:r>
      <w:proofErr w:type="gramEnd"/>
      <w:r w:rsidR="0030104B" w:rsidRPr="004A4598">
        <w:rPr>
          <w:rFonts w:asciiTheme="majorBidi" w:eastAsiaTheme="minorHAnsi" w:hAnsiTheme="majorBidi" w:cstheme="majorBidi"/>
          <w:bCs/>
          <w:color w:val="000000"/>
          <w:sz w:val="24"/>
          <w:szCs w:val="24"/>
        </w:rPr>
        <w:t xml:space="preserve"> al</w:t>
      </w:r>
      <w:r w:rsidR="00B30323" w:rsidRPr="004A4598">
        <w:rPr>
          <w:rFonts w:asciiTheme="majorBidi" w:eastAsiaTheme="minorHAnsi" w:hAnsiTheme="majorBidi" w:cstheme="majorBidi"/>
          <w:bCs/>
          <w:color w:val="000000"/>
          <w:sz w:val="24"/>
          <w:szCs w:val="24"/>
          <w:vertAlign w:val="superscript"/>
        </w:rPr>
        <w:t>30</w:t>
      </w:r>
      <w:r w:rsidR="0030104B" w:rsidRPr="004A4598">
        <w:rPr>
          <w:rFonts w:asciiTheme="majorBidi" w:eastAsiaTheme="minorHAnsi" w:hAnsiTheme="majorBidi" w:cstheme="majorBidi"/>
          <w:bCs/>
          <w:color w:val="000000"/>
          <w:sz w:val="24"/>
          <w:szCs w:val="24"/>
        </w:rPr>
        <w:t xml:space="preserve"> investigated cellular and </w:t>
      </w:r>
      <w:r w:rsidR="0030104B" w:rsidRPr="004A4598">
        <w:rPr>
          <w:rFonts w:asciiTheme="majorBidi" w:eastAsiaTheme="minorHAnsi" w:hAnsiTheme="majorBidi" w:cstheme="majorBidi"/>
          <w:bCs/>
          <w:color w:val="000000"/>
          <w:sz w:val="24"/>
          <w:szCs w:val="24"/>
        </w:rPr>
        <w:lastRenderedPageBreak/>
        <w:t>subce</w:t>
      </w:r>
      <w:r w:rsidR="00B30323" w:rsidRPr="004A4598">
        <w:rPr>
          <w:rFonts w:asciiTheme="majorBidi" w:eastAsiaTheme="minorHAnsi" w:hAnsiTheme="majorBidi" w:cstheme="majorBidi"/>
          <w:bCs/>
          <w:color w:val="000000"/>
          <w:sz w:val="24"/>
          <w:szCs w:val="24"/>
        </w:rPr>
        <w:t>llular effects of this modality, whereas in present study only microscopic view of tissues was examined and it turns out that many cellular interactions would be overlooked.</w:t>
      </w:r>
      <w:r w:rsidR="0030104B" w:rsidRPr="004A4598">
        <w:rPr>
          <w:rFonts w:ascii="Garamond-Book" w:eastAsiaTheme="minorHAnsi" w:hAnsi="Garamond-Book" w:cs="Garamond-Book"/>
          <w:sz w:val="20"/>
          <w:szCs w:val="20"/>
          <w:lang w:bidi="fa-IR"/>
        </w:rPr>
        <w:t xml:space="preserve"> </w:t>
      </w:r>
    </w:p>
    <w:p w14:paraId="31270A96" w14:textId="3CE42BA1" w:rsidR="00346CEE" w:rsidRPr="004A4598" w:rsidRDefault="00346CEE" w:rsidP="00D4202D">
      <w:pPr>
        <w:autoSpaceDE w:val="0"/>
        <w:autoSpaceDN w:val="0"/>
        <w:adjustRightInd w:val="0"/>
        <w:spacing w:after="0"/>
        <w:jc w:val="both"/>
        <w:rPr>
          <w:rFonts w:asciiTheme="majorBidi" w:eastAsiaTheme="minorHAnsi" w:hAnsiTheme="majorBidi" w:cstheme="majorBidi"/>
          <w:bCs/>
          <w:color w:val="000000"/>
          <w:sz w:val="24"/>
          <w:szCs w:val="24"/>
        </w:rPr>
      </w:pPr>
      <w:r w:rsidRPr="004A4598">
        <w:rPr>
          <w:rFonts w:asciiTheme="majorBidi" w:eastAsiaTheme="minorHAnsi" w:hAnsiTheme="majorBidi" w:cstheme="majorBidi"/>
          <w:bCs/>
          <w:color w:val="000000"/>
          <w:sz w:val="24"/>
          <w:szCs w:val="24"/>
        </w:rPr>
        <w:t>There are a large number of studies which demonstrated healing promotion effects for laser</w:t>
      </w:r>
      <w:r w:rsidR="00A6607F" w:rsidRPr="004A4598">
        <w:rPr>
          <w:rFonts w:asciiTheme="majorBidi" w:eastAsiaTheme="minorHAnsi" w:hAnsiTheme="majorBidi" w:cstheme="majorBidi"/>
          <w:bCs/>
          <w:noProof/>
          <w:color w:val="000000"/>
          <w:sz w:val="24"/>
          <w:szCs w:val="24"/>
        </w:rPr>
        <w:t>.</w:t>
      </w:r>
      <w:r w:rsidRPr="004A4598">
        <w:rPr>
          <w:rFonts w:asciiTheme="majorBidi" w:eastAsiaTheme="minorHAnsi" w:hAnsiTheme="majorBidi" w:cstheme="majorBidi"/>
          <w:bCs/>
          <w:noProof/>
          <w:color w:val="000000"/>
          <w:sz w:val="24"/>
          <w:szCs w:val="24"/>
          <w:vertAlign w:val="superscript"/>
        </w:rPr>
        <w:t>14, 27-29</w:t>
      </w:r>
      <w:r w:rsidR="00D14283" w:rsidRPr="004A4598">
        <w:rPr>
          <w:rFonts w:asciiTheme="majorBidi" w:eastAsiaTheme="minorHAnsi" w:hAnsiTheme="majorBidi" w:cstheme="majorBidi"/>
          <w:bCs/>
          <w:color w:val="000000"/>
          <w:sz w:val="24"/>
          <w:szCs w:val="24"/>
        </w:rPr>
        <w:t>T</w:t>
      </w:r>
      <w:r w:rsidR="00912D0A" w:rsidRPr="004A4598">
        <w:rPr>
          <w:rFonts w:asciiTheme="majorBidi" w:eastAsiaTheme="minorHAnsi" w:hAnsiTheme="majorBidi" w:cstheme="majorBidi"/>
          <w:bCs/>
          <w:color w:val="000000"/>
          <w:sz w:val="24"/>
          <w:szCs w:val="24"/>
        </w:rPr>
        <w:t>he mechanism of low level laser therapy</w:t>
      </w:r>
      <w:r w:rsidR="00D14283" w:rsidRPr="004A4598">
        <w:rPr>
          <w:rFonts w:asciiTheme="majorBidi" w:eastAsiaTheme="minorHAnsi" w:hAnsiTheme="majorBidi" w:cstheme="majorBidi"/>
          <w:bCs/>
          <w:color w:val="000000"/>
          <w:sz w:val="24"/>
          <w:szCs w:val="24"/>
        </w:rPr>
        <w:t xml:space="preserve"> in healing promotion</w:t>
      </w:r>
      <w:r w:rsidR="00912D0A" w:rsidRPr="004A4598">
        <w:rPr>
          <w:rFonts w:asciiTheme="majorBidi" w:eastAsiaTheme="minorHAnsi" w:hAnsiTheme="majorBidi" w:cstheme="majorBidi"/>
          <w:bCs/>
          <w:color w:val="000000"/>
          <w:sz w:val="24"/>
          <w:szCs w:val="24"/>
        </w:rPr>
        <w:t xml:space="preserve"> is not completely understood yet</w:t>
      </w:r>
      <w:r w:rsidR="00D14283" w:rsidRPr="004A4598">
        <w:rPr>
          <w:rFonts w:asciiTheme="majorBidi" w:eastAsiaTheme="minorHAnsi" w:hAnsiTheme="majorBidi" w:cstheme="majorBidi"/>
          <w:bCs/>
          <w:color w:val="000000"/>
          <w:sz w:val="24"/>
          <w:szCs w:val="24"/>
        </w:rPr>
        <w:t>;</w:t>
      </w:r>
      <w:r w:rsidR="00912D0A" w:rsidRPr="004A4598">
        <w:rPr>
          <w:rFonts w:asciiTheme="majorBidi" w:eastAsiaTheme="minorHAnsi" w:hAnsiTheme="majorBidi" w:cstheme="majorBidi"/>
          <w:bCs/>
          <w:color w:val="000000"/>
          <w:sz w:val="24"/>
          <w:szCs w:val="24"/>
        </w:rPr>
        <w:t xml:space="preserve"> however</w:t>
      </w:r>
      <w:r w:rsidR="00D14283" w:rsidRPr="004A4598">
        <w:rPr>
          <w:rFonts w:asciiTheme="majorBidi" w:eastAsiaTheme="minorHAnsi" w:hAnsiTheme="majorBidi" w:cstheme="majorBidi"/>
          <w:bCs/>
          <w:color w:val="000000"/>
          <w:sz w:val="24"/>
          <w:szCs w:val="24"/>
        </w:rPr>
        <w:t>,</w:t>
      </w:r>
      <w:r w:rsidR="00912D0A" w:rsidRPr="004A4598">
        <w:rPr>
          <w:rFonts w:asciiTheme="majorBidi" w:eastAsiaTheme="minorHAnsi" w:hAnsiTheme="majorBidi" w:cstheme="majorBidi"/>
          <w:bCs/>
          <w:color w:val="000000"/>
          <w:sz w:val="24"/>
          <w:szCs w:val="24"/>
        </w:rPr>
        <w:t xml:space="preserve"> it is supposed that laser efficacy is not only due to its heating effects but rather to its photochemical, </w:t>
      </w:r>
      <w:proofErr w:type="spellStart"/>
      <w:r w:rsidR="00912D0A" w:rsidRPr="004A4598">
        <w:rPr>
          <w:rFonts w:asciiTheme="majorBidi" w:eastAsiaTheme="minorHAnsi" w:hAnsiTheme="majorBidi" w:cstheme="majorBidi"/>
          <w:bCs/>
          <w:color w:val="000000"/>
          <w:sz w:val="24"/>
          <w:szCs w:val="24"/>
        </w:rPr>
        <w:t>photophysical</w:t>
      </w:r>
      <w:proofErr w:type="spellEnd"/>
      <w:r w:rsidR="00912D0A" w:rsidRPr="004A4598">
        <w:rPr>
          <w:rFonts w:asciiTheme="majorBidi" w:eastAsiaTheme="minorHAnsi" w:hAnsiTheme="majorBidi" w:cstheme="majorBidi"/>
          <w:bCs/>
          <w:color w:val="000000"/>
          <w:sz w:val="24"/>
          <w:szCs w:val="24"/>
        </w:rPr>
        <w:t xml:space="preserve"> and/or </w:t>
      </w:r>
      <w:proofErr w:type="spellStart"/>
      <w:r w:rsidR="00912D0A" w:rsidRPr="004A4598">
        <w:rPr>
          <w:rFonts w:asciiTheme="majorBidi" w:eastAsiaTheme="minorHAnsi" w:hAnsiTheme="majorBidi" w:cstheme="majorBidi"/>
          <w:bCs/>
          <w:color w:val="000000"/>
          <w:sz w:val="24"/>
          <w:szCs w:val="24"/>
        </w:rPr>
        <w:t>photobiological</w:t>
      </w:r>
      <w:proofErr w:type="spellEnd"/>
      <w:r w:rsidR="00912D0A" w:rsidRPr="004A4598">
        <w:rPr>
          <w:rFonts w:asciiTheme="majorBidi" w:eastAsiaTheme="minorHAnsi" w:hAnsiTheme="majorBidi" w:cstheme="majorBidi"/>
          <w:bCs/>
          <w:color w:val="000000"/>
          <w:sz w:val="24"/>
          <w:szCs w:val="24"/>
        </w:rPr>
        <w:t xml:space="preserve"> effects; many name </w:t>
      </w:r>
      <w:r w:rsidR="00D14283" w:rsidRPr="004A4598">
        <w:rPr>
          <w:rFonts w:asciiTheme="majorBidi" w:eastAsiaTheme="minorHAnsi" w:hAnsiTheme="majorBidi" w:cstheme="majorBidi"/>
          <w:bCs/>
          <w:color w:val="000000"/>
          <w:sz w:val="24"/>
          <w:szCs w:val="24"/>
        </w:rPr>
        <w:t>these</w:t>
      </w:r>
      <w:r w:rsidR="00912D0A" w:rsidRPr="004A4598">
        <w:rPr>
          <w:rFonts w:asciiTheme="majorBidi" w:eastAsiaTheme="minorHAnsi" w:hAnsiTheme="majorBidi" w:cstheme="majorBidi"/>
          <w:bCs/>
          <w:color w:val="000000"/>
          <w:sz w:val="24"/>
          <w:szCs w:val="24"/>
        </w:rPr>
        <w:t xml:space="preserve"> as </w:t>
      </w:r>
      <w:proofErr w:type="spellStart"/>
      <w:r w:rsidR="00912D0A" w:rsidRPr="004A4598">
        <w:rPr>
          <w:rFonts w:asciiTheme="majorBidi" w:eastAsiaTheme="minorHAnsi" w:hAnsiTheme="majorBidi" w:cstheme="majorBidi"/>
          <w:bCs/>
          <w:color w:val="000000"/>
          <w:sz w:val="24"/>
          <w:szCs w:val="24"/>
        </w:rPr>
        <w:t>photobiomodulation</w:t>
      </w:r>
      <w:proofErr w:type="spellEnd"/>
      <w:r w:rsidR="00912D0A" w:rsidRPr="004A4598">
        <w:rPr>
          <w:rFonts w:asciiTheme="majorBidi" w:eastAsiaTheme="minorHAnsi" w:hAnsiTheme="majorBidi" w:cstheme="majorBidi"/>
          <w:bCs/>
          <w:color w:val="000000"/>
          <w:sz w:val="24"/>
          <w:szCs w:val="24"/>
        </w:rPr>
        <w:t>. It seems tha</w:t>
      </w:r>
      <w:r w:rsidR="00D14283" w:rsidRPr="004A4598">
        <w:rPr>
          <w:rFonts w:asciiTheme="majorBidi" w:eastAsiaTheme="minorHAnsi" w:hAnsiTheme="majorBidi" w:cstheme="majorBidi"/>
          <w:bCs/>
          <w:color w:val="000000"/>
          <w:sz w:val="24"/>
          <w:szCs w:val="24"/>
        </w:rPr>
        <w:t>t laser illumination can improve local circulation, cell proliferation and collagen synthesis by increasing in cell access to ATP</w:t>
      </w:r>
      <w:r w:rsidR="00472E7B" w:rsidRPr="004A4598">
        <w:rPr>
          <w:rFonts w:asciiTheme="majorBidi" w:eastAsiaTheme="minorHAnsi" w:hAnsiTheme="majorBidi" w:cstheme="majorBidi"/>
          <w:bCs/>
          <w:color w:val="000000"/>
          <w:sz w:val="24"/>
          <w:szCs w:val="24"/>
          <w:vertAlign w:val="superscript"/>
        </w:rPr>
        <w:t>31</w:t>
      </w:r>
      <w:r w:rsidR="00D14283" w:rsidRPr="004A4598">
        <w:rPr>
          <w:rFonts w:asciiTheme="majorBidi" w:eastAsiaTheme="minorHAnsi" w:hAnsiTheme="majorBidi" w:cstheme="majorBidi"/>
          <w:bCs/>
          <w:color w:val="000000"/>
          <w:sz w:val="24"/>
          <w:szCs w:val="24"/>
        </w:rPr>
        <w:t xml:space="preserve">. </w:t>
      </w:r>
      <w:r w:rsidR="00A6607F" w:rsidRPr="004A4598">
        <w:rPr>
          <w:rFonts w:asciiTheme="majorBidi" w:eastAsiaTheme="minorHAnsi" w:hAnsiTheme="majorBidi" w:cstheme="majorBidi"/>
          <w:bCs/>
          <w:color w:val="000000"/>
          <w:sz w:val="24"/>
          <w:szCs w:val="24"/>
        </w:rPr>
        <w:t xml:space="preserve">However, </w:t>
      </w:r>
      <w:r w:rsidRPr="004A4598">
        <w:rPr>
          <w:rFonts w:asciiTheme="majorBidi" w:eastAsiaTheme="minorHAnsi" w:hAnsiTheme="majorBidi" w:cstheme="majorBidi"/>
          <w:bCs/>
          <w:color w:val="000000"/>
          <w:sz w:val="24"/>
          <w:szCs w:val="24"/>
        </w:rPr>
        <w:t>similar to</w:t>
      </w:r>
      <w:r w:rsidR="00A6607F" w:rsidRPr="004A4598">
        <w:rPr>
          <w:rFonts w:asciiTheme="majorBidi" w:eastAsiaTheme="minorHAnsi" w:hAnsiTheme="majorBidi" w:cstheme="majorBidi"/>
          <w:bCs/>
          <w:color w:val="000000"/>
          <w:sz w:val="24"/>
          <w:szCs w:val="24"/>
        </w:rPr>
        <w:t xml:space="preserve"> </w:t>
      </w:r>
      <w:r w:rsidRPr="004A4598">
        <w:rPr>
          <w:rFonts w:asciiTheme="majorBidi" w:eastAsiaTheme="minorHAnsi" w:hAnsiTheme="majorBidi" w:cstheme="majorBidi"/>
          <w:bCs/>
          <w:i/>
          <w:iCs/>
          <w:color w:val="000000"/>
          <w:sz w:val="24"/>
          <w:szCs w:val="24"/>
        </w:rPr>
        <w:t>in vitro</w:t>
      </w:r>
      <w:r w:rsidRPr="004A4598">
        <w:rPr>
          <w:rFonts w:asciiTheme="majorBidi" w:eastAsiaTheme="minorHAnsi" w:hAnsiTheme="majorBidi" w:cstheme="majorBidi"/>
          <w:bCs/>
          <w:color w:val="000000"/>
          <w:sz w:val="24"/>
          <w:szCs w:val="24"/>
        </w:rPr>
        <w:t xml:space="preserve"> and </w:t>
      </w:r>
      <w:r w:rsidRPr="004A4598">
        <w:rPr>
          <w:rFonts w:asciiTheme="majorBidi" w:eastAsiaTheme="minorHAnsi" w:hAnsiTheme="majorBidi" w:cstheme="majorBidi"/>
          <w:bCs/>
          <w:i/>
          <w:iCs/>
          <w:color w:val="000000"/>
          <w:sz w:val="24"/>
          <w:szCs w:val="24"/>
        </w:rPr>
        <w:t>in vivo</w:t>
      </w:r>
      <w:r w:rsidRPr="004A4598">
        <w:rPr>
          <w:rFonts w:asciiTheme="majorBidi" w:eastAsiaTheme="minorHAnsi" w:hAnsiTheme="majorBidi" w:cstheme="majorBidi"/>
          <w:bCs/>
          <w:color w:val="000000"/>
          <w:sz w:val="24"/>
          <w:szCs w:val="24"/>
        </w:rPr>
        <w:t xml:space="preserve"> </w:t>
      </w:r>
      <w:r w:rsidR="002619BD" w:rsidRPr="004A4598">
        <w:rPr>
          <w:rFonts w:asciiTheme="majorBidi" w:eastAsiaTheme="minorHAnsi" w:hAnsiTheme="majorBidi" w:cstheme="majorBidi"/>
          <w:bCs/>
          <w:color w:val="000000"/>
          <w:sz w:val="24"/>
          <w:szCs w:val="24"/>
        </w:rPr>
        <w:t xml:space="preserve">surveys of </w:t>
      </w:r>
      <w:proofErr w:type="spellStart"/>
      <w:r w:rsidR="002619BD" w:rsidRPr="004A4598">
        <w:rPr>
          <w:rFonts w:asciiTheme="majorBidi" w:eastAsiaTheme="minorHAnsi" w:hAnsiTheme="majorBidi" w:cstheme="majorBidi"/>
          <w:bCs/>
          <w:color w:val="000000"/>
          <w:sz w:val="24"/>
          <w:szCs w:val="24"/>
        </w:rPr>
        <w:t>Sulmaz</w:t>
      </w:r>
      <w:proofErr w:type="spellEnd"/>
      <w:r w:rsidR="002619BD" w:rsidRPr="004A4598">
        <w:rPr>
          <w:rFonts w:asciiTheme="majorBidi" w:eastAsiaTheme="minorHAnsi" w:hAnsiTheme="majorBidi" w:cstheme="majorBidi"/>
          <w:bCs/>
          <w:color w:val="000000"/>
          <w:sz w:val="24"/>
          <w:szCs w:val="24"/>
        </w:rPr>
        <w:t xml:space="preserve"> </w:t>
      </w:r>
      <w:r w:rsidR="00A6607F" w:rsidRPr="004A4598">
        <w:rPr>
          <w:rFonts w:asciiTheme="majorBidi" w:eastAsiaTheme="minorHAnsi" w:hAnsiTheme="majorBidi" w:cstheme="majorBidi"/>
          <w:bCs/>
          <w:i/>
          <w:iCs/>
          <w:color w:val="000000"/>
          <w:sz w:val="24"/>
          <w:szCs w:val="24"/>
        </w:rPr>
        <w:t>et al.</w:t>
      </w:r>
      <w:r w:rsidRPr="004A4598">
        <w:rPr>
          <w:rFonts w:asciiTheme="majorBidi" w:eastAsiaTheme="minorHAnsi" w:hAnsiTheme="majorBidi" w:cstheme="majorBidi"/>
          <w:bCs/>
          <w:noProof/>
          <w:color w:val="000000"/>
          <w:sz w:val="24"/>
          <w:szCs w:val="24"/>
        </w:rPr>
        <w:t>,</w:t>
      </w:r>
      <w:r w:rsidR="002619BD" w:rsidRPr="004A4598">
        <w:rPr>
          <w:rFonts w:asciiTheme="majorBidi" w:eastAsiaTheme="minorHAnsi" w:hAnsiTheme="majorBidi" w:cstheme="majorBidi"/>
          <w:bCs/>
          <w:noProof/>
          <w:color w:val="000000"/>
          <w:sz w:val="24"/>
          <w:szCs w:val="24"/>
          <w:vertAlign w:val="superscript"/>
        </w:rPr>
        <w:t>8</w:t>
      </w:r>
      <w:r w:rsidRPr="004A4598">
        <w:rPr>
          <w:rFonts w:asciiTheme="majorBidi" w:eastAsiaTheme="minorHAnsi" w:hAnsiTheme="majorBidi" w:cstheme="majorBidi"/>
          <w:bCs/>
          <w:color w:val="000000"/>
          <w:sz w:val="24"/>
          <w:szCs w:val="24"/>
        </w:rPr>
        <w:t xml:space="preserve"> </w:t>
      </w:r>
      <w:r w:rsidR="00A6607F" w:rsidRPr="004A4598">
        <w:rPr>
          <w:rFonts w:asciiTheme="majorBidi" w:eastAsiaTheme="minorHAnsi" w:hAnsiTheme="majorBidi" w:cstheme="majorBidi"/>
          <w:bCs/>
          <w:color w:val="000000"/>
          <w:sz w:val="24"/>
          <w:szCs w:val="24"/>
        </w:rPr>
        <w:t xml:space="preserve">the present study showed that </w:t>
      </w:r>
      <w:r w:rsidR="002619BD" w:rsidRPr="004A4598">
        <w:rPr>
          <w:rFonts w:asciiTheme="majorBidi" w:eastAsiaTheme="minorHAnsi" w:hAnsiTheme="majorBidi" w:cstheme="majorBidi"/>
          <w:bCs/>
          <w:color w:val="000000"/>
          <w:sz w:val="24"/>
          <w:szCs w:val="24"/>
        </w:rPr>
        <w:t>laser</w:t>
      </w:r>
      <w:r w:rsidRPr="004A4598">
        <w:rPr>
          <w:rFonts w:asciiTheme="majorBidi" w:eastAsiaTheme="minorHAnsi" w:hAnsiTheme="majorBidi" w:cstheme="majorBidi"/>
          <w:bCs/>
          <w:color w:val="000000"/>
          <w:sz w:val="24"/>
          <w:szCs w:val="24"/>
        </w:rPr>
        <w:t xml:space="preserve"> </w:t>
      </w:r>
      <w:r w:rsidR="00A6607F" w:rsidRPr="004A4598">
        <w:rPr>
          <w:rFonts w:asciiTheme="majorBidi" w:eastAsiaTheme="minorHAnsi" w:hAnsiTheme="majorBidi" w:cstheme="majorBidi"/>
          <w:bCs/>
          <w:color w:val="000000"/>
          <w:sz w:val="24"/>
          <w:szCs w:val="24"/>
        </w:rPr>
        <w:t xml:space="preserve">induced a delayed </w:t>
      </w:r>
      <w:r w:rsidRPr="004A4598">
        <w:rPr>
          <w:rFonts w:asciiTheme="majorBidi" w:eastAsiaTheme="minorHAnsi" w:hAnsiTheme="majorBidi" w:cstheme="majorBidi"/>
          <w:bCs/>
          <w:color w:val="000000"/>
          <w:sz w:val="24"/>
          <w:szCs w:val="24"/>
        </w:rPr>
        <w:t xml:space="preserve">healing process of oral wounds in </w:t>
      </w:r>
      <w:r w:rsidR="00A6607F" w:rsidRPr="004A4598">
        <w:rPr>
          <w:rFonts w:asciiTheme="majorBidi" w:eastAsiaTheme="minorHAnsi" w:hAnsiTheme="majorBidi" w:cstheme="majorBidi"/>
          <w:bCs/>
          <w:color w:val="000000"/>
          <w:sz w:val="24"/>
          <w:szCs w:val="24"/>
        </w:rPr>
        <w:t>rats</w:t>
      </w:r>
      <w:r w:rsidRPr="004A4598">
        <w:rPr>
          <w:rFonts w:asciiTheme="majorBidi" w:eastAsiaTheme="minorHAnsi" w:hAnsiTheme="majorBidi" w:cstheme="majorBidi"/>
          <w:bCs/>
          <w:color w:val="000000"/>
          <w:sz w:val="24"/>
          <w:szCs w:val="24"/>
        </w:rPr>
        <w:t xml:space="preserve">. This confliction </w:t>
      </w:r>
      <w:r w:rsidR="0033578E" w:rsidRPr="004A4598">
        <w:rPr>
          <w:rFonts w:asciiTheme="majorBidi" w:eastAsiaTheme="minorHAnsi" w:hAnsiTheme="majorBidi" w:cstheme="majorBidi"/>
          <w:bCs/>
          <w:color w:val="000000"/>
          <w:sz w:val="24"/>
          <w:szCs w:val="24"/>
        </w:rPr>
        <w:t>might possibly</w:t>
      </w:r>
      <w:r w:rsidRPr="004A4598">
        <w:rPr>
          <w:rFonts w:asciiTheme="majorBidi" w:eastAsiaTheme="minorHAnsi" w:hAnsiTheme="majorBidi" w:cstheme="majorBidi"/>
          <w:bCs/>
          <w:color w:val="000000"/>
          <w:sz w:val="24"/>
          <w:szCs w:val="24"/>
        </w:rPr>
        <w:t xml:space="preserve"> be attributed to different laser parameters, </w:t>
      </w:r>
      <w:r w:rsidR="0033578E" w:rsidRPr="004A4598">
        <w:rPr>
          <w:rFonts w:asciiTheme="majorBidi" w:eastAsiaTheme="minorHAnsi" w:hAnsiTheme="majorBidi" w:cstheme="majorBidi"/>
          <w:bCs/>
          <w:color w:val="000000"/>
          <w:sz w:val="24"/>
          <w:szCs w:val="24"/>
        </w:rPr>
        <w:t xml:space="preserve">the difference between the employed </w:t>
      </w:r>
      <w:r w:rsidRPr="004A4598">
        <w:rPr>
          <w:rFonts w:asciiTheme="majorBidi" w:eastAsiaTheme="minorHAnsi" w:hAnsiTheme="majorBidi" w:cstheme="majorBidi"/>
          <w:bCs/>
          <w:color w:val="000000"/>
          <w:sz w:val="24"/>
          <w:szCs w:val="24"/>
        </w:rPr>
        <w:t xml:space="preserve">methods (such as </w:t>
      </w:r>
      <w:r w:rsidR="0033578E" w:rsidRPr="004A4598">
        <w:rPr>
          <w:rFonts w:asciiTheme="majorBidi" w:eastAsiaTheme="minorHAnsi" w:hAnsiTheme="majorBidi" w:cstheme="majorBidi"/>
          <w:bCs/>
          <w:color w:val="000000"/>
          <w:sz w:val="24"/>
          <w:szCs w:val="24"/>
        </w:rPr>
        <w:t xml:space="preserve">the </w:t>
      </w:r>
      <w:r w:rsidRPr="004A4598">
        <w:rPr>
          <w:rFonts w:asciiTheme="majorBidi" w:eastAsiaTheme="minorHAnsi" w:hAnsiTheme="majorBidi" w:cstheme="majorBidi"/>
          <w:bCs/>
          <w:color w:val="000000"/>
          <w:sz w:val="24"/>
          <w:szCs w:val="24"/>
        </w:rPr>
        <w:t xml:space="preserve">site of </w:t>
      </w:r>
      <w:r w:rsidR="0033578E" w:rsidRPr="004A4598">
        <w:rPr>
          <w:rFonts w:asciiTheme="majorBidi" w:eastAsiaTheme="minorHAnsi" w:hAnsiTheme="majorBidi" w:cstheme="majorBidi"/>
          <w:bCs/>
          <w:color w:val="000000"/>
          <w:sz w:val="24"/>
          <w:szCs w:val="24"/>
        </w:rPr>
        <w:t xml:space="preserve">the </w:t>
      </w:r>
      <w:r w:rsidRPr="004A4598">
        <w:rPr>
          <w:rFonts w:asciiTheme="majorBidi" w:eastAsiaTheme="minorHAnsi" w:hAnsiTheme="majorBidi" w:cstheme="majorBidi"/>
          <w:bCs/>
          <w:color w:val="000000"/>
          <w:sz w:val="24"/>
          <w:szCs w:val="24"/>
        </w:rPr>
        <w:t>wound, animal or human study, scales to measure</w:t>
      </w:r>
      <w:r w:rsidR="0033578E" w:rsidRPr="004A4598">
        <w:rPr>
          <w:rFonts w:asciiTheme="majorBidi" w:eastAsiaTheme="minorHAnsi" w:hAnsiTheme="majorBidi" w:cstheme="majorBidi"/>
          <w:bCs/>
          <w:color w:val="000000"/>
          <w:sz w:val="24"/>
          <w:szCs w:val="24"/>
        </w:rPr>
        <w:t>,</w:t>
      </w:r>
      <w:r w:rsidRPr="004A4598">
        <w:rPr>
          <w:rFonts w:asciiTheme="majorBidi" w:eastAsiaTheme="minorHAnsi" w:hAnsiTheme="majorBidi" w:cstheme="majorBidi"/>
          <w:bCs/>
          <w:color w:val="000000"/>
          <w:sz w:val="24"/>
          <w:szCs w:val="24"/>
        </w:rPr>
        <w:t xml:space="preserve"> healing stage) and laser parameters. For exam</w:t>
      </w:r>
      <w:r w:rsidR="002619BD" w:rsidRPr="004A4598">
        <w:rPr>
          <w:rFonts w:asciiTheme="majorBidi" w:eastAsiaTheme="minorHAnsi" w:hAnsiTheme="majorBidi" w:cstheme="majorBidi"/>
          <w:bCs/>
          <w:color w:val="000000"/>
          <w:sz w:val="24"/>
          <w:szCs w:val="24"/>
        </w:rPr>
        <w:t>ple</w:t>
      </w:r>
      <w:r w:rsidR="0033578E" w:rsidRPr="004A4598">
        <w:rPr>
          <w:rFonts w:asciiTheme="majorBidi" w:eastAsiaTheme="minorHAnsi" w:hAnsiTheme="majorBidi" w:cstheme="majorBidi"/>
          <w:bCs/>
          <w:color w:val="000000"/>
          <w:sz w:val="24"/>
          <w:szCs w:val="24"/>
        </w:rPr>
        <w:t>,</w:t>
      </w:r>
      <w:r w:rsidR="002619BD" w:rsidRPr="004A4598">
        <w:rPr>
          <w:rFonts w:asciiTheme="majorBidi" w:eastAsiaTheme="minorHAnsi" w:hAnsiTheme="majorBidi" w:cstheme="majorBidi"/>
          <w:bCs/>
          <w:color w:val="000000"/>
          <w:sz w:val="24"/>
          <w:szCs w:val="24"/>
        </w:rPr>
        <w:t xml:space="preserve"> in</w:t>
      </w:r>
      <w:r w:rsidR="002E4C2E" w:rsidRPr="004A4598">
        <w:rPr>
          <w:rFonts w:asciiTheme="majorBidi" w:eastAsiaTheme="minorHAnsi" w:hAnsiTheme="majorBidi" w:cstheme="majorBidi"/>
          <w:bCs/>
          <w:color w:val="000000"/>
          <w:sz w:val="24"/>
          <w:szCs w:val="24"/>
        </w:rPr>
        <w:t xml:space="preserve"> the study of</w:t>
      </w:r>
      <w:r w:rsidR="002619BD" w:rsidRPr="004A4598">
        <w:rPr>
          <w:rFonts w:asciiTheme="majorBidi" w:eastAsiaTheme="minorHAnsi" w:hAnsiTheme="majorBidi" w:cstheme="majorBidi"/>
          <w:bCs/>
          <w:color w:val="000000"/>
          <w:sz w:val="24"/>
          <w:szCs w:val="24"/>
        </w:rPr>
        <w:t xml:space="preserve"> </w:t>
      </w:r>
      <w:proofErr w:type="spellStart"/>
      <w:r w:rsidR="002619BD" w:rsidRPr="004A4598">
        <w:rPr>
          <w:rFonts w:asciiTheme="majorBidi" w:eastAsiaTheme="minorHAnsi" w:hAnsiTheme="majorBidi" w:cstheme="majorBidi"/>
          <w:bCs/>
          <w:color w:val="000000"/>
          <w:sz w:val="24"/>
          <w:szCs w:val="24"/>
        </w:rPr>
        <w:t>Tabacoglu</w:t>
      </w:r>
      <w:proofErr w:type="spellEnd"/>
      <w:r w:rsidR="002619BD" w:rsidRPr="004A4598">
        <w:rPr>
          <w:rFonts w:asciiTheme="majorBidi" w:eastAsiaTheme="minorHAnsi" w:hAnsiTheme="majorBidi" w:cstheme="majorBidi"/>
          <w:bCs/>
          <w:color w:val="000000"/>
          <w:sz w:val="24"/>
          <w:szCs w:val="24"/>
        </w:rPr>
        <w:t xml:space="preserve"> </w:t>
      </w:r>
      <w:r w:rsidR="002E4C2E" w:rsidRPr="004A4598">
        <w:rPr>
          <w:rFonts w:asciiTheme="majorBidi" w:eastAsiaTheme="minorHAnsi" w:hAnsiTheme="majorBidi" w:cstheme="majorBidi"/>
          <w:bCs/>
          <w:i/>
          <w:iCs/>
          <w:color w:val="000000"/>
          <w:sz w:val="24"/>
          <w:szCs w:val="24"/>
        </w:rPr>
        <w:t>et al.</w:t>
      </w:r>
      <w:proofErr w:type="gramStart"/>
      <w:r w:rsidR="002E4C2E" w:rsidRPr="004A4598">
        <w:rPr>
          <w:rFonts w:asciiTheme="majorBidi" w:eastAsiaTheme="minorHAnsi" w:hAnsiTheme="majorBidi" w:cstheme="majorBidi"/>
          <w:bCs/>
          <w:color w:val="000000"/>
          <w:sz w:val="24"/>
          <w:szCs w:val="24"/>
        </w:rPr>
        <w:t>,</w:t>
      </w:r>
      <w:r w:rsidR="002619BD" w:rsidRPr="004A4598">
        <w:rPr>
          <w:rFonts w:asciiTheme="majorBidi" w:eastAsiaTheme="minorHAnsi" w:hAnsiTheme="majorBidi" w:cstheme="majorBidi"/>
          <w:bCs/>
          <w:color w:val="000000"/>
          <w:sz w:val="24"/>
          <w:szCs w:val="24"/>
          <w:vertAlign w:val="superscript"/>
        </w:rPr>
        <w:t>27</w:t>
      </w:r>
      <w:proofErr w:type="gramEnd"/>
      <w:r w:rsidR="002E4C2E" w:rsidRPr="004A4598">
        <w:rPr>
          <w:rFonts w:asciiTheme="majorBidi" w:eastAsiaTheme="minorHAnsi" w:hAnsiTheme="majorBidi" w:cstheme="majorBidi"/>
          <w:bCs/>
          <w:color w:val="000000"/>
          <w:sz w:val="24"/>
          <w:szCs w:val="24"/>
        </w:rPr>
        <w:t xml:space="preserve"> </w:t>
      </w:r>
      <w:r w:rsidRPr="004A4598">
        <w:rPr>
          <w:rFonts w:asciiTheme="majorBidi" w:eastAsiaTheme="minorHAnsi" w:hAnsiTheme="majorBidi" w:cstheme="majorBidi"/>
          <w:bCs/>
          <w:color w:val="000000"/>
          <w:sz w:val="24"/>
          <w:szCs w:val="24"/>
        </w:rPr>
        <w:t xml:space="preserve">the wound size was half the size of </w:t>
      </w:r>
      <w:r w:rsidR="002E4C2E" w:rsidRPr="004A4598">
        <w:rPr>
          <w:rFonts w:asciiTheme="majorBidi" w:eastAsiaTheme="minorHAnsi" w:hAnsiTheme="majorBidi" w:cstheme="majorBidi"/>
          <w:bCs/>
          <w:color w:val="000000"/>
          <w:sz w:val="24"/>
          <w:szCs w:val="24"/>
        </w:rPr>
        <w:t xml:space="preserve">the </w:t>
      </w:r>
      <w:r w:rsidRPr="004A4598">
        <w:rPr>
          <w:rFonts w:asciiTheme="majorBidi" w:eastAsiaTheme="minorHAnsi" w:hAnsiTheme="majorBidi" w:cstheme="majorBidi"/>
          <w:bCs/>
          <w:color w:val="000000"/>
          <w:sz w:val="24"/>
          <w:szCs w:val="24"/>
        </w:rPr>
        <w:t xml:space="preserve">ulcer examined in </w:t>
      </w:r>
      <w:r w:rsidR="002E4C2E" w:rsidRPr="004A4598">
        <w:rPr>
          <w:rFonts w:asciiTheme="majorBidi" w:eastAsiaTheme="minorHAnsi" w:hAnsiTheme="majorBidi" w:cstheme="majorBidi"/>
          <w:bCs/>
          <w:color w:val="000000"/>
          <w:sz w:val="24"/>
          <w:szCs w:val="24"/>
        </w:rPr>
        <w:t xml:space="preserve">the </w:t>
      </w:r>
      <w:r w:rsidRPr="004A4598">
        <w:rPr>
          <w:rFonts w:asciiTheme="majorBidi" w:eastAsiaTheme="minorHAnsi" w:hAnsiTheme="majorBidi" w:cstheme="majorBidi"/>
          <w:bCs/>
          <w:color w:val="000000"/>
          <w:sz w:val="24"/>
          <w:szCs w:val="24"/>
        </w:rPr>
        <w:t xml:space="preserve">present </w:t>
      </w:r>
      <w:r w:rsidR="002E4C2E" w:rsidRPr="004A4598">
        <w:rPr>
          <w:rFonts w:asciiTheme="majorBidi" w:eastAsiaTheme="minorHAnsi" w:hAnsiTheme="majorBidi" w:cstheme="majorBidi"/>
          <w:bCs/>
          <w:color w:val="000000"/>
          <w:sz w:val="24"/>
          <w:szCs w:val="24"/>
        </w:rPr>
        <w:t>study</w:t>
      </w:r>
      <w:r w:rsidRPr="004A4598">
        <w:rPr>
          <w:rFonts w:asciiTheme="majorBidi" w:eastAsiaTheme="minorHAnsi" w:hAnsiTheme="majorBidi" w:cstheme="majorBidi"/>
          <w:bCs/>
          <w:color w:val="000000"/>
          <w:sz w:val="24"/>
          <w:szCs w:val="24"/>
        </w:rPr>
        <w:t xml:space="preserve">; </w:t>
      </w:r>
      <w:r w:rsidR="00BC6DC8" w:rsidRPr="004A4598">
        <w:rPr>
          <w:rFonts w:asciiTheme="majorBidi" w:eastAsiaTheme="minorHAnsi" w:hAnsiTheme="majorBidi" w:cstheme="majorBidi"/>
          <w:bCs/>
          <w:color w:val="000000"/>
          <w:sz w:val="24"/>
          <w:szCs w:val="24"/>
        </w:rPr>
        <w:t xml:space="preserve">therefore, </w:t>
      </w:r>
      <w:r w:rsidRPr="004A4598">
        <w:rPr>
          <w:rFonts w:asciiTheme="majorBidi" w:eastAsiaTheme="minorHAnsi" w:hAnsiTheme="majorBidi" w:cstheme="majorBidi"/>
          <w:bCs/>
          <w:color w:val="000000"/>
          <w:sz w:val="24"/>
          <w:szCs w:val="24"/>
        </w:rPr>
        <w:t xml:space="preserve">it is predicted that wound closure in that study was more due to </w:t>
      </w:r>
      <w:r w:rsidR="001D428C" w:rsidRPr="004A4598">
        <w:rPr>
          <w:rFonts w:asciiTheme="majorBidi" w:eastAsiaTheme="minorHAnsi" w:hAnsiTheme="majorBidi" w:cstheme="majorBidi"/>
          <w:bCs/>
          <w:color w:val="000000"/>
          <w:sz w:val="24"/>
          <w:szCs w:val="24"/>
        </w:rPr>
        <w:t xml:space="preserve">the </w:t>
      </w:r>
      <w:r w:rsidRPr="004A4598">
        <w:rPr>
          <w:rFonts w:asciiTheme="majorBidi" w:eastAsiaTheme="minorHAnsi" w:hAnsiTheme="majorBidi" w:cstheme="majorBidi"/>
          <w:bCs/>
          <w:color w:val="000000"/>
          <w:sz w:val="24"/>
          <w:szCs w:val="24"/>
        </w:rPr>
        <w:t xml:space="preserve">contraction mechanism rather than healing by secondary intention; and as the wounds in laser group have higher amounts of collagen, the susceptibility to contract is higher </w:t>
      </w:r>
      <w:r w:rsidR="005E0E75" w:rsidRPr="004A4598">
        <w:rPr>
          <w:rFonts w:asciiTheme="majorBidi" w:eastAsiaTheme="minorHAnsi" w:hAnsiTheme="majorBidi" w:cstheme="majorBidi"/>
          <w:bCs/>
          <w:color w:val="000000"/>
          <w:sz w:val="24"/>
          <w:szCs w:val="24"/>
        </w:rPr>
        <w:t xml:space="preserve">in this group </w:t>
      </w:r>
      <w:r w:rsidRPr="004A4598">
        <w:rPr>
          <w:rFonts w:asciiTheme="majorBidi" w:eastAsiaTheme="minorHAnsi" w:hAnsiTheme="majorBidi" w:cstheme="majorBidi"/>
          <w:bCs/>
          <w:color w:val="000000"/>
          <w:sz w:val="24"/>
          <w:szCs w:val="24"/>
        </w:rPr>
        <w:t>than control group.</w:t>
      </w:r>
      <w:r w:rsidR="002619BD" w:rsidRPr="004A4598">
        <w:rPr>
          <w:rFonts w:asciiTheme="majorBidi" w:eastAsiaTheme="minorHAnsi" w:hAnsiTheme="majorBidi" w:cstheme="majorBidi"/>
          <w:bCs/>
          <w:color w:val="000000"/>
          <w:sz w:val="24"/>
          <w:szCs w:val="24"/>
          <w:vertAlign w:val="superscript"/>
        </w:rPr>
        <w:t>3</w:t>
      </w:r>
      <w:r w:rsidR="00472E7B" w:rsidRPr="004A4598">
        <w:rPr>
          <w:rFonts w:asciiTheme="majorBidi" w:eastAsiaTheme="minorHAnsi" w:hAnsiTheme="majorBidi" w:cstheme="majorBidi"/>
          <w:bCs/>
          <w:color w:val="000000"/>
          <w:sz w:val="24"/>
          <w:szCs w:val="24"/>
          <w:vertAlign w:val="superscript"/>
        </w:rPr>
        <w:t>2</w:t>
      </w:r>
      <w:r w:rsidRPr="004A4598">
        <w:rPr>
          <w:rFonts w:asciiTheme="majorBidi" w:eastAsiaTheme="minorHAnsi" w:hAnsiTheme="majorBidi" w:cstheme="majorBidi"/>
          <w:bCs/>
          <w:color w:val="000000"/>
          <w:sz w:val="24"/>
          <w:szCs w:val="24"/>
        </w:rPr>
        <w:t xml:space="preserve">   </w:t>
      </w:r>
    </w:p>
    <w:p w14:paraId="41CDE240" w14:textId="04C25073" w:rsidR="00346CEE" w:rsidRPr="004A4598" w:rsidRDefault="00346CEE" w:rsidP="00D4202D">
      <w:pPr>
        <w:jc w:val="both"/>
        <w:rPr>
          <w:rFonts w:asciiTheme="majorBidi" w:eastAsiaTheme="minorHAnsi" w:hAnsiTheme="majorBidi" w:cstheme="majorBidi"/>
          <w:bCs/>
          <w:color w:val="000000"/>
          <w:sz w:val="24"/>
          <w:szCs w:val="24"/>
        </w:rPr>
      </w:pPr>
      <w:r w:rsidRPr="004A4598">
        <w:rPr>
          <w:rFonts w:asciiTheme="majorBidi" w:eastAsiaTheme="minorHAnsi" w:hAnsiTheme="majorBidi" w:cstheme="majorBidi"/>
          <w:bCs/>
          <w:color w:val="000000"/>
          <w:sz w:val="24"/>
          <w:szCs w:val="24"/>
        </w:rPr>
        <w:t xml:space="preserve">Collagen fibers in laser group showed considerably higher levels than GF group. This characteristic of laser therapy was previously reported by </w:t>
      </w:r>
      <w:proofErr w:type="spellStart"/>
      <w:r w:rsidRPr="004A4598">
        <w:rPr>
          <w:rFonts w:asciiTheme="majorBidi" w:eastAsiaTheme="minorHAnsi" w:hAnsiTheme="majorBidi" w:cstheme="majorBidi"/>
          <w:bCs/>
          <w:color w:val="000000"/>
          <w:sz w:val="24"/>
          <w:szCs w:val="24"/>
        </w:rPr>
        <w:t>Taheri</w:t>
      </w:r>
      <w:proofErr w:type="spellEnd"/>
      <w:r w:rsidRPr="004A4598">
        <w:rPr>
          <w:rFonts w:asciiTheme="majorBidi" w:eastAsiaTheme="minorHAnsi" w:hAnsiTheme="majorBidi" w:cstheme="majorBidi"/>
          <w:bCs/>
          <w:color w:val="000000"/>
          <w:sz w:val="24"/>
          <w:szCs w:val="24"/>
        </w:rPr>
        <w:t xml:space="preserve"> </w:t>
      </w:r>
      <w:r w:rsidRPr="004A4598">
        <w:rPr>
          <w:rFonts w:asciiTheme="majorBidi" w:eastAsiaTheme="minorHAnsi" w:hAnsiTheme="majorBidi" w:cstheme="majorBidi"/>
          <w:bCs/>
          <w:i/>
          <w:iCs/>
          <w:color w:val="000000"/>
          <w:sz w:val="24"/>
          <w:szCs w:val="24"/>
        </w:rPr>
        <w:t>et al</w:t>
      </w:r>
      <w:r w:rsidR="001F4254" w:rsidRPr="004A4598">
        <w:rPr>
          <w:rFonts w:asciiTheme="majorBidi" w:eastAsiaTheme="minorHAnsi" w:hAnsiTheme="majorBidi" w:cstheme="majorBidi"/>
          <w:bCs/>
          <w:i/>
          <w:iCs/>
          <w:color w:val="000000"/>
          <w:sz w:val="24"/>
          <w:szCs w:val="24"/>
        </w:rPr>
        <w:t>.</w:t>
      </w:r>
      <w:proofErr w:type="gramStart"/>
      <w:r w:rsidRPr="004A4598">
        <w:rPr>
          <w:rFonts w:asciiTheme="majorBidi" w:eastAsiaTheme="minorHAnsi" w:hAnsiTheme="majorBidi" w:cstheme="majorBidi"/>
          <w:bCs/>
          <w:color w:val="000000"/>
          <w:sz w:val="24"/>
          <w:szCs w:val="24"/>
        </w:rPr>
        <w:t>,</w:t>
      </w:r>
      <w:r w:rsidR="002619BD" w:rsidRPr="004A4598">
        <w:rPr>
          <w:rFonts w:asciiTheme="majorBidi" w:eastAsiaTheme="minorHAnsi" w:hAnsiTheme="majorBidi" w:cstheme="majorBidi"/>
          <w:bCs/>
          <w:color w:val="000000"/>
          <w:sz w:val="24"/>
          <w:szCs w:val="24"/>
          <w:vertAlign w:val="superscript"/>
        </w:rPr>
        <w:t>14</w:t>
      </w:r>
      <w:proofErr w:type="gramEnd"/>
      <w:r w:rsidRPr="004A4598">
        <w:rPr>
          <w:rFonts w:asciiTheme="majorBidi" w:eastAsiaTheme="minorHAnsi" w:hAnsiTheme="majorBidi" w:cstheme="majorBidi"/>
          <w:bCs/>
          <w:color w:val="000000"/>
          <w:sz w:val="24"/>
          <w:szCs w:val="24"/>
        </w:rPr>
        <w:t xml:space="preserve"> which result</w:t>
      </w:r>
      <w:r w:rsidR="001F4254" w:rsidRPr="004A4598">
        <w:rPr>
          <w:rFonts w:asciiTheme="majorBidi" w:eastAsiaTheme="minorHAnsi" w:hAnsiTheme="majorBidi" w:cstheme="majorBidi"/>
          <w:bCs/>
          <w:color w:val="000000"/>
          <w:sz w:val="24"/>
          <w:szCs w:val="24"/>
        </w:rPr>
        <w:t>ed</w:t>
      </w:r>
      <w:r w:rsidRPr="004A4598">
        <w:rPr>
          <w:rFonts w:asciiTheme="majorBidi" w:eastAsiaTheme="minorHAnsi" w:hAnsiTheme="majorBidi" w:cstheme="majorBidi"/>
          <w:bCs/>
          <w:color w:val="000000"/>
          <w:sz w:val="24"/>
          <w:szCs w:val="24"/>
        </w:rPr>
        <w:t xml:space="preserve"> in a more firm tissue </w:t>
      </w:r>
      <w:r w:rsidR="001F4254" w:rsidRPr="004A4598">
        <w:rPr>
          <w:rFonts w:asciiTheme="majorBidi" w:eastAsiaTheme="minorHAnsi" w:hAnsiTheme="majorBidi" w:cstheme="majorBidi"/>
          <w:bCs/>
          <w:color w:val="000000"/>
          <w:sz w:val="24"/>
          <w:szCs w:val="24"/>
        </w:rPr>
        <w:t xml:space="preserve">despite </w:t>
      </w:r>
      <w:r w:rsidRPr="004A4598">
        <w:rPr>
          <w:rFonts w:asciiTheme="majorBidi" w:eastAsiaTheme="minorHAnsi" w:hAnsiTheme="majorBidi" w:cstheme="majorBidi"/>
          <w:bCs/>
          <w:color w:val="000000"/>
          <w:sz w:val="24"/>
          <w:szCs w:val="24"/>
        </w:rPr>
        <w:t>increas</w:t>
      </w:r>
      <w:r w:rsidR="001F4254" w:rsidRPr="004A4598">
        <w:rPr>
          <w:rFonts w:asciiTheme="majorBidi" w:eastAsiaTheme="minorHAnsi" w:hAnsiTheme="majorBidi" w:cstheme="majorBidi"/>
          <w:bCs/>
          <w:color w:val="000000"/>
          <w:sz w:val="24"/>
          <w:szCs w:val="24"/>
        </w:rPr>
        <w:t>ing</w:t>
      </w:r>
      <w:r w:rsidRPr="004A4598">
        <w:rPr>
          <w:rFonts w:asciiTheme="majorBidi" w:eastAsiaTheme="minorHAnsi" w:hAnsiTheme="majorBidi" w:cstheme="majorBidi"/>
          <w:bCs/>
          <w:color w:val="000000"/>
          <w:sz w:val="24"/>
          <w:szCs w:val="24"/>
        </w:rPr>
        <w:t xml:space="preserve"> the risk of keloid scar tissue creation. Yet, laser</w:t>
      </w:r>
      <w:r w:rsidR="001F4254" w:rsidRPr="004A4598">
        <w:rPr>
          <w:rFonts w:asciiTheme="majorBidi" w:eastAsiaTheme="minorHAnsi" w:hAnsiTheme="majorBidi" w:cstheme="majorBidi"/>
          <w:bCs/>
          <w:color w:val="000000"/>
          <w:sz w:val="24"/>
          <w:szCs w:val="24"/>
        </w:rPr>
        <w:t>-</w:t>
      </w:r>
      <w:r w:rsidRPr="004A4598">
        <w:rPr>
          <w:rFonts w:asciiTheme="majorBidi" w:eastAsiaTheme="minorHAnsi" w:hAnsiTheme="majorBidi" w:cstheme="majorBidi"/>
          <w:bCs/>
          <w:color w:val="000000"/>
          <w:sz w:val="24"/>
          <w:szCs w:val="24"/>
        </w:rPr>
        <w:t xml:space="preserve">induced collagen production did not differ significantly with </w:t>
      </w:r>
      <w:r w:rsidR="001F4254" w:rsidRPr="004A4598">
        <w:rPr>
          <w:rFonts w:asciiTheme="majorBidi" w:eastAsiaTheme="minorHAnsi" w:hAnsiTheme="majorBidi" w:cstheme="majorBidi"/>
          <w:bCs/>
          <w:color w:val="000000"/>
          <w:sz w:val="24"/>
          <w:szCs w:val="24"/>
        </w:rPr>
        <w:t xml:space="preserve">the </w:t>
      </w:r>
      <w:r w:rsidRPr="004A4598">
        <w:rPr>
          <w:rFonts w:asciiTheme="majorBidi" w:eastAsiaTheme="minorHAnsi" w:hAnsiTheme="majorBidi" w:cstheme="majorBidi"/>
          <w:bCs/>
          <w:color w:val="000000"/>
          <w:sz w:val="24"/>
          <w:szCs w:val="24"/>
        </w:rPr>
        <w:t xml:space="preserve">amount of collagen accumulated normally in the same stage of wound healing in control group; this result might </w:t>
      </w:r>
      <w:r w:rsidR="00FD67FB" w:rsidRPr="004A4598">
        <w:rPr>
          <w:rFonts w:asciiTheme="majorBidi" w:eastAsiaTheme="minorHAnsi" w:hAnsiTheme="majorBidi" w:cstheme="majorBidi"/>
          <w:bCs/>
          <w:color w:val="000000"/>
          <w:sz w:val="24"/>
          <w:szCs w:val="24"/>
        </w:rPr>
        <w:t>become</w:t>
      </w:r>
      <w:r w:rsidRPr="004A4598">
        <w:rPr>
          <w:rFonts w:asciiTheme="majorBidi" w:eastAsiaTheme="minorHAnsi" w:hAnsiTheme="majorBidi" w:cstheme="majorBidi"/>
          <w:bCs/>
          <w:color w:val="000000"/>
          <w:sz w:val="24"/>
          <w:szCs w:val="24"/>
        </w:rPr>
        <w:t xml:space="preserve"> significant if </w:t>
      </w:r>
      <w:r w:rsidR="00FD67FB" w:rsidRPr="004A4598">
        <w:rPr>
          <w:rFonts w:asciiTheme="majorBidi" w:eastAsiaTheme="minorHAnsi" w:hAnsiTheme="majorBidi" w:cstheme="majorBidi"/>
          <w:bCs/>
          <w:color w:val="000000"/>
          <w:sz w:val="24"/>
          <w:szCs w:val="24"/>
        </w:rPr>
        <w:t xml:space="preserve">a larger </w:t>
      </w:r>
      <w:r w:rsidRPr="004A4598">
        <w:rPr>
          <w:rFonts w:asciiTheme="majorBidi" w:eastAsiaTheme="minorHAnsi" w:hAnsiTheme="majorBidi" w:cstheme="majorBidi"/>
          <w:bCs/>
          <w:color w:val="000000"/>
          <w:sz w:val="24"/>
          <w:szCs w:val="24"/>
        </w:rPr>
        <w:t xml:space="preserve">number of cases </w:t>
      </w:r>
      <w:r w:rsidR="00FD67FB" w:rsidRPr="004A4598">
        <w:rPr>
          <w:rFonts w:asciiTheme="majorBidi" w:eastAsiaTheme="minorHAnsi" w:hAnsiTheme="majorBidi" w:cstheme="majorBidi"/>
          <w:bCs/>
          <w:color w:val="000000"/>
          <w:sz w:val="24"/>
          <w:szCs w:val="24"/>
        </w:rPr>
        <w:t xml:space="preserve">are </w:t>
      </w:r>
      <w:r w:rsidRPr="004A4598">
        <w:rPr>
          <w:rFonts w:asciiTheme="majorBidi" w:eastAsiaTheme="minorHAnsi" w:hAnsiTheme="majorBidi" w:cstheme="majorBidi"/>
          <w:bCs/>
          <w:color w:val="000000"/>
          <w:sz w:val="24"/>
          <w:szCs w:val="24"/>
        </w:rPr>
        <w:t xml:space="preserve">employed. Inhibition of collagen aggregation caused by </w:t>
      </w:r>
      <w:proofErr w:type="spellStart"/>
      <w:r w:rsidRPr="004A4598">
        <w:rPr>
          <w:rFonts w:asciiTheme="majorBidi" w:eastAsiaTheme="minorHAnsi" w:hAnsiTheme="majorBidi" w:cstheme="majorBidi"/>
          <w:bCs/>
          <w:color w:val="000000"/>
          <w:sz w:val="24"/>
          <w:szCs w:val="24"/>
        </w:rPr>
        <w:t>bFGF</w:t>
      </w:r>
      <w:proofErr w:type="spellEnd"/>
      <w:r w:rsidRPr="004A4598">
        <w:rPr>
          <w:rFonts w:asciiTheme="majorBidi" w:eastAsiaTheme="minorHAnsi" w:hAnsiTheme="majorBidi" w:cstheme="majorBidi"/>
          <w:bCs/>
          <w:color w:val="000000"/>
          <w:sz w:val="24"/>
          <w:szCs w:val="24"/>
        </w:rPr>
        <w:t xml:space="preserve"> </w:t>
      </w:r>
      <w:r w:rsidR="00FD67FB" w:rsidRPr="004A4598">
        <w:rPr>
          <w:rFonts w:asciiTheme="majorBidi" w:eastAsiaTheme="minorHAnsi" w:hAnsiTheme="majorBidi" w:cstheme="majorBidi"/>
          <w:bCs/>
          <w:color w:val="000000"/>
          <w:sz w:val="24"/>
          <w:szCs w:val="24"/>
        </w:rPr>
        <w:t xml:space="preserve">has </w:t>
      </w:r>
      <w:r w:rsidRPr="004A4598">
        <w:rPr>
          <w:rFonts w:asciiTheme="majorBidi" w:eastAsiaTheme="minorHAnsi" w:hAnsiTheme="majorBidi" w:cstheme="majorBidi"/>
          <w:bCs/>
          <w:color w:val="000000"/>
          <w:sz w:val="24"/>
          <w:szCs w:val="24"/>
        </w:rPr>
        <w:t xml:space="preserve">already </w:t>
      </w:r>
      <w:r w:rsidR="00FD67FB" w:rsidRPr="004A4598">
        <w:rPr>
          <w:rFonts w:asciiTheme="majorBidi" w:eastAsiaTheme="minorHAnsi" w:hAnsiTheme="majorBidi" w:cstheme="majorBidi"/>
          <w:bCs/>
          <w:color w:val="000000"/>
          <w:sz w:val="24"/>
          <w:szCs w:val="24"/>
        </w:rPr>
        <w:t xml:space="preserve">been </w:t>
      </w:r>
      <w:r w:rsidRPr="004A4598">
        <w:rPr>
          <w:rFonts w:asciiTheme="majorBidi" w:eastAsiaTheme="minorHAnsi" w:hAnsiTheme="majorBidi" w:cstheme="majorBidi"/>
          <w:bCs/>
          <w:color w:val="000000"/>
          <w:sz w:val="24"/>
          <w:szCs w:val="24"/>
        </w:rPr>
        <w:t xml:space="preserve">reported in literature; this effect is in line </w:t>
      </w:r>
      <w:r w:rsidR="00FD67FB" w:rsidRPr="004A4598">
        <w:rPr>
          <w:rFonts w:asciiTheme="majorBidi" w:eastAsiaTheme="minorHAnsi" w:hAnsiTheme="majorBidi" w:cstheme="majorBidi"/>
          <w:bCs/>
          <w:color w:val="000000"/>
          <w:sz w:val="24"/>
          <w:szCs w:val="24"/>
        </w:rPr>
        <w:t xml:space="preserve">with </w:t>
      </w:r>
      <w:r w:rsidRPr="004A4598">
        <w:rPr>
          <w:rFonts w:asciiTheme="majorBidi" w:eastAsiaTheme="minorHAnsi" w:hAnsiTheme="majorBidi" w:cstheme="majorBidi"/>
          <w:bCs/>
          <w:color w:val="000000"/>
          <w:sz w:val="24"/>
          <w:szCs w:val="24"/>
        </w:rPr>
        <w:t xml:space="preserve">making penetration of </w:t>
      </w:r>
      <w:proofErr w:type="spellStart"/>
      <w:r w:rsidRPr="004A4598">
        <w:rPr>
          <w:rFonts w:asciiTheme="majorBidi" w:eastAsiaTheme="minorHAnsi" w:hAnsiTheme="majorBidi" w:cstheme="majorBidi"/>
          <w:bCs/>
          <w:color w:val="000000"/>
          <w:sz w:val="24"/>
          <w:szCs w:val="24"/>
        </w:rPr>
        <w:t>neovessels</w:t>
      </w:r>
      <w:proofErr w:type="spellEnd"/>
      <w:r w:rsidRPr="004A4598">
        <w:rPr>
          <w:rFonts w:asciiTheme="majorBidi" w:eastAsiaTheme="minorHAnsi" w:hAnsiTheme="majorBidi" w:cstheme="majorBidi"/>
          <w:bCs/>
          <w:color w:val="000000"/>
          <w:sz w:val="24"/>
          <w:szCs w:val="24"/>
        </w:rPr>
        <w:t xml:space="preserve"> to tissues </w:t>
      </w:r>
      <w:r w:rsidR="00FD67FB" w:rsidRPr="004A4598">
        <w:rPr>
          <w:rFonts w:asciiTheme="majorBidi" w:eastAsiaTheme="minorHAnsi" w:hAnsiTheme="majorBidi" w:cstheme="majorBidi"/>
          <w:bCs/>
          <w:color w:val="000000"/>
          <w:sz w:val="24"/>
          <w:szCs w:val="24"/>
        </w:rPr>
        <w:t xml:space="preserve">easy </w:t>
      </w:r>
      <w:r w:rsidRPr="004A4598">
        <w:rPr>
          <w:rFonts w:asciiTheme="majorBidi" w:eastAsiaTheme="minorHAnsi" w:hAnsiTheme="majorBidi" w:cstheme="majorBidi"/>
          <w:bCs/>
          <w:color w:val="000000"/>
          <w:sz w:val="24"/>
          <w:szCs w:val="24"/>
        </w:rPr>
        <w:t xml:space="preserve">and would last until </w:t>
      </w:r>
      <w:r w:rsidR="00FD67FB" w:rsidRPr="004A4598">
        <w:rPr>
          <w:rFonts w:asciiTheme="majorBidi" w:eastAsiaTheme="minorHAnsi" w:hAnsiTheme="majorBidi" w:cstheme="majorBidi"/>
          <w:bCs/>
          <w:color w:val="000000"/>
          <w:sz w:val="24"/>
          <w:szCs w:val="24"/>
        </w:rPr>
        <w:t xml:space="preserve">the </w:t>
      </w:r>
      <w:r w:rsidRPr="004A4598">
        <w:rPr>
          <w:rFonts w:asciiTheme="majorBidi" w:eastAsiaTheme="minorHAnsi" w:hAnsiTheme="majorBidi" w:cstheme="majorBidi"/>
          <w:bCs/>
          <w:color w:val="000000"/>
          <w:sz w:val="24"/>
          <w:szCs w:val="24"/>
        </w:rPr>
        <w:t>late</w:t>
      </w:r>
      <w:r w:rsidR="00FD67FB" w:rsidRPr="004A4598">
        <w:rPr>
          <w:rFonts w:asciiTheme="majorBidi" w:eastAsiaTheme="minorHAnsi" w:hAnsiTheme="majorBidi" w:cstheme="majorBidi"/>
          <w:bCs/>
          <w:color w:val="000000"/>
          <w:sz w:val="24"/>
          <w:szCs w:val="24"/>
        </w:rPr>
        <w:t>st</w:t>
      </w:r>
      <w:r w:rsidRPr="004A4598">
        <w:rPr>
          <w:rFonts w:asciiTheme="majorBidi" w:eastAsiaTheme="minorHAnsi" w:hAnsiTheme="majorBidi" w:cstheme="majorBidi"/>
          <w:bCs/>
          <w:color w:val="000000"/>
          <w:sz w:val="24"/>
          <w:szCs w:val="24"/>
        </w:rPr>
        <w:t xml:space="preserve"> p</w:t>
      </w:r>
      <w:r w:rsidR="002619BD" w:rsidRPr="004A4598">
        <w:rPr>
          <w:rFonts w:asciiTheme="majorBidi" w:eastAsiaTheme="minorHAnsi" w:hAnsiTheme="majorBidi" w:cstheme="majorBidi"/>
          <w:bCs/>
          <w:color w:val="000000"/>
          <w:sz w:val="24"/>
          <w:szCs w:val="24"/>
        </w:rPr>
        <w:t>hase of healing</w:t>
      </w:r>
      <w:r w:rsidRPr="004A4598">
        <w:rPr>
          <w:rFonts w:asciiTheme="majorBidi" w:eastAsiaTheme="minorHAnsi" w:hAnsiTheme="majorBidi" w:cstheme="majorBidi"/>
          <w:bCs/>
          <w:color w:val="000000"/>
          <w:sz w:val="24"/>
          <w:szCs w:val="24"/>
        </w:rPr>
        <w:t>.</w:t>
      </w:r>
      <w:r w:rsidR="002619BD" w:rsidRPr="004A4598">
        <w:rPr>
          <w:rFonts w:asciiTheme="majorBidi" w:eastAsiaTheme="minorHAnsi" w:hAnsiTheme="majorBidi" w:cstheme="majorBidi"/>
          <w:bCs/>
          <w:color w:val="000000"/>
          <w:sz w:val="24"/>
          <w:szCs w:val="24"/>
          <w:vertAlign w:val="superscript"/>
        </w:rPr>
        <w:t>23</w:t>
      </w:r>
      <w:r w:rsidRPr="004A4598">
        <w:rPr>
          <w:rFonts w:asciiTheme="majorBidi" w:eastAsiaTheme="minorHAnsi" w:hAnsiTheme="majorBidi" w:cstheme="majorBidi"/>
          <w:bCs/>
          <w:color w:val="000000"/>
          <w:sz w:val="24"/>
          <w:szCs w:val="24"/>
        </w:rPr>
        <w:t xml:space="preserve"> </w:t>
      </w:r>
      <w:r w:rsidR="00FD67FB" w:rsidRPr="004A4598">
        <w:rPr>
          <w:rFonts w:asciiTheme="majorBidi" w:eastAsiaTheme="minorHAnsi" w:hAnsiTheme="majorBidi" w:cstheme="majorBidi"/>
          <w:bCs/>
          <w:color w:val="000000"/>
          <w:sz w:val="24"/>
          <w:szCs w:val="24"/>
        </w:rPr>
        <w:t xml:space="preserve">According to the </w:t>
      </w:r>
      <w:r w:rsidRPr="004A4598">
        <w:rPr>
          <w:rFonts w:asciiTheme="majorBidi" w:eastAsiaTheme="minorHAnsi" w:hAnsiTheme="majorBidi" w:cstheme="majorBidi"/>
          <w:bCs/>
          <w:color w:val="000000"/>
          <w:sz w:val="24"/>
          <w:szCs w:val="24"/>
        </w:rPr>
        <w:t xml:space="preserve">results of </w:t>
      </w:r>
      <w:r w:rsidR="00FD67FB" w:rsidRPr="004A4598">
        <w:rPr>
          <w:rFonts w:asciiTheme="majorBidi" w:eastAsiaTheme="minorHAnsi" w:hAnsiTheme="majorBidi" w:cstheme="majorBidi"/>
          <w:bCs/>
          <w:color w:val="000000"/>
          <w:sz w:val="24"/>
          <w:szCs w:val="24"/>
        </w:rPr>
        <w:t xml:space="preserve">the </w:t>
      </w:r>
      <w:r w:rsidRPr="004A4598">
        <w:rPr>
          <w:rFonts w:asciiTheme="majorBidi" w:eastAsiaTheme="minorHAnsi" w:hAnsiTheme="majorBidi" w:cstheme="majorBidi"/>
          <w:bCs/>
          <w:color w:val="000000"/>
          <w:sz w:val="24"/>
          <w:szCs w:val="24"/>
        </w:rPr>
        <w:t>present study</w:t>
      </w:r>
      <w:r w:rsidR="00FD67FB" w:rsidRPr="004A4598">
        <w:rPr>
          <w:rFonts w:asciiTheme="majorBidi" w:eastAsiaTheme="minorHAnsi" w:hAnsiTheme="majorBidi" w:cstheme="majorBidi"/>
          <w:bCs/>
          <w:color w:val="000000"/>
          <w:sz w:val="24"/>
          <w:szCs w:val="24"/>
        </w:rPr>
        <w:t>,</w:t>
      </w:r>
      <w:r w:rsidRPr="004A4598">
        <w:rPr>
          <w:rFonts w:asciiTheme="majorBidi" w:eastAsiaTheme="minorHAnsi" w:hAnsiTheme="majorBidi" w:cstheme="majorBidi"/>
          <w:bCs/>
          <w:color w:val="000000"/>
          <w:sz w:val="24"/>
          <w:szCs w:val="24"/>
        </w:rPr>
        <w:t xml:space="preserve"> it is </w:t>
      </w:r>
      <w:r w:rsidR="00FD67FB" w:rsidRPr="004A4598">
        <w:rPr>
          <w:rFonts w:asciiTheme="majorBidi" w:eastAsiaTheme="minorHAnsi" w:hAnsiTheme="majorBidi" w:cstheme="majorBidi"/>
          <w:bCs/>
          <w:color w:val="000000"/>
          <w:sz w:val="24"/>
          <w:szCs w:val="24"/>
        </w:rPr>
        <w:t xml:space="preserve">advisable </w:t>
      </w:r>
      <w:r w:rsidRPr="004A4598">
        <w:rPr>
          <w:rFonts w:asciiTheme="majorBidi" w:eastAsiaTheme="minorHAnsi" w:hAnsiTheme="majorBidi" w:cstheme="majorBidi"/>
          <w:bCs/>
          <w:color w:val="000000"/>
          <w:sz w:val="24"/>
          <w:szCs w:val="24"/>
        </w:rPr>
        <w:t xml:space="preserve">to use </w:t>
      </w:r>
      <w:proofErr w:type="spellStart"/>
      <w:r w:rsidRPr="004A4598">
        <w:rPr>
          <w:rFonts w:asciiTheme="majorBidi" w:eastAsiaTheme="minorHAnsi" w:hAnsiTheme="majorBidi" w:cstheme="majorBidi"/>
          <w:bCs/>
          <w:color w:val="000000"/>
          <w:sz w:val="24"/>
          <w:szCs w:val="24"/>
        </w:rPr>
        <w:t>bFGF</w:t>
      </w:r>
      <w:proofErr w:type="spellEnd"/>
      <w:r w:rsidRPr="004A4598">
        <w:rPr>
          <w:rFonts w:asciiTheme="majorBidi" w:eastAsiaTheme="minorHAnsi" w:hAnsiTheme="majorBidi" w:cstheme="majorBidi"/>
          <w:bCs/>
          <w:color w:val="000000"/>
          <w:sz w:val="24"/>
          <w:szCs w:val="24"/>
        </w:rPr>
        <w:t xml:space="preserve"> injections in earlier phases of wound healing to achieve vascular GT which facilitates wound closure</w:t>
      </w:r>
      <w:r w:rsidR="00FD67FB" w:rsidRPr="004A4598">
        <w:rPr>
          <w:rFonts w:asciiTheme="majorBidi" w:eastAsiaTheme="minorHAnsi" w:hAnsiTheme="majorBidi" w:cstheme="majorBidi"/>
          <w:bCs/>
          <w:color w:val="000000"/>
          <w:sz w:val="24"/>
          <w:szCs w:val="24"/>
        </w:rPr>
        <w:t>,</w:t>
      </w:r>
      <w:r w:rsidRPr="004A4598">
        <w:rPr>
          <w:rFonts w:asciiTheme="majorBidi" w:eastAsiaTheme="minorHAnsi" w:hAnsiTheme="majorBidi" w:cstheme="majorBidi"/>
          <w:bCs/>
          <w:color w:val="000000"/>
          <w:sz w:val="24"/>
          <w:szCs w:val="24"/>
        </w:rPr>
        <w:t xml:space="preserve"> and employ laser therapy in later stages to induce collagen production and induce GT maturation.</w:t>
      </w:r>
    </w:p>
    <w:p w14:paraId="126D8F37" w14:textId="4C04C323" w:rsidR="00346CEE" w:rsidRPr="004A4598" w:rsidRDefault="00346CEE" w:rsidP="00D4202D">
      <w:pPr>
        <w:jc w:val="both"/>
        <w:rPr>
          <w:rFonts w:asciiTheme="majorBidi" w:eastAsiaTheme="minorHAnsi" w:hAnsiTheme="majorBidi" w:cstheme="majorBidi"/>
          <w:bCs/>
          <w:color w:val="000000"/>
          <w:sz w:val="24"/>
          <w:szCs w:val="24"/>
        </w:rPr>
      </w:pPr>
      <w:r w:rsidRPr="004A4598">
        <w:rPr>
          <w:rFonts w:asciiTheme="majorBidi" w:eastAsiaTheme="minorHAnsi" w:hAnsiTheme="majorBidi" w:cstheme="majorBidi"/>
          <w:bCs/>
          <w:color w:val="000000"/>
          <w:sz w:val="24"/>
          <w:szCs w:val="24"/>
        </w:rPr>
        <w:t xml:space="preserve">Both </w:t>
      </w:r>
      <w:proofErr w:type="spellStart"/>
      <w:r w:rsidRPr="004A4598">
        <w:rPr>
          <w:rFonts w:asciiTheme="majorBidi" w:eastAsiaTheme="minorHAnsi" w:hAnsiTheme="majorBidi" w:cstheme="majorBidi"/>
          <w:bCs/>
          <w:color w:val="000000"/>
          <w:sz w:val="24"/>
          <w:szCs w:val="24"/>
        </w:rPr>
        <w:t>bFGF</w:t>
      </w:r>
      <w:proofErr w:type="spellEnd"/>
      <w:r w:rsidRPr="004A4598">
        <w:rPr>
          <w:rFonts w:asciiTheme="majorBidi" w:eastAsiaTheme="minorHAnsi" w:hAnsiTheme="majorBidi" w:cstheme="majorBidi"/>
          <w:bCs/>
          <w:color w:val="000000"/>
          <w:sz w:val="24"/>
          <w:szCs w:val="24"/>
        </w:rPr>
        <w:t xml:space="preserve"> and laser treatments </w:t>
      </w:r>
      <w:r w:rsidR="006D3DF1" w:rsidRPr="004A4598">
        <w:rPr>
          <w:rFonts w:asciiTheme="majorBidi" w:eastAsiaTheme="minorHAnsi" w:hAnsiTheme="majorBidi" w:cstheme="majorBidi"/>
          <w:bCs/>
          <w:color w:val="000000"/>
          <w:sz w:val="24"/>
          <w:szCs w:val="24"/>
        </w:rPr>
        <w:t>reduced</w:t>
      </w:r>
      <w:r w:rsidRPr="004A4598">
        <w:rPr>
          <w:rFonts w:asciiTheme="majorBidi" w:eastAsiaTheme="minorHAnsi" w:hAnsiTheme="majorBidi" w:cstheme="majorBidi"/>
          <w:bCs/>
          <w:color w:val="000000"/>
          <w:sz w:val="24"/>
          <w:szCs w:val="24"/>
        </w:rPr>
        <w:t xml:space="preserve"> inflammation </w:t>
      </w:r>
      <w:r w:rsidR="006D3DF1" w:rsidRPr="004A4598">
        <w:rPr>
          <w:rFonts w:asciiTheme="majorBidi" w:eastAsiaTheme="minorHAnsi" w:hAnsiTheme="majorBidi" w:cstheme="majorBidi"/>
          <w:bCs/>
          <w:color w:val="000000"/>
          <w:sz w:val="24"/>
          <w:szCs w:val="24"/>
        </w:rPr>
        <w:t xml:space="preserve">considerably </w:t>
      </w:r>
      <w:r w:rsidRPr="004A4598">
        <w:rPr>
          <w:rFonts w:asciiTheme="majorBidi" w:eastAsiaTheme="minorHAnsi" w:hAnsiTheme="majorBidi" w:cstheme="majorBidi"/>
          <w:bCs/>
          <w:color w:val="000000"/>
          <w:sz w:val="24"/>
          <w:szCs w:val="24"/>
        </w:rPr>
        <w:t xml:space="preserve">in </w:t>
      </w:r>
      <w:r w:rsidR="006D3DF1" w:rsidRPr="004A4598">
        <w:rPr>
          <w:rFonts w:asciiTheme="majorBidi" w:eastAsiaTheme="minorHAnsi" w:hAnsiTheme="majorBidi" w:cstheme="majorBidi"/>
          <w:bCs/>
          <w:color w:val="000000"/>
          <w:sz w:val="24"/>
          <w:szCs w:val="24"/>
        </w:rPr>
        <w:t xml:space="preserve">the final </w:t>
      </w:r>
      <w:r w:rsidRPr="004A4598">
        <w:rPr>
          <w:rFonts w:asciiTheme="majorBidi" w:eastAsiaTheme="minorHAnsi" w:hAnsiTheme="majorBidi" w:cstheme="majorBidi"/>
          <w:bCs/>
          <w:color w:val="000000"/>
          <w:sz w:val="24"/>
          <w:szCs w:val="24"/>
        </w:rPr>
        <w:t>phase of healing</w:t>
      </w:r>
      <w:r w:rsidR="006D3DF1" w:rsidRPr="004A4598">
        <w:rPr>
          <w:rFonts w:asciiTheme="majorBidi" w:eastAsiaTheme="minorHAnsi" w:hAnsiTheme="majorBidi" w:cstheme="majorBidi"/>
          <w:bCs/>
          <w:color w:val="000000"/>
          <w:sz w:val="24"/>
          <w:szCs w:val="24"/>
        </w:rPr>
        <w:t>.</w:t>
      </w:r>
      <w:r w:rsidRPr="004A4598">
        <w:rPr>
          <w:rFonts w:asciiTheme="majorBidi" w:eastAsiaTheme="minorHAnsi" w:hAnsiTheme="majorBidi" w:cstheme="majorBidi"/>
          <w:bCs/>
          <w:color w:val="000000"/>
          <w:sz w:val="24"/>
          <w:szCs w:val="24"/>
        </w:rPr>
        <w:t xml:space="preserve"> </w:t>
      </w:r>
      <w:r w:rsidR="006D3DF1" w:rsidRPr="004A4598">
        <w:rPr>
          <w:rFonts w:asciiTheme="majorBidi" w:eastAsiaTheme="minorHAnsi" w:hAnsiTheme="majorBidi" w:cstheme="majorBidi"/>
          <w:bCs/>
          <w:color w:val="000000"/>
          <w:sz w:val="24"/>
          <w:szCs w:val="24"/>
        </w:rPr>
        <w:t xml:space="preserve">This </w:t>
      </w:r>
      <w:r w:rsidRPr="004A4598">
        <w:rPr>
          <w:rFonts w:asciiTheme="majorBidi" w:eastAsiaTheme="minorHAnsi" w:hAnsiTheme="majorBidi" w:cstheme="majorBidi"/>
          <w:bCs/>
          <w:color w:val="000000"/>
          <w:sz w:val="24"/>
          <w:szCs w:val="24"/>
        </w:rPr>
        <w:t xml:space="preserve">may be attributed to </w:t>
      </w:r>
      <w:r w:rsidR="0086317A" w:rsidRPr="004A4598">
        <w:rPr>
          <w:rFonts w:asciiTheme="majorBidi" w:eastAsiaTheme="minorHAnsi" w:hAnsiTheme="majorBidi" w:cstheme="majorBidi"/>
          <w:bCs/>
          <w:color w:val="000000"/>
          <w:sz w:val="24"/>
          <w:szCs w:val="24"/>
        </w:rPr>
        <w:t xml:space="preserve">the </w:t>
      </w:r>
      <w:r w:rsidRPr="004A4598">
        <w:rPr>
          <w:rFonts w:asciiTheme="majorBidi" w:eastAsiaTheme="minorHAnsi" w:hAnsiTheme="majorBidi" w:cstheme="majorBidi"/>
          <w:bCs/>
          <w:color w:val="000000"/>
          <w:sz w:val="24"/>
          <w:szCs w:val="24"/>
        </w:rPr>
        <w:t xml:space="preserve">reported pain reduction </w:t>
      </w:r>
      <w:r w:rsidR="0086317A" w:rsidRPr="004A4598">
        <w:rPr>
          <w:rFonts w:asciiTheme="majorBidi" w:eastAsiaTheme="minorHAnsi" w:hAnsiTheme="majorBidi" w:cstheme="majorBidi"/>
          <w:bCs/>
          <w:color w:val="000000"/>
          <w:sz w:val="24"/>
          <w:szCs w:val="24"/>
        </w:rPr>
        <w:t>cap</w:t>
      </w:r>
      <w:r w:rsidRPr="004A4598">
        <w:rPr>
          <w:rFonts w:asciiTheme="majorBidi" w:eastAsiaTheme="minorHAnsi" w:hAnsiTheme="majorBidi" w:cstheme="majorBidi"/>
          <w:bCs/>
          <w:color w:val="000000"/>
          <w:sz w:val="24"/>
          <w:szCs w:val="24"/>
        </w:rPr>
        <w:t>abili</w:t>
      </w:r>
      <w:r w:rsidR="002619BD" w:rsidRPr="004A4598">
        <w:rPr>
          <w:rFonts w:asciiTheme="majorBidi" w:eastAsiaTheme="minorHAnsi" w:hAnsiTheme="majorBidi" w:cstheme="majorBidi"/>
          <w:bCs/>
          <w:color w:val="000000"/>
          <w:sz w:val="24"/>
          <w:szCs w:val="24"/>
        </w:rPr>
        <w:t>ties of laser therapy on wounds.</w:t>
      </w:r>
      <w:r w:rsidR="002619BD" w:rsidRPr="004A4598">
        <w:rPr>
          <w:rFonts w:asciiTheme="majorBidi" w:eastAsiaTheme="minorHAnsi" w:hAnsiTheme="majorBidi" w:cstheme="majorBidi"/>
          <w:bCs/>
          <w:color w:val="000000"/>
          <w:sz w:val="24"/>
          <w:szCs w:val="24"/>
          <w:vertAlign w:val="superscript"/>
        </w:rPr>
        <w:t>3</w:t>
      </w:r>
      <w:r w:rsidR="00472E7B" w:rsidRPr="004A4598">
        <w:rPr>
          <w:rFonts w:asciiTheme="majorBidi" w:eastAsiaTheme="minorHAnsi" w:hAnsiTheme="majorBidi" w:cstheme="majorBidi"/>
          <w:bCs/>
          <w:color w:val="000000"/>
          <w:sz w:val="24"/>
          <w:szCs w:val="24"/>
          <w:vertAlign w:val="superscript"/>
        </w:rPr>
        <w:t>3</w:t>
      </w:r>
    </w:p>
    <w:p w14:paraId="101BDBEB" w14:textId="77777777" w:rsidR="00346CEE" w:rsidRPr="004A4598" w:rsidRDefault="00346CEE" w:rsidP="003A1909">
      <w:pPr>
        <w:jc w:val="both"/>
        <w:rPr>
          <w:rFonts w:asciiTheme="majorBidi" w:eastAsiaTheme="minorHAnsi" w:hAnsiTheme="majorBidi" w:cstheme="majorBidi"/>
          <w:b/>
          <w:color w:val="000000"/>
          <w:sz w:val="24"/>
          <w:szCs w:val="24"/>
        </w:rPr>
      </w:pPr>
      <w:r w:rsidRPr="004A4598">
        <w:rPr>
          <w:rFonts w:asciiTheme="majorBidi" w:eastAsiaTheme="minorHAnsi" w:hAnsiTheme="majorBidi" w:cstheme="majorBidi"/>
          <w:b/>
          <w:color w:val="000000"/>
          <w:sz w:val="24"/>
          <w:szCs w:val="24"/>
        </w:rPr>
        <w:t xml:space="preserve">CONCLUSION </w:t>
      </w:r>
    </w:p>
    <w:p w14:paraId="17D07CEC" w14:textId="59F685ED" w:rsidR="00346CEE" w:rsidRPr="004A4598" w:rsidRDefault="007D483E">
      <w:pPr>
        <w:jc w:val="both"/>
        <w:rPr>
          <w:rFonts w:asciiTheme="majorBidi" w:eastAsiaTheme="minorHAnsi" w:hAnsiTheme="majorBidi" w:cstheme="majorBidi"/>
          <w:bCs/>
          <w:color w:val="000000"/>
          <w:sz w:val="24"/>
          <w:szCs w:val="24"/>
        </w:rPr>
      </w:pPr>
      <w:r w:rsidRPr="004A4598">
        <w:rPr>
          <w:rFonts w:asciiTheme="majorBidi" w:eastAsiaTheme="minorHAnsi" w:hAnsiTheme="majorBidi" w:cstheme="majorBidi"/>
          <w:bCs/>
          <w:color w:val="000000"/>
          <w:sz w:val="24"/>
          <w:szCs w:val="24"/>
        </w:rPr>
        <w:t>The results showed that,</w:t>
      </w:r>
      <w:r w:rsidR="00346CEE" w:rsidRPr="004A4598">
        <w:rPr>
          <w:rFonts w:asciiTheme="majorBidi" w:eastAsiaTheme="minorHAnsi" w:hAnsiTheme="majorBidi" w:cstheme="majorBidi"/>
          <w:bCs/>
          <w:color w:val="000000"/>
          <w:sz w:val="24"/>
          <w:szCs w:val="24"/>
        </w:rPr>
        <w:t xml:space="preserve"> </w:t>
      </w:r>
      <w:proofErr w:type="spellStart"/>
      <w:r w:rsidR="00346CEE" w:rsidRPr="004A4598">
        <w:rPr>
          <w:rFonts w:asciiTheme="majorBidi" w:eastAsiaTheme="minorHAnsi" w:hAnsiTheme="majorBidi" w:cstheme="majorBidi"/>
          <w:bCs/>
          <w:color w:val="000000"/>
          <w:sz w:val="24"/>
          <w:szCs w:val="24"/>
        </w:rPr>
        <w:t>bFGF</w:t>
      </w:r>
      <w:proofErr w:type="spellEnd"/>
      <w:r w:rsidR="00346CEE" w:rsidRPr="004A4598">
        <w:rPr>
          <w:rFonts w:asciiTheme="majorBidi" w:eastAsiaTheme="minorHAnsi" w:hAnsiTheme="majorBidi" w:cstheme="majorBidi"/>
          <w:bCs/>
          <w:color w:val="000000"/>
          <w:sz w:val="24"/>
          <w:szCs w:val="24"/>
        </w:rPr>
        <w:t xml:space="preserve"> injection to oral wounds did not lead to </w:t>
      </w:r>
      <w:r w:rsidRPr="004A4598">
        <w:rPr>
          <w:rFonts w:asciiTheme="majorBidi" w:eastAsiaTheme="minorHAnsi" w:hAnsiTheme="majorBidi" w:cstheme="majorBidi"/>
          <w:bCs/>
          <w:color w:val="000000"/>
          <w:sz w:val="24"/>
          <w:szCs w:val="24"/>
        </w:rPr>
        <w:t xml:space="preserve">a faster </w:t>
      </w:r>
      <w:r w:rsidR="00346CEE" w:rsidRPr="004A4598">
        <w:rPr>
          <w:rFonts w:asciiTheme="majorBidi" w:eastAsiaTheme="minorHAnsi" w:hAnsiTheme="majorBidi" w:cstheme="majorBidi"/>
          <w:bCs/>
          <w:color w:val="000000"/>
          <w:sz w:val="24"/>
          <w:szCs w:val="24"/>
        </w:rPr>
        <w:t>wound closure</w:t>
      </w:r>
      <w:r w:rsidRPr="004A4598">
        <w:rPr>
          <w:rFonts w:asciiTheme="majorBidi" w:eastAsiaTheme="minorHAnsi" w:hAnsiTheme="majorBidi" w:cstheme="majorBidi"/>
          <w:bCs/>
          <w:color w:val="000000"/>
          <w:sz w:val="24"/>
          <w:szCs w:val="24"/>
        </w:rPr>
        <w:t>,</w:t>
      </w:r>
      <w:r w:rsidR="00346CEE" w:rsidRPr="004A4598">
        <w:rPr>
          <w:rFonts w:asciiTheme="majorBidi" w:eastAsiaTheme="minorHAnsi" w:hAnsiTheme="majorBidi" w:cstheme="majorBidi"/>
          <w:bCs/>
          <w:color w:val="000000"/>
          <w:sz w:val="24"/>
          <w:szCs w:val="24"/>
        </w:rPr>
        <w:t xml:space="preserve"> and laser therapy caused delay in this process. </w:t>
      </w:r>
      <w:proofErr w:type="spellStart"/>
      <w:proofErr w:type="gramStart"/>
      <w:r w:rsidR="00346CEE" w:rsidRPr="004A4598">
        <w:rPr>
          <w:rFonts w:asciiTheme="majorBidi" w:eastAsiaTheme="minorHAnsi" w:hAnsiTheme="majorBidi" w:cstheme="majorBidi"/>
          <w:bCs/>
          <w:color w:val="000000"/>
          <w:sz w:val="24"/>
          <w:szCs w:val="24"/>
        </w:rPr>
        <w:t>bFGF</w:t>
      </w:r>
      <w:proofErr w:type="spellEnd"/>
      <w:proofErr w:type="gramEnd"/>
      <w:r w:rsidR="00346CEE" w:rsidRPr="004A4598">
        <w:rPr>
          <w:rFonts w:asciiTheme="majorBidi" w:eastAsiaTheme="minorHAnsi" w:hAnsiTheme="majorBidi" w:cstheme="majorBidi"/>
          <w:bCs/>
          <w:color w:val="000000"/>
          <w:sz w:val="24"/>
          <w:szCs w:val="24"/>
        </w:rPr>
        <w:t xml:space="preserve"> induced GT was more vascular</w:t>
      </w:r>
      <w:r w:rsidR="00894D28" w:rsidRPr="004A4598">
        <w:rPr>
          <w:rFonts w:asciiTheme="majorBidi" w:eastAsiaTheme="minorHAnsi" w:hAnsiTheme="majorBidi" w:cstheme="majorBidi"/>
          <w:bCs/>
          <w:color w:val="000000"/>
          <w:sz w:val="24"/>
          <w:szCs w:val="24"/>
        </w:rPr>
        <w:t>;</w:t>
      </w:r>
      <w:r w:rsidR="00346CEE" w:rsidRPr="004A4598">
        <w:rPr>
          <w:rFonts w:asciiTheme="majorBidi" w:eastAsiaTheme="minorHAnsi" w:hAnsiTheme="majorBidi" w:cstheme="majorBidi"/>
          <w:bCs/>
          <w:color w:val="000000"/>
          <w:sz w:val="24"/>
          <w:szCs w:val="24"/>
        </w:rPr>
        <w:t xml:space="preserve"> in contrast</w:t>
      </w:r>
      <w:r w:rsidR="00894D28" w:rsidRPr="004A4598">
        <w:rPr>
          <w:rFonts w:asciiTheme="majorBidi" w:eastAsiaTheme="minorHAnsi" w:hAnsiTheme="majorBidi" w:cstheme="majorBidi"/>
          <w:bCs/>
          <w:color w:val="000000"/>
          <w:sz w:val="24"/>
          <w:szCs w:val="24"/>
        </w:rPr>
        <w:t>,</w:t>
      </w:r>
      <w:r w:rsidR="00346CEE" w:rsidRPr="004A4598">
        <w:rPr>
          <w:rFonts w:asciiTheme="majorBidi" w:eastAsiaTheme="minorHAnsi" w:hAnsiTheme="majorBidi" w:cstheme="majorBidi"/>
          <w:bCs/>
          <w:color w:val="000000"/>
          <w:sz w:val="24"/>
          <w:szCs w:val="24"/>
        </w:rPr>
        <w:t xml:space="preserve"> laser caused maturated GT filled with collagen bundles. </w:t>
      </w:r>
    </w:p>
    <w:p w14:paraId="34552634" w14:textId="77777777" w:rsidR="00346CEE" w:rsidRPr="004A4598" w:rsidRDefault="00346CEE" w:rsidP="00A216BB">
      <w:pPr>
        <w:jc w:val="both"/>
        <w:rPr>
          <w:rFonts w:asciiTheme="majorBidi" w:eastAsiaTheme="minorHAnsi" w:hAnsiTheme="majorBidi" w:cstheme="majorBidi"/>
          <w:bCs/>
          <w:color w:val="000000"/>
          <w:sz w:val="24"/>
          <w:szCs w:val="24"/>
        </w:rPr>
      </w:pPr>
    </w:p>
    <w:p w14:paraId="1AD787BB" w14:textId="77777777" w:rsidR="00D4202D" w:rsidRPr="004A4598" w:rsidRDefault="00D4202D" w:rsidP="00832186">
      <w:pPr>
        <w:pStyle w:val="EndNoteBibliography"/>
        <w:spacing w:after="0"/>
        <w:rPr>
          <w:rFonts w:asciiTheme="majorBidi" w:hAnsiTheme="majorBidi" w:cstheme="majorBidi"/>
          <w:b/>
          <w:bCs/>
          <w:sz w:val="24"/>
        </w:rPr>
      </w:pPr>
    </w:p>
    <w:p w14:paraId="597EC54F" w14:textId="77777777" w:rsidR="00D4202D" w:rsidRPr="004A4598" w:rsidRDefault="00D4202D" w:rsidP="00832186">
      <w:pPr>
        <w:pStyle w:val="EndNoteBibliography"/>
        <w:spacing w:after="0"/>
        <w:rPr>
          <w:rFonts w:asciiTheme="majorBidi" w:hAnsiTheme="majorBidi" w:cstheme="majorBidi"/>
          <w:b/>
          <w:bCs/>
          <w:sz w:val="24"/>
        </w:rPr>
      </w:pPr>
    </w:p>
    <w:p w14:paraId="6F644043" w14:textId="77777777" w:rsidR="00D4202D" w:rsidRPr="004A4598" w:rsidRDefault="00D4202D" w:rsidP="00832186">
      <w:pPr>
        <w:pStyle w:val="EndNoteBibliography"/>
        <w:spacing w:after="0"/>
        <w:rPr>
          <w:rFonts w:asciiTheme="majorBidi" w:hAnsiTheme="majorBidi" w:cstheme="majorBidi"/>
          <w:b/>
          <w:bCs/>
          <w:sz w:val="24"/>
        </w:rPr>
      </w:pPr>
    </w:p>
    <w:p w14:paraId="74023F00" w14:textId="77777777" w:rsidR="00D4202D" w:rsidRPr="004A4598" w:rsidRDefault="00D4202D" w:rsidP="00832186">
      <w:pPr>
        <w:pStyle w:val="EndNoteBibliography"/>
        <w:spacing w:after="0"/>
        <w:rPr>
          <w:rFonts w:asciiTheme="majorBidi" w:hAnsiTheme="majorBidi" w:cstheme="majorBidi"/>
          <w:b/>
          <w:bCs/>
          <w:sz w:val="24"/>
        </w:rPr>
      </w:pPr>
    </w:p>
    <w:p w14:paraId="1537DC29" w14:textId="77777777" w:rsidR="00D4202D" w:rsidRPr="004A4598" w:rsidRDefault="00D4202D" w:rsidP="00832186">
      <w:pPr>
        <w:pStyle w:val="EndNoteBibliography"/>
        <w:spacing w:after="0"/>
        <w:rPr>
          <w:rFonts w:asciiTheme="majorBidi" w:hAnsiTheme="majorBidi" w:cstheme="majorBidi"/>
          <w:b/>
          <w:bCs/>
          <w:sz w:val="24"/>
        </w:rPr>
      </w:pPr>
    </w:p>
    <w:p w14:paraId="05B6D611" w14:textId="77777777" w:rsidR="00346CEE" w:rsidRPr="004A4598" w:rsidRDefault="00346CEE" w:rsidP="00832186">
      <w:pPr>
        <w:pStyle w:val="EndNoteBibliography"/>
        <w:spacing w:after="0"/>
        <w:rPr>
          <w:rFonts w:asciiTheme="majorBidi" w:hAnsiTheme="majorBidi" w:cstheme="majorBidi"/>
          <w:b/>
          <w:bCs/>
          <w:sz w:val="24"/>
        </w:rPr>
      </w:pPr>
      <w:r w:rsidRPr="004A4598">
        <w:rPr>
          <w:rFonts w:asciiTheme="majorBidi" w:hAnsiTheme="majorBidi" w:cstheme="majorBidi"/>
          <w:b/>
          <w:bCs/>
          <w:sz w:val="24"/>
        </w:rPr>
        <w:lastRenderedPageBreak/>
        <w:t xml:space="preserve">REFERENCES </w:t>
      </w:r>
    </w:p>
    <w:p w14:paraId="523F04C5" w14:textId="77777777" w:rsidR="00346CEE" w:rsidRPr="004A4598" w:rsidRDefault="00346CEE" w:rsidP="00B47ACB">
      <w:pPr>
        <w:pStyle w:val="EndNoteBibliography"/>
        <w:spacing w:after="0"/>
        <w:rPr>
          <w:sz w:val="24"/>
        </w:rPr>
      </w:pPr>
      <w:r w:rsidRPr="004A4598">
        <w:rPr>
          <w:sz w:val="24"/>
        </w:rPr>
        <w:t>1.</w:t>
      </w:r>
      <w:r w:rsidRPr="004A4598">
        <w:rPr>
          <w:sz w:val="24"/>
        </w:rPr>
        <w:tab/>
        <w:t>Paleri V, Staines K, Sloan P, Douglas A, Wilson J. Evaluation of oral ulceration in primary care. BMJ. 2010;340:c2639.</w:t>
      </w:r>
    </w:p>
    <w:p w14:paraId="56A6EC0C" w14:textId="77777777" w:rsidR="00346CEE" w:rsidRPr="004A4598" w:rsidRDefault="00346CEE" w:rsidP="00B47ACB">
      <w:pPr>
        <w:pStyle w:val="EndNoteBibliography"/>
        <w:spacing w:after="0"/>
        <w:rPr>
          <w:sz w:val="24"/>
        </w:rPr>
      </w:pPr>
      <w:r w:rsidRPr="004A4598">
        <w:rPr>
          <w:sz w:val="24"/>
        </w:rPr>
        <w:t>2.</w:t>
      </w:r>
      <w:r w:rsidRPr="004A4598">
        <w:rPr>
          <w:sz w:val="24"/>
        </w:rPr>
        <w:tab/>
        <w:t>Siu A, Landon K, Ramos DM. Differential diagnosis and management of oral ulcers. Seminars in cutaneous medicine and surgery. 2015;34(4):171-7.</w:t>
      </w:r>
    </w:p>
    <w:p w14:paraId="5CBA67E4" w14:textId="77777777" w:rsidR="00346CEE" w:rsidRPr="004A4598" w:rsidRDefault="00346CEE" w:rsidP="00B47ACB">
      <w:pPr>
        <w:pStyle w:val="EndNoteBibliography"/>
        <w:spacing w:after="0"/>
        <w:rPr>
          <w:sz w:val="24"/>
        </w:rPr>
      </w:pPr>
      <w:r w:rsidRPr="004A4598">
        <w:rPr>
          <w:sz w:val="24"/>
        </w:rPr>
        <w:t>3.</w:t>
      </w:r>
      <w:r w:rsidRPr="004A4598">
        <w:rPr>
          <w:sz w:val="24"/>
        </w:rPr>
        <w:tab/>
        <w:t>Edgar NR, Saleh D, Miller RA. Recurrent Aphthous Stomatitis: A Review. The Journal of clinical and aesthetic dermatology. 2017;10(3):26-36.</w:t>
      </w:r>
    </w:p>
    <w:p w14:paraId="7630865E" w14:textId="77777777" w:rsidR="00346CEE" w:rsidRPr="004A4598" w:rsidRDefault="00346CEE" w:rsidP="00B47ACB">
      <w:pPr>
        <w:pStyle w:val="EndNoteBibliography"/>
        <w:spacing w:after="0"/>
        <w:rPr>
          <w:sz w:val="24"/>
        </w:rPr>
      </w:pPr>
      <w:r w:rsidRPr="004A4598">
        <w:rPr>
          <w:sz w:val="24"/>
        </w:rPr>
        <w:t>4.</w:t>
      </w:r>
      <w:r w:rsidRPr="004A4598">
        <w:rPr>
          <w:sz w:val="24"/>
        </w:rPr>
        <w:tab/>
        <w:t>Mortazavi H, Safi Y, Baharvand M, Rahmani S. Diagnostic Features of Common Oral Ulcerative Lesions: An Updated Decision Tree. International journal of dentistry. 2016;2016:7278925.</w:t>
      </w:r>
    </w:p>
    <w:p w14:paraId="3E9FBD9C" w14:textId="77777777" w:rsidR="00346CEE" w:rsidRPr="004A4598" w:rsidRDefault="00346CEE" w:rsidP="00B47ACB">
      <w:pPr>
        <w:pStyle w:val="EndNoteBibliography"/>
        <w:spacing w:after="0"/>
        <w:rPr>
          <w:sz w:val="24"/>
        </w:rPr>
      </w:pPr>
      <w:r w:rsidRPr="004A4598">
        <w:rPr>
          <w:sz w:val="24"/>
        </w:rPr>
        <w:t>5.</w:t>
      </w:r>
      <w:r w:rsidRPr="004A4598">
        <w:rPr>
          <w:sz w:val="24"/>
        </w:rPr>
        <w:tab/>
        <w:t>Janeway CA Jr TP, Walport M, Shlomchik M. Immunobiology: The Immune System in Health and Disease. 5th edition ed. New York: Garland Science2001.</w:t>
      </w:r>
    </w:p>
    <w:p w14:paraId="1139CE16" w14:textId="77777777" w:rsidR="00346CEE" w:rsidRPr="004A4598" w:rsidRDefault="00346CEE" w:rsidP="00B47ACB">
      <w:pPr>
        <w:pStyle w:val="EndNoteBibliography"/>
        <w:spacing w:after="0"/>
        <w:rPr>
          <w:sz w:val="24"/>
        </w:rPr>
      </w:pPr>
      <w:r w:rsidRPr="004A4598">
        <w:rPr>
          <w:sz w:val="24"/>
        </w:rPr>
        <w:t>6.</w:t>
      </w:r>
      <w:r w:rsidRPr="004A4598">
        <w:rPr>
          <w:sz w:val="24"/>
        </w:rPr>
        <w:tab/>
        <w:t>Rocha Júnior AM, Vieira BJ, Andrade LCFd, Aarestrup FM. Effects of low-level laser therapy on the progress of wound healing in humans: the contribution of in vitro and in vivo experimental studies. Jornal Vascular Brasileiro. 2007;6:257-65.</w:t>
      </w:r>
    </w:p>
    <w:p w14:paraId="71A3CF3F" w14:textId="77777777" w:rsidR="00346CEE" w:rsidRPr="004A4598" w:rsidRDefault="00346CEE" w:rsidP="00B47ACB">
      <w:pPr>
        <w:pStyle w:val="EndNoteBibliography"/>
        <w:spacing w:after="0"/>
        <w:rPr>
          <w:sz w:val="24"/>
        </w:rPr>
      </w:pPr>
      <w:r w:rsidRPr="004A4598">
        <w:rPr>
          <w:sz w:val="24"/>
        </w:rPr>
        <w:t>7.</w:t>
      </w:r>
      <w:r w:rsidRPr="004A4598">
        <w:rPr>
          <w:sz w:val="24"/>
        </w:rPr>
        <w:tab/>
        <w:t>Cohen IK, Diegelmann RF, Johnson ML. Effect of corticosteroids on collagen synthesis. Surgery. 1977;82(1):15-20.</w:t>
      </w:r>
    </w:p>
    <w:p w14:paraId="34529900" w14:textId="77777777" w:rsidR="00346CEE" w:rsidRPr="004A4598" w:rsidRDefault="00346CEE" w:rsidP="00B47ACB">
      <w:pPr>
        <w:pStyle w:val="EndNoteBibliography"/>
        <w:spacing w:after="0"/>
        <w:rPr>
          <w:sz w:val="24"/>
        </w:rPr>
      </w:pPr>
      <w:r w:rsidRPr="004A4598">
        <w:rPr>
          <w:sz w:val="24"/>
        </w:rPr>
        <w:t>8.</w:t>
      </w:r>
      <w:r w:rsidRPr="004A4598">
        <w:rPr>
          <w:sz w:val="24"/>
        </w:rPr>
        <w:tab/>
        <w:t>Solmaz H, Ulgen Y, Gulsoy M. Photobiomodulation of wound healing via visible and infrared laser irradiation. Lasers in medical science. 2017;32(4):903-10.</w:t>
      </w:r>
    </w:p>
    <w:p w14:paraId="5FC46B3E" w14:textId="77777777" w:rsidR="00346CEE" w:rsidRPr="004A4598" w:rsidRDefault="00346CEE" w:rsidP="00B47ACB">
      <w:pPr>
        <w:pStyle w:val="EndNoteBibliography"/>
        <w:spacing w:after="0"/>
        <w:rPr>
          <w:sz w:val="24"/>
        </w:rPr>
      </w:pPr>
      <w:r w:rsidRPr="004A4598">
        <w:rPr>
          <w:sz w:val="24"/>
        </w:rPr>
        <w:t>9.</w:t>
      </w:r>
      <w:r w:rsidRPr="004A4598">
        <w:rPr>
          <w:sz w:val="24"/>
        </w:rPr>
        <w:tab/>
        <w:t>Rajendran R. Shafer's textbook of oral pathology. [S.l.]: Reed Elsevier; 2010.</w:t>
      </w:r>
    </w:p>
    <w:p w14:paraId="0D5305FD" w14:textId="77777777" w:rsidR="00346CEE" w:rsidRPr="004A4598" w:rsidRDefault="00346CEE" w:rsidP="00B47ACB">
      <w:pPr>
        <w:pStyle w:val="EndNoteBibliography"/>
        <w:spacing w:after="0"/>
        <w:rPr>
          <w:sz w:val="24"/>
        </w:rPr>
      </w:pPr>
      <w:r w:rsidRPr="004A4598">
        <w:rPr>
          <w:sz w:val="24"/>
        </w:rPr>
        <w:t>10.</w:t>
      </w:r>
      <w:r w:rsidRPr="004A4598">
        <w:rPr>
          <w:sz w:val="24"/>
        </w:rPr>
        <w:tab/>
        <w:t>Little JW. LITTLE AND FALACE'S DENTAL MANAGEMENT OF THE MEDICALLY COMPROMISED PATIENT. [S.l.]: MOSBY; 2017.</w:t>
      </w:r>
    </w:p>
    <w:p w14:paraId="451973EE" w14:textId="77777777" w:rsidR="00346CEE" w:rsidRPr="004A4598" w:rsidRDefault="00346CEE" w:rsidP="00B47ACB">
      <w:pPr>
        <w:pStyle w:val="EndNoteBibliography"/>
        <w:spacing w:after="0"/>
        <w:rPr>
          <w:sz w:val="24"/>
        </w:rPr>
      </w:pPr>
      <w:r w:rsidRPr="004A4598">
        <w:rPr>
          <w:sz w:val="24"/>
        </w:rPr>
        <w:t>11.</w:t>
      </w:r>
      <w:r w:rsidRPr="004A4598">
        <w:rPr>
          <w:sz w:val="24"/>
        </w:rPr>
        <w:tab/>
        <w:t>Drugs that delay wound healing. Prescrire Int. 2013;22(137):94-8.</w:t>
      </w:r>
    </w:p>
    <w:p w14:paraId="7C815410" w14:textId="77777777" w:rsidR="00346CEE" w:rsidRPr="004A4598" w:rsidRDefault="00346CEE" w:rsidP="00B47ACB">
      <w:pPr>
        <w:pStyle w:val="EndNoteBibliography"/>
        <w:spacing w:after="0"/>
        <w:rPr>
          <w:sz w:val="24"/>
        </w:rPr>
      </w:pPr>
      <w:r w:rsidRPr="004A4598">
        <w:rPr>
          <w:sz w:val="24"/>
        </w:rPr>
        <w:t>12.</w:t>
      </w:r>
      <w:r w:rsidRPr="004A4598">
        <w:rPr>
          <w:sz w:val="24"/>
        </w:rPr>
        <w:tab/>
        <w:t>Paocharoen V. The efficacy and side effects of oral Centella asiatica extract for wound healing promotion in diabetic wound patients. J Med Assoc Thai. 2010;93 Suppl 7:S166-70.</w:t>
      </w:r>
    </w:p>
    <w:p w14:paraId="0882EB84" w14:textId="77777777" w:rsidR="00346CEE" w:rsidRPr="004A4598" w:rsidRDefault="00346CEE" w:rsidP="00B47ACB">
      <w:pPr>
        <w:pStyle w:val="EndNoteBibliography"/>
        <w:spacing w:after="0"/>
        <w:rPr>
          <w:sz w:val="24"/>
        </w:rPr>
      </w:pPr>
      <w:r w:rsidRPr="004A4598">
        <w:rPr>
          <w:sz w:val="24"/>
        </w:rPr>
        <w:t>13.</w:t>
      </w:r>
      <w:r w:rsidRPr="004A4598">
        <w:rPr>
          <w:sz w:val="24"/>
        </w:rPr>
        <w:tab/>
        <w:t>Samarghandian S, Farkhondeh T, Samini F. Honey and Health: A Review of Recent Clinical Research. Pharmacognosy research. 2017;9(2):121-7.</w:t>
      </w:r>
    </w:p>
    <w:p w14:paraId="2191EA9E" w14:textId="77777777" w:rsidR="00346CEE" w:rsidRPr="004A4598" w:rsidRDefault="00346CEE" w:rsidP="00B47ACB">
      <w:pPr>
        <w:pStyle w:val="EndNoteBibliography"/>
        <w:spacing w:after="0"/>
        <w:rPr>
          <w:sz w:val="24"/>
        </w:rPr>
      </w:pPr>
      <w:r w:rsidRPr="004A4598">
        <w:rPr>
          <w:sz w:val="24"/>
        </w:rPr>
        <w:t>14.</w:t>
      </w:r>
      <w:r w:rsidRPr="004A4598">
        <w:rPr>
          <w:sz w:val="24"/>
        </w:rPr>
        <w:tab/>
        <w:t>Beigom Taheri J BF, Mojahedi M, et al. Comparison of the effect of low level laser and phenytoin therapy on skin wound healing in rats. J Lasers Med Sci. 2015;6(3):124-8.</w:t>
      </w:r>
    </w:p>
    <w:p w14:paraId="75E263B2" w14:textId="77777777" w:rsidR="00346CEE" w:rsidRPr="004A4598" w:rsidRDefault="00346CEE" w:rsidP="00B47ACB">
      <w:pPr>
        <w:pStyle w:val="EndNoteBibliography"/>
        <w:spacing w:after="0"/>
        <w:rPr>
          <w:sz w:val="24"/>
        </w:rPr>
      </w:pPr>
      <w:r w:rsidRPr="004A4598">
        <w:rPr>
          <w:sz w:val="24"/>
        </w:rPr>
        <w:t>15.</w:t>
      </w:r>
      <w:r w:rsidRPr="004A4598">
        <w:rPr>
          <w:sz w:val="24"/>
        </w:rPr>
        <w:tab/>
        <w:t>Mester E, Nagylucskay S, Doklen A, Tisza S. Laser stimulation of wound healing. Acta Chir Acad Sci Hung. 1976;17(1):49-55.</w:t>
      </w:r>
    </w:p>
    <w:p w14:paraId="09179BA1" w14:textId="77777777" w:rsidR="00346CEE" w:rsidRPr="004A4598" w:rsidRDefault="00346CEE" w:rsidP="00B47ACB">
      <w:pPr>
        <w:pStyle w:val="EndNoteBibliography"/>
        <w:spacing w:after="0"/>
        <w:rPr>
          <w:sz w:val="24"/>
        </w:rPr>
      </w:pPr>
      <w:r w:rsidRPr="004A4598">
        <w:rPr>
          <w:sz w:val="24"/>
        </w:rPr>
        <w:t>16.</w:t>
      </w:r>
      <w:r w:rsidRPr="004A4598">
        <w:rPr>
          <w:sz w:val="24"/>
        </w:rPr>
        <w:tab/>
        <w:t>Aggarwal H, Singh MP, Nahar P, Mathur H, Gv S. Efficacy of low-level laser therapy in treatment of recurrent aphthous ulcers - a sham controlled, split mouth follow up study. J Clin Diagn Res. 2014;8(2):218-21.</w:t>
      </w:r>
    </w:p>
    <w:p w14:paraId="69BA1B9E" w14:textId="77777777" w:rsidR="00346CEE" w:rsidRPr="004A4598" w:rsidRDefault="00346CEE" w:rsidP="00B47ACB">
      <w:pPr>
        <w:pStyle w:val="EndNoteBibliography"/>
        <w:spacing w:after="0"/>
        <w:rPr>
          <w:sz w:val="24"/>
        </w:rPr>
      </w:pPr>
      <w:r w:rsidRPr="004A4598">
        <w:rPr>
          <w:sz w:val="24"/>
        </w:rPr>
        <w:t>17.</w:t>
      </w:r>
      <w:r w:rsidRPr="004A4598">
        <w:rPr>
          <w:sz w:val="24"/>
        </w:rPr>
        <w:tab/>
        <w:t>Simunovic Z, Ivankovich AD, Depolo A. Wound healing of animal and human body sport and traffic accident injuries using low-level laser therapy treatment: a randomized clinical study of seventy-four patients with control group. J Clin Laser Med Surg. 2000;18(2):67-73.</w:t>
      </w:r>
    </w:p>
    <w:p w14:paraId="23C27C14" w14:textId="77777777" w:rsidR="00346CEE" w:rsidRPr="004A4598" w:rsidRDefault="00346CEE" w:rsidP="00B47ACB">
      <w:pPr>
        <w:pStyle w:val="EndNoteBibliography"/>
        <w:spacing w:after="0"/>
        <w:rPr>
          <w:sz w:val="24"/>
        </w:rPr>
      </w:pPr>
      <w:r w:rsidRPr="004A4598">
        <w:rPr>
          <w:sz w:val="24"/>
        </w:rPr>
        <w:t>18.</w:t>
      </w:r>
      <w:r w:rsidRPr="004A4598">
        <w:rPr>
          <w:sz w:val="24"/>
        </w:rPr>
        <w:tab/>
        <w:t>Hopkins JT, McLoda TA, Seegmiller JG, David Baxter G. Low-Level Laser Therapy Facilitates Superficial Wound Healing in Humans: A Triple-Blind, Sham-Controlled Study. J Athl Train. 2004;39(3):223-9.</w:t>
      </w:r>
    </w:p>
    <w:p w14:paraId="771ED285" w14:textId="77777777" w:rsidR="00346CEE" w:rsidRPr="004A4598" w:rsidRDefault="00346CEE" w:rsidP="00B47ACB">
      <w:pPr>
        <w:pStyle w:val="EndNoteBibliography"/>
        <w:spacing w:after="0"/>
        <w:rPr>
          <w:sz w:val="24"/>
        </w:rPr>
      </w:pPr>
      <w:r w:rsidRPr="004A4598">
        <w:rPr>
          <w:sz w:val="24"/>
        </w:rPr>
        <w:t>19.</w:t>
      </w:r>
      <w:r w:rsidRPr="004A4598">
        <w:rPr>
          <w:sz w:val="24"/>
        </w:rPr>
        <w:tab/>
        <w:t>Posten W, Wrone DA, Dover JS, Arndt KA, Silapunt S, Alam M. Low-level laser therapy for wound healing: mechanism and efficacy. Dermatologic surgery : official publication for American Society for Dermatologic Surgery [et al]. 2005;31(3):334-40.</w:t>
      </w:r>
    </w:p>
    <w:p w14:paraId="747F2E8D" w14:textId="77777777" w:rsidR="00346CEE" w:rsidRPr="004A4598" w:rsidRDefault="00346CEE" w:rsidP="00B47ACB">
      <w:pPr>
        <w:pStyle w:val="EndNoteBibliography"/>
        <w:spacing w:after="0"/>
        <w:rPr>
          <w:sz w:val="24"/>
        </w:rPr>
      </w:pPr>
      <w:r w:rsidRPr="004A4598">
        <w:rPr>
          <w:sz w:val="24"/>
        </w:rPr>
        <w:lastRenderedPageBreak/>
        <w:t>20.</w:t>
      </w:r>
      <w:r w:rsidRPr="004A4598">
        <w:rPr>
          <w:sz w:val="24"/>
        </w:rPr>
        <w:tab/>
        <w:t>Lucas C, Criens-Poublon LJ, Cockrell CT, de Haan RJ. Wound healing in cell studies and animal model experiments by Low Level Laser Therapy; were clinical studies justified? a systematic review. Lasers in medical science. 2002;17(2):110-34.</w:t>
      </w:r>
    </w:p>
    <w:p w14:paraId="4E29C957" w14:textId="77777777" w:rsidR="00346CEE" w:rsidRPr="004A4598" w:rsidRDefault="00346CEE" w:rsidP="00B47ACB">
      <w:pPr>
        <w:pStyle w:val="EndNoteBibliography"/>
        <w:spacing w:after="0"/>
        <w:rPr>
          <w:sz w:val="24"/>
        </w:rPr>
      </w:pPr>
      <w:r w:rsidRPr="004A4598">
        <w:rPr>
          <w:sz w:val="24"/>
        </w:rPr>
        <w:t>21.</w:t>
      </w:r>
      <w:r w:rsidRPr="004A4598">
        <w:rPr>
          <w:sz w:val="24"/>
        </w:rPr>
        <w:tab/>
        <w:t>Yasukawa A, Hrui H, Koyama Y, Nagai M, Takakuda K. The effect of low reactive-level laser therapy (LLLT) with helium-neon laser on operative wound healing in a rat model. J Vet Med Sci. 2007;69(8):799-806.</w:t>
      </w:r>
    </w:p>
    <w:p w14:paraId="341DDAA9" w14:textId="77777777" w:rsidR="00346CEE" w:rsidRPr="004A4598" w:rsidRDefault="00346CEE" w:rsidP="00B47ACB">
      <w:pPr>
        <w:pStyle w:val="EndNoteBibliography"/>
        <w:spacing w:after="0"/>
        <w:rPr>
          <w:sz w:val="24"/>
        </w:rPr>
      </w:pPr>
      <w:r w:rsidRPr="004A4598">
        <w:rPr>
          <w:sz w:val="24"/>
        </w:rPr>
        <w:t>22.</w:t>
      </w:r>
      <w:r w:rsidRPr="004A4598">
        <w:rPr>
          <w:sz w:val="24"/>
        </w:rPr>
        <w:tab/>
        <w:t>Roberts AB. Transforming growth factor-beta: activity and efficacy in animal models of wound healing. Wound Repair Regen. 1995;3(4):408-18.</w:t>
      </w:r>
    </w:p>
    <w:p w14:paraId="785A46E1" w14:textId="77777777" w:rsidR="00346CEE" w:rsidRPr="004A4598" w:rsidRDefault="00346CEE" w:rsidP="00B47ACB">
      <w:pPr>
        <w:pStyle w:val="EndNoteBibliography"/>
        <w:spacing w:after="0"/>
        <w:rPr>
          <w:sz w:val="24"/>
        </w:rPr>
      </w:pPr>
      <w:r w:rsidRPr="004A4598">
        <w:rPr>
          <w:sz w:val="24"/>
        </w:rPr>
        <w:t>23.</w:t>
      </w:r>
      <w:r w:rsidRPr="004A4598">
        <w:rPr>
          <w:sz w:val="24"/>
        </w:rPr>
        <w:tab/>
        <w:t>Pierce GF, Tarpley JE, Yanagihara D, Mustoe TA, Fox GM, Thomason A. Platelet-derived growth factor (BB homodimer), transforming growth factor-beta 1, and basic fibroblast growth factor in dermal wound healing. Neovessel and matrix formation and cessation of repair. The American journal of pathology. 1992;140(6):1375-88.</w:t>
      </w:r>
    </w:p>
    <w:p w14:paraId="3A5E1C80" w14:textId="77777777" w:rsidR="00346CEE" w:rsidRPr="004A4598" w:rsidRDefault="00346CEE" w:rsidP="00B47ACB">
      <w:pPr>
        <w:pStyle w:val="EndNoteBibliography"/>
        <w:spacing w:after="0"/>
        <w:rPr>
          <w:sz w:val="24"/>
        </w:rPr>
      </w:pPr>
      <w:r w:rsidRPr="004A4598">
        <w:rPr>
          <w:sz w:val="24"/>
        </w:rPr>
        <w:t>24.</w:t>
      </w:r>
      <w:r w:rsidRPr="004A4598">
        <w:rPr>
          <w:sz w:val="24"/>
        </w:rPr>
        <w:tab/>
        <w:t>Greenhalgh DG, Sprugel KH, Murray MJ, Ross R. PDGF and FGF stimulate wound healing in the genetically diabetic mouse. The American journal of pathology. 1990;136(6):1235-46.</w:t>
      </w:r>
    </w:p>
    <w:p w14:paraId="47783098" w14:textId="77777777" w:rsidR="00346CEE" w:rsidRPr="004A4598" w:rsidRDefault="00346CEE" w:rsidP="00B47ACB">
      <w:pPr>
        <w:pStyle w:val="EndNoteBibliography"/>
        <w:spacing w:after="0"/>
        <w:rPr>
          <w:sz w:val="24"/>
        </w:rPr>
      </w:pPr>
      <w:r w:rsidRPr="004A4598">
        <w:rPr>
          <w:sz w:val="24"/>
        </w:rPr>
        <w:t>25.</w:t>
      </w:r>
      <w:r w:rsidRPr="004A4598">
        <w:rPr>
          <w:sz w:val="24"/>
        </w:rPr>
        <w:tab/>
        <w:t>Fujisawa K, Miyamoto Y, Nagayama M. Basic fibroblast growth factor and epidermal growth factor reverse impaired ulcer healing of the rabbit oral mucosa. J Oral Pathol Med. 2003;32(6):358-66.</w:t>
      </w:r>
    </w:p>
    <w:p w14:paraId="68ED05BE" w14:textId="77777777" w:rsidR="00346CEE" w:rsidRPr="004A4598" w:rsidRDefault="00346CEE" w:rsidP="00B47ACB">
      <w:pPr>
        <w:pStyle w:val="EndNoteBibliography"/>
        <w:spacing w:after="0"/>
        <w:rPr>
          <w:sz w:val="24"/>
        </w:rPr>
      </w:pPr>
      <w:r w:rsidRPr="004A4598">
        <w:rPr>
          <w:sz w:val="24"/>
        </w:rPr>
        <w:t>26.</w:t>
      </w:r>
      <w:r w:rsidRPr="004A4598">
        <w:rPr>
          <w:sz w:val="24"/>
        </w:rPr>
        <w:tab/>
        <w:t>Szpaderska AM, Zuckerman JD, DiPietro LA. Differential injury responses in oral mucosal and cutaneous wounds. J Dent Res. 2003;82(8):621-6.</w:t>
      </w:r>
    </w:p>
    <w:p w14:paraId="680231A6" w14:textId="77777777" w:rsidR="00346CEE" w:rsidRPr="004A4598" w:rsidRDefault="00346CEE" w:rsidP="00B47ACB">
      <w:pPr>
        <w:pStyle w:val="EndNoteBibliography"/>
        <w:spacing w:after="0"/>
        <w:rPr>
          <w:sz w:val="24"/>
        </w:rPr>
      </w:pPr>
      <w:r w:rsidRPr="004A4598">
        <w:rPr>
          <w:sz w:val="24"/>
        </w:rPr>
        <w:t>27.</w:t>
      </w:r>
      <w:r w:rsidRPr="004A4598">
        <w:rPr>
          <w:sz w:val="24"/>
        </w:rPr>
        <w:tab/>
        <w:t>Tabakoglu HO, Sani MM, Uba AI, Abdullahi UA. Assessment of circular wound healing in rats after exposure to 808-nm laser pulses during specific healing phases. Lasers in surgery and medicine. 2016;48(4):409-15.</w:t>
      </w:r>
    </w:p>
    <w:p w14:paraId="37378F29" w14:textId="77777777" w:rsidR="00346CEE" w:rsidRPr="004A4598" w:rsidRDefault="00346CEE" w:rsidP="00B47ACB">
      <w:pPr>
        <w:pStyle w:val="EndNoteBibliography"/>
        <w:spacing w:after="0"/>
        <w:rPr>
          <w:sz w:val="24"/>
        </w:rPr>
      </w:pPr>
      <w:r w:rsidRPr="004A4598">
        <w:rPr>
          <w:sz w:val="24"/>
        </w:rPr>
        <w:t>28.</w:t>
      </w:r>
      <w:r w:rsidRPr="004A4598">
        <w:rPr>
          <w:sz w:val="24"/>
        </w:rPr>
        <w:tab/>
        <w:t>Fulop AM, Dhimmer S, Deluca JR, Johanson DD, Lenz RV, Patel KB, et al. A meta-analysis of the efficacy of phototherapy in tissue repair. Photomedicine and laser surgery. 2009;27(5):695-702.</w:t>
      </w:r>
    </w:p>
    <w:p w14:paraId="697BFA46" w14:textId="77777777" w:rsidR="00346CEE" w:rsidRPr="004A4598" w:rsidRDefault="00346CEE" w:rsidP="00B47ACB">
      <w:pPr>
        <w:pStyle w:val="EndNoteBibliography"/>
        <w:spacing w:after="0"/>
        <w:rPr>
          <w:sz w:val="24"/>
        </w:rPr>
      </w:pPr>
      <w:r w:rsidRPr="004A4598">
        <w:rPr>
          <w:sz w:val="24"/>
        </w:rPr>
        <w:t>29.</w:t>
      </w:r>
      <w:r w:rsidRPr="004A4598">
        <w:rPr>
          <w:sz w:val="24"/>
        </w:rPr>
        <w:tab/>
        <w:t>Woodruff LD, Bounkeo JM, Brannon WM, Dawes KS, Barham CD, Waddell DL, et al. The efficacy of laser therapy in wound repair: a meta-analysis of the literature. Photomedicine and laser surgery. 2004;22(3):241-7.</w:t>
      </w:r>
    </w:p>
    <w:p w14:paraId="1879EF87" w14:textId="52E3229A" w:rsidR="00472E7B" w:rsidRPr="004A4598" w:rsidRDefault="00B30323" w:rsidP="00472E7B">
      <w:pPr>
        <w:rPr>
          <w:rFonts w:cs="Calibri"/>
          <w:noProof/>
          <w:sz w:val="24"/>
          <w:szCs w:val="24"/>
        </w:rPr>
      </w:pPr>
      <w:r w:rsidRPr="004A4598">
        <w:rPr>
          <w:rFonts w:cs="Calibri"/>
          <w:noProof/>
          <w:sz w:val="24"/>
          <w:szCs w:val="24"/>
        </w:rPr>
        <w:t xml:space="preserve">30. </w:t>
      </w:r>
      <w:r w:rsidR="008A5FFC" w:rsidRPr="004A4598">
        <w:rPr>
          <w:rFonts w:cs="Calibri"/>
          <w:noProof/>
          <w:sz w:val="24"/>
          <w:szCs w:val="24"/>
        </w:rPr>
        <w:t xml:space="preserve">     </w:t>
      </w:r>
      <w:r w:rsidRPr="004A4598">
        <w:rPr>
          <w:rFonts w:cs="Calibri"/>
          <w:noProof/>
          <w:sz w:val="24"/>
          <w:szCs w:val="24"/>
        </w:rPr>
        <w:t>Oda Y, Kagami H, Ueda M. Accelerating effects of basic fibroblast growth factor on wound healing of rat palatal mucosa. Journal of oral and maxillofacial surgery. 2004 Jan 31;62(1):73-80.</w:t>
      </w:r>
    </w:p>
    <w:p w14:paraId="1CB9A2C7" w14:textId="18E6D9E0" w:rsidR="00472E7B" w:rsidRPr="004A4598" w:rsidRDefault="00472E7B" w:rsidP="00472E7B">
      <w:pPr>
        <w:rPr>
          <w:rFonts w:cs="Calibri"/>
          <w:noProof/>
          <w:sz w:val="24"/>
          <w:szCs w:val="24"/>
        </w:rPr>
      </w:pPr>
      <w:r w:rsidRPr="004A4598">
        <w:rPr>
          <w:rFonts w:cs="Calibri"/>
          <w:noProof/>
          <w:sz w:val="24"/>
          <w:szCs w:val="24"/>
        </w:rPr>
        <w:t>31. Lins RD, Dantas EM, Lucena KC, Catão MH, Granville-Garcia AF, Carvalho Neto LG. Biostimulation effects of low-power laser in the repair process. Anais brasileiros de dermatologia. 2010 Dec;85(6):849-55.</w:t>
      </w:r>
    </w:p>
    <w:p w14:paraId="543D3C3A" w14:textId="76A5954D" w:rsidR="00346CEE" w:rsidRPr="004A4598" w:rsidRDefault="00346CEE" w:rsidP="00472E7B">
      <w:pPr>
        <w:pStyle w:val="EndNoteBibliography"/>
        <w:spacing w:after="0"/>
        <w:rPr>
          <w:sz w:val="24"/>
        </w:rPr>
      </w:pPr>
      <w:r w:rsidRPr="004A4598">
        <w:rPr>
          <w:sz w:val="24"/>
        </w:rPr>
        <w:t>3</w:t>
      </w:r>
      <w:r w:rsidR="00472E7B" w:rsidRPr="004A4598">
        <w:rPr>
          <w:sz w:val="24"/>
        </w:rPr>
        <w:t>2</w:t>
      </w:r>
      <w:r w:rsidRPr="004A4598">
        <w:rPr>
          <w:sz w:val="24"/>
        </w:rPr>
        <w:t>.</w:t>
      </w:r>
      <w:r w:rsidRPr="004A4598">
        <w:rPr>
          <w:sz w:val="24"/>
        </w:rPr>
        <w:tab/>
        <w:t>Berry DP, Harding KG, Stanton MR, Jasani B, Ehrlich HP. Human wound contraction: collagen organization, fibroblasts, and myofibroblasts. Plastic and reconstructive surgery. 1998;102(1):124-31; discussion 32-4.</w:t>
      </w:r>
    </w:p>
    <w:p w14:paraId="4C3C4D05" w14:textId="25B9BA58" w:rsidR="00346CEE" w:rsidRPr="007A67C4" w:rsidRDefault="00346CEE" w:rsidP="00472E7B">
      <w:pPr>
        <w:pStyle w:val="EndNoteBibliography"/>
        <w:rPr>
          <w:sz w:val="24"/>
        </w:rPr>
      </w:pPr>
      <w:r w:rsidRPr="004A4598">
        <w:rPr>
          <w:sz w:val="24"/>
        </w:rPr>
        <w:t>3</w:t>
      </w:r>
      <w:r w:rsidR="00472E7B" w:rsidRPr="004A4598">
        <w:rPr>
          <w:sz w:val="24"/>
        </w:rPr>
        <w:t>3</w:t>
      </w:r>
      <w:r w:rsidRPr="004A4598">
        <w:rPr>
          <w:sz w:val="24"/>
        </w:rPr>
        <w:t>.</w:t>
      </w:r>
      <w:r w:rsidRPr="004A4598">
        <w:rPr>
          <w:sz w:val="24"/>
        </w:rPr>
        <w:tab/>
        <w:t>Suter VGA, Sjolund S, Bornstein MM. Effect of laser on pain relief and wound healing of recurrent aphthous stomatitis: a systematic review. Lasers in medical science. 2017;32(4):953-63.</w:t>
      </w:r>
    </w:p>
    <w:p w14:paraId="7B03B870" w14:textId="77777777" w:rsidR="001154E2" w:rsidRDefault="001154E2">
      <w:pPr>
        <w:rPr>
          <w:sz w:val="24"/>
          <w:szCs w:val="24"/>
        </w:rPr>
      </w:pPr>
    </w:p>
    <w:p w14:paraId="3A31F785" w14:textId="77777777" w:rsidR="00FA2175" w:rsidRDefault="00FA2175">
      <w:pPr>
        <w:rPr>
          <w:sz w:val="24"/>
          <w:szCs w:val="24"/>
        </w:rPr>
      </w:pPr>
    </w:p>
    <w:p w14:paraId="7BE84A9B" w14:textId="77777777" w:rsidR="00FA2175" w:rsidRPr="004A4598" w:rsidRDefault="00FA2175" w:rsidP="00FA2175">
      <w:pPr>
        <w:rPr>
          <w:rFonts w:asciiTheme="majorBidi" w:hAnsiTheme="majorBidi" w:cstheme="majorBidi"/>
        </w:rPr>
      </w:pPr>
      <w:r w:rsidRPr="004A4598">
        <w:rPr>
          <w:rFonts w:asciiTheme="majorBidi" w:hAnsiTheme="majorBidi" w:cstheme="majorBidi"/>
          <w:b/>
          <w:bCs/>
        </w:rPr>
        <w:lastRenderedPageBreak/>
        <w:t>Figure1.</w:t>
      </w:r>
      <w:r w:rsidRPr="004A4598">
        <w:rPr>
          <w:rFonts w:asciiTheme="majorBidi" w:hAnsiTheme="majorBidi" w:cstheme="majorBidi"/>
        </w:rPr>
        <w:t xml:space="preserve"> Laser application in rat experimental buccal wound</w:t>
      </w:r>
    </w:p>
    <w:p w14:paraId="7D248660" w14:textId="77777777" w:rsidR="005C1119" w:rsidRPr="004A4598" w:rsidRDefault="005C1119" w:rsidP="005C1119">
      <w:pPr>
        <w:rPr>
          <w:rFonts w:asciiTheme="majorBidi" w:hAnsiTheme="majorBidi" w:cstheme="majorBidi"/>
        </w:rPr>
      </w:pPr>
      <w:proofErr w:type="gramStart"/>
      <w:r w:rsidRPr="004A4598">
        <w:rPr>
          <w:rFonts w:asciiTheme="majorBidi" w:hAnsiTheme="majorBidi" w:cstheme="majorBidi"/>
          <w:b/>
          <w:bCs/>
        </w:rPr>
        <w:t>Figure 2.</w:t>
      </w:r>
      <w:proofErr w:type="gramEnd"/>
      <w:r w:rsidRPr="004A4598">
        <w:rPr>
          <w:rFonts w:asciiTheme="majorBidi" w:hAnsiTheme="majorBidi" w:cstheme="majorBidi"/>
          <w:b/>
          <w:bCs/>
        </w:rPr>
        <w:t xml:space="preserve"> </w:t>
      </w:r>
      <w:proofErr w:type="gramStart"/>
      <w:r w:rsidRPr="004A4598">
        <w:rPr>
          <w:rFonts w:asciiTheme="majorBidi" w:hAnsiTheme="majorBidi" w:cstheme="majorBidi"/>
        </w:rPr>
        <w:t>A, B. Histological findings 5 days after wounding in control group.</w:t>
      </w:r>
      <w:proofErr w:type="gramEnd"/>
      <w:r w:rsidRPr="004A4598">
        <w:rPr>
          <w:rFonts w:asciiTheme="majorBidi" w:hAnsiTheme="majorBidi" w:cstheme="majorBidi"/>
        </w:rPr>
        <w:t xml:space="preserve"> There is not any epithelial coverage on the wound (thickness of cut edges) and the GT is filled with PMNs (H&amp;E; ×40)</w:t>
      </w:r>
    </w:p>
    <w:p w14:paraId="4DA0534F" w14:textId="5C4A44D1" w:rsidR="005C1119" w:rsidRPr="005C1119" w:rsidRDefault="005C1119" w:rsidP="005C1119">
      <w:pPr>
        <w:rPr>
          <w:rFonts w:asciiTheme="majorBidi" w:hAnsiTheme="majorBidi" w:cstheme="majorBidi"/>
        </w:rPr>
      </w:pPr>
      <w:r w:rsidRPr="004A4598">
        <w:rPr>
          <w:rFonts w:asciiTheme="majorBidi" w:hAnsiTheme="majorBidi" w:cstheme="majorBidi"/>
          <w:b/>
          <w:bCs/>
        </w:rPr>
        <w:t>Figure 3:</w:t>
      </w:r>
      <w:r w:rsidRPr="004A4598">
        <w:rPr>
          <w:rFonts w:asciiTheme="majorBidi" w:hAnsiTheme="majorBidi" w:cstheme="majorBidi"/>
        </w:rPr>
        <w:t xml:space="preserve"> Day 5 mean scores of each measured parameter in separate groups </w:t>
      </w:r>
    </w:p>
    <w:p w14:paraId="1AA8E447" w14:textId="77777777" w:rsidR="005C1119" w:rsidRPr="004A4598" w:rsidRDefault="005C1119" w:rsidP="005C1119">
      <w:pPr>
        <w:rPr>
          <w:rFonts w:asciiTheme="majorBidi" w:hAnsiTheme="majorBidi" w:cstheme="majorBidi"/>
        </w:rPr>
      </w:pPr>
      <w:proofErr w:type="gramStart"/>
      <w:r w:rsidRPr="004A4598">
        <w:rPr>
          <w:rFonts w:asciiTheme="majorBidi" w:hAnsiTheme="majorBidi" w:cstheme="majorBidi"/>
          <w:b/>
          <w:bCs/>
        </w:rPr>
        <w:t>Figure 4.</w:t>
      </w:r>
      <w:proofErr w:type="gramEnd"/>
      <w:r w:rsidRPr="004A4598">
        <w:rPr>
          <w:rFonts w:asciiTheme="majorBidi" w:hAnsiTheme="majorBidi" w:cstheme="majorBidi"/>
        </w:rPr>
        <w:t xml:space="preserve"> Collagen deposition in GT in a laser treated wound on day 10 of the experiment. Note the inconsistent epithelium (arrow) (H&amp;E; ×40)</w:t>
      </w:r>
    </w:p>
    <w:p w14:paraId="5FF3D117" w14:textId="77777777" w:rsidR="005C1119" w:rsidRPr="004A4598" w:rsidRDefault="005C1119" w:rsidP="005C1119">
      <w:pPr>
        <w:jc w:val="both"/>
        <w:rPr>
          <w:rFonts w:asciiTheme="majorBidi" w:eastAsiaTheme="minorHAnsi" w:hAnsiTheme="majorBidi" w:cstheme="majorBidi"/>
          <w:b/>
          <w:color w:val="000000"/>
        </w:rPr>
      </w:pPr>
      <w:r w:rsidRPr="004A4598">
        <w:rPr>
          <w:rFonts w:asciiTheme="majorBidi" w:hAnsiTheme="majorBidi" w:cstheme="majorBidi"/>
          <w:b/>
          <w:bCs/>
        </w:rPr>
        <w:t xml:space="preserve">Figure5. </w:t>
      </w:r>
      <w:r w:rsidRPr="004A4598">
        <w:rPr>
          <w:rFonts w:asciiTheme="majorBidi" w:hAnsiTheme="majorBidi" w:cstheme="majorBidi"/>
        </w:rPr>
        <w:t xml:space="preserve">Histologic view of GT 10 days after wounding in a sample treated with </w:t>
      </w:r>
      <w:proofErr w:type="spellStart"/>
      <w:r w:rsidRPr="004A4598">
        <w:rPr>
          <w:rFonts w:asciiTheme="majorBidi" w:hAnsiTheme="majorBidi" w:cstheme="majorBidi"/>
        </w:rPr>
        <w:t>bFGF</w:t>
      </w:r>
      <w:proofErr w:type="spellEnd"/>
      <w:r w:rsidRPr="004A4598">
        <w:rPr>
          <w:rFonts w:asciiTheme="majorBidi" w:hAnsiTheme="majorBidi" w:cstheme="majorBidi"/>
        </w:rPr>
        <w:t>. High vascular GT and a complete coverage of epithelium are evident (H&amp;E; ×100)</w:t>
      </w:r>
    </w:p>
    <w:p w14:paraId="2E74EE70" w14:textId="77777777" w:rsidR="005C1119" w:rsidRPr="004A4598" w:rsidRDefault="005C1119" w:rsidP="005C1119">
      <w:pPr>
        <w:rPr>
          <w:rFonts w:asciiTheme="majorBidi" w:hAnsiTheme="majorBidi" w:cstheme="majorBidi"/>
        </w:rPr>
      </w:pPr>
      <w:r w:rsidRPr="004A4598">
        <w:rPr>
          <w:rFonts w:asciiTheme="majorBidi" w:hAnsiTheme="majorBidi" w:cstheme="majorBidi"/>
          <w:b/>
          <w:bCs/>
        </w:rPr>
        <w:t xml:space="preserve">Figure6. </w:t>
      </w:r>
      <w:r w:rsidRPr="004A4598">
        <w:rPr>
          <w:rFonts w:asciiTheme="majorBidi" w:hAnsiTheme="majorBidi" w:cstheme="majorBidi"/>
        </w:rPr>
        <w:t>Day10 mean scores of each measured parameter in separate groups</w:t>
      </w:r>
    </w:p>
    <w:p w14:paraId="31F0BF51" w14:textId="77777777" w:rsidR="00FA2175" w:rsidRPr="007A67C4" w:rsidRDefault="00FA2175" w:rsidP="005C1119">
      <w:pPr>
        <w:rPr>
          <w:sz w:val="24"/>
          <w:szCs w:val="24"/>
        </w:rPr>
      </w:pPr>
    </w:p>
    <w:sectPr w:rsidR="00FA2175" w:rsidRPr="007A67C4" w:rsidSect="001B4E64">
      <w:headerReference w:type="default" r:id="rId10"/>
      <w:footerReference w:type="default" r:id="rId11"/>
      <w:pgSz w:w="11906" w:h="16838"/>
      <w:pgMar w:top="1440" w:right="1440" w:bottom="1440" w:left="1440" w:header="708" w:footer="708" w:gutter="0"/>
      <w:cols w:space="708"/>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BE7212" w15:done="0"/>
  <w15:commentEx w15:paraId="7C2B0715" w15:done="0"/>
  <w15:commentEx w15:paraId="19BBBC13" w15:done="0"/>
  <w15:commentEx w15:paraId="522AD9BA" w15:done="0"/>
  <w15:commentEx w15:paraId="50EF9095" w15:done="0"/>
  <w15:commentEx w15:paraId="118A8012" w15:done="0"/>
  <w15:commentEx w15:paraId="5FDFB0E3" w15:done="0"/>
  <w15:commentEx w15:paraId="7E39F203" w15:done="0"/>
  <w15:commentEx w15:paraId="3E4D2188" w15:done="0"/>
  <w15:commentEx w15:paraId="300C371F" w15:done="0"/>
  <w15:commentEx w15:paraId="5FAB7C7F" w15:done="0"/>
  <w15:commentEx w15:paraId="6A4054B1" w15:done="0"/>
  <w15:commentEx w15:paraId="50D404FA" w15:done="0"/>
  <w15:commentEx w15:paraId="70CFD9C9" w15:done="0"/>
  <w15:commentEx w15:paraId="53A93751" w15:done="0"/>
  <w15:commentEx w15:paraId="70FB42D4" w15:done="0"/>
  <w15:commentEx w15:paraId="2242BCA4" w15:done="0"/>
  <w15:commentEx w15:paraId="10734E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599CE" w14:textId="77777777" w:rsidR="00E66B12" w:rsidRDefault="00E66B12">
      <w:pPr>
        <w:spacing w:after="0" w:line="240" w:lineRule="auto"/>
      </w:pPr>
      <w:r>
        <w:separator/>
      </w:r>
    </w:p>
  </w:endnote>
  <w:endnote w:type="continuationSeparator" w:id="0">
    <w:p w14:paraId="18DD3205" w14:textId="77777777" w:rsidR="00E66B12" w:rsidRDefault="00E6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aramond-Boo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031871"/>
      <w:docPartObj>
        <w:docPartGallery w:val="Page Numbers (Bottom of Page)"/>
        <w:docPartUnique/>
      </w:docPartObj>
    </w:sdtPr>
    <w:sdtEndPr/>
    <w:sdtContent>
      <w:p w14:paraId="5C9FCF43" w14:textId="77777777" w:rsidR="007D19EE" w:rsidRDefault="00346CEE">
        <w:pPr>
          <w:pStyle w:val="Footer"/>
          <w:jc w:val="center"/>
        </w:pPr>
        <w:r>
          <w:fldChar w:fldCharType="begin"/>
        </w:r>
        <w:r>
          <w:instrText xml:space="preserve"> PAGE   \* MERGEFORMAT </w:instrText>
        </w:r>
        <w:r>
          <w:fldChar w:fldCharType="separate"/>
        </w:r>
        <w:r w:rsidR="00821C8B">
          <w:rPr>
            <w:noProof/>
          </w:rPr>
          <w:t>1</w:t>
        </w:r>
        <w:r>
          <w:rPr>
            <w:noProof/>
          </w:rPr>
          <w:fldChar w:fldCharType="end"/>
        </w:r>
      </w:p>
    </w:sdtContent>
  </w:sdt>
  <w:p w14:paraId="79DF30BA" w14:textId="77777777" w:rsidR="007D19EE" w:rsidRDefault="00E66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21A51" w14:textId="77777777" w:rsidR="00E66B12" w:rsidRDefault="00E66B12">
      <w:pPr>
        <w:spacing w:after="0" w:line="240" w:lineRule="auto"/>
      </w:pPr>
      <w:r>
        <w:separator/>
      </w:r>
    </w:p>
  </w:footnote>
  <w:footnote w:type="continuationSeparator" w:id="0">
    <w:p w14:paraId="14E47590" w14:textId="77777777" w:rsidR="00E66B12" w:rsidRDefault="00E66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92825"/>
      <w:docPartObj>
        <w:docPartGallery w:val="Page Numbers (Top of Page)"/>
        <w:docPartUnique/>
      </w:docPartObj>
    </w:sdtPr>
    <w:sdtEndPr>
      <w:rPr>
        <w:noProof/>
      </w:rPr>
    </w:sdtEndPr>
    <w:sdtContent>
      <w:p w14:paraId="4208F6D6" w14:textId="26C6E1C0" w:rsidR="00821C8B" w:rsidRDefault="00821C8B">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36A3AB0E" w14:textId="77777777" w:rsidR="00821C8B" w:rsidRDefault="00821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8C9"/>
    <w:multiLevelType w:val="hybridMultilevel"/>
    <w:tmpl w:val="A2EA9472"/>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F7D75"/>
    <w:multiLevelType w:val="hybridMultilevel"/>
    <w:tmpl w:val="92A2C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C3B4C"/>
    <w:multiLevelType w:val="hybridMultilevel"/>
    <w:tmpl w:val="6DB889B6"/>
    <w:lvl w:ilvl="0" w:tplc="A82E65EC">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91C92"/>
    <w:multiLevelType w:val="hybridMultilevel"/>
    <w:tmpl w:val="DEE8E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dan Hm">
    <w15:presenceInfo w15:providerId="Windows Live" w15:userId="84265f1bd536e3d9"/>
  </w15:person>
  <w15:person w15:author="Abdul Ahad">
    <w15:presenceInfo w15:providerId="Windows Live" w15:userId="7950cc5596e177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46CEE"/>
    <w:rsid w:val="00002C6C"/>
    <w:rsid w:val="00003EBA"/>
    <w:rsid w:val="00004EE3"/>
    <w:rsid w:val="00026E22"/>
    <w:rsid w:val="0003052B"/>
    <w:rsid w:val="00043DC5"/>
    <w:rsid w:val="0006077B"/>
    <w:rsid w:val="000707DE"/>
    <w:rsid w:val="00072178"/>
    <w:rsid w:val="0008746C"/>
    <w:rsid w:val="00093381"/>
    <w:rsid w:val="00093A9E"/>
    <w:rsid w:val="00097D18"/>
    <w:rsid w:val="000E38A8"/>
    <w:rsid w:val="000E71F0"/>
    <w:rsid w:val="00110D6F"/>
    <w:rsid w:val="001154E2"/>
    <w:rsid w:val="0014067B"/>
    <w:rsid w:val="00170D62"/>
    <w:rsid w:val="00171CEE"/>
    <w:rsid w:val="001A650E"/>
    <w:rsid w:val="001B4E64"/>
    <w:rsid w:val="001B60BA"/>
    <w:rsid w:val="001C1F56"/>
    <w:rsid w:val="001D428C"/>
    <w:rsid w:val="001D5C51"/>
    <w:rsid w:val="001E58CD"/>
    <w:rsid w:val="001F4254"/>
    <w:rsid w:val="00202DA5"/>
    <w:rsid w:val="00212B6F"/>
    <w:rsid w:val="00233123"/>
    <w:rsid w:val="0023400C"/>
    <w:rsid w:val="00244D8D"/>
    <w:rsid w:val="002619BD"/>
    <w:rsid w:val="00283064"/>
    <w:rsid w:val="00292ED6"/>
    <w:rsid w:val="002A4A0B"/>
    <w:rsid w:val="002D3B9D"/>
    <w:rsid w:val="002E2262"/>
    <w:rsid w:val="002E4C2E"/>
    <w:rsid w:val="002E566A"/>
    <w:rsid w:val="0030104B"/>
    <w:rsid w:val="00332016"/>
    <w:rsid w:val="0033578E"/>
    <w:rsid w:val="003416A5"/>
    <w:rsid w:val="00346CEE"/>
    <w:rsid w:val="00354656"/>
    <w:rsid w:val="00360626"/>
    <w:rsid w:val="0037144C"/>
    <w:rsid w:val="00396841"/>
    <w:rsid w:val="003A3CBC"/>
    <w:rsid w:val="003B3B29"/>
    <w:rsid w:val="003C5C6B"/>
    <w:rsid w:val="003C7187"/>
    <w:rsid w:val="003E2E35"/>
    <w:rsid w:val="003E33DC"/>
    <w:rsid w:val="003F7EB9"/>
    <w:rsid w:val="00417AD1"/>
    <w:rsid w:val="004203D7"/>
    <w:rsid w:val="004433AE"/>
    <w:rsid w:val="00445C40"/>
    <w:rsid w:val="004607EF"/>
    <w:rsid w:val="00464A37"/>
    <w:rsid w:val="00465572"/>
    <w:rsid w:val="00472E7B"/>
    <w:rsid w:val="00484ED4"/>
    <w:rsid w:val="00492218"/>
    <w:rsid w:val="00496167"/>
    <w:rsid w:val="004A4598"/>
    <w:rsid w:val="004B167E"/>
    <w:rsid w:val="004B7CC2"/>
    <w:rsid w:val="004D1EB8"/>
    <w:rsid w:val="004D3F4D"/>
    <w:rsid w:val="004E7A9A"/>
    <w:rsid w:val="0052022E"/>
    <w:rsid w:val="0052137D"/>
    <w:rsid w:val="005421F2"/>
    <w:rsid w:val="00566F9C"/>
    <w:rsid w:val="005748FC"/>
    <w:rsid w:val="005A7E5D"/>
    <w:rsid w:val="005C1119"/>
    <w:rsid w:val="005C5749"/>
    <w:rsid w:val="005E097F"/>
    <w:rsid w:val="005E0E75"/>
    <w:rsid w:val="0063463C"/>
    <w:rsid w:val="00635EFC"/>
    <w:rsid w:val="0064000D"/>
    <w:rsid w:val="006A554F"/>
    <w:rsid w:val="006D3DF1"/>
    <w:rsid w:val="006E3AB0"/>
    <w:rsid w:val="007077E7"/>
    <w:rsid w:val="00716840"/>
    <w:rsid w:val="0071749B"/>
    <w:rsid w:val="00717CC8"/>
    <w:rsid w:val="007425B5"/>
    <w:rsid w:val="007554D0"/>
    <w:rsid w:val="007558F8"/>
    <w:rsid w:val="0076704D"/>
    <w:rsid w:val="007834AC"/>
    <w:rsid w:val="00794D0C"/>
    <w:rsid w:val="007A67C4"/>
    <w:rsid w:val="007A7446"/>
    <w:rsid w:val="007C7A6B"/>
    <w:rsid w:val="007D109B"/>
    <w:rsid w:val="007D483E"/>
    <w:rsid w:val="007D5034"/>
    <w:rsid w:val="007F1B2C"/>
    <w:rsid w:val="008013AA"/>
    <w:rsid w:val="00821C8B"/>
    <w:rsid w:val="0083419E"/>
    <w:rsid w:val="008551E8"/>
    <w:rsid w:val="0086317A"/>
    <w:rsid w:val="0086429B"/>
    <w:rsid w:val="00870B3B"/>
    <w:rsid w:val="00873FD5"/>
    <w:rsid w:val="00875F4B"/>
    <w:rsid w:val="00876A51"/>
    <w:rsid w:val="00885886"/>
    <w:rsid w:val="0088774C"/>
    <w:rsid w:val="00893815"/>
    <w:rsid w:val="00894D28"/>
    <w:rsid w:val="008A5FFC"/>
    <w:rsid w:val="008A6EA8"/>
    <w:rsid w:val="00912D0A"/>
    <w:rsid w:val="009210A0"/>
    <w:rsid w:val="00922282"/>
    <w:rsid w:val="00927B62"/>
    <w:rsid w:val="00937C14"/>
    <w:rsid w:val="009740A1"/>
    <w:rsid w:val="009859F2"/>
    <w:rsid w:val="00996D3E"/>
    <w:rsid w:val="009B4DD2"/>
    <w:rsid w:val="009C1509"/>
    <w:rsid w:val="009D7A3B"/>
    <w:rsid w:val="009F13A4"/>
    <w:rsid w:val="009F2BA4"/>
    <w:rsid w:val="00A01212"/>
    <w:rsid w:val="00A30A0F"/>
    <w:rsid w:val="00A6607F"/>
    <w:rsid w:val="00A72C09"/>
    <w:rsid w:val="00A749A9"/>
    <w:rsid w:val="00A92CA0"/>
    <w:rsid w:val="00AA5638"/>
    <w:rsid w:val="00AD64EE"/>
    <w:rsid w:val="00AF4136"/>
    <w:rsid w:val="00B03E1E"/>
    <w:rsid w:val="00B3018D"/>
    <w:rsid w:val="00B30323"/>
    <w:rsid w:val="00B473D4"/>
    <w:rsid w:val="00B5169A"/>
    <w:rsid w:val="00B609BD"/>
    <w:rsid w:val="00B81252"/>
    <w:rsid w:val="00BC6DC8"/>
    <w:rsid w:val="00BF79F5"/>
    <w:rsid w:val="00C00A93"/>
    <w:rsid w:val="00C12785"/>
    <w:rsid w:val="00C202F2"/>
    <w:rsid w:val="00C25406"/>
    <w:rsid w:val="00C43916"/>
    <w:rsid w:val="00C57EC2"/>
    <w:rsid w:val="00C61D20"/>
    <w:rsid w:val="00C62B7C"/>
    <w:rsid w:val="00C63301"/>
    <w:rsid w:val="00C85755"/>
    <w:rsid w:val="00CA0802"/>
    <w:rsid w:val="00CB237C"/>
    <w:rsid w:val="00CC0B79"/>
    <w:rsid w:val="00D04BA6"/>
    <w:rsid w:val="00D13178"/>
    <w:rsid w:val="00D14283"/>
    <w:rsid w:val="00D4202D"/>
    <w:rsid w:val="00D52332"/>
    <w:rsid w:val="00D9640D"/>
    <w:rsid w:val="00DA4B37"/>
    <w:rsid w:val="00DA7CD0"/>
    <w:rsid w:val="00DC2733"/>
    <w:rsid w:val="00DC3924"/>
    <w:rsid w:val="00DD09FD"/>
    <w:rsid w:val="00E14160"/>
    <w:rsid w:val="00E3543B"/>
    <w:rsid w:val="00E41475"/>
    <w:rsid w:val="00E41B34"/>
    <w:rsid w:val="00E431B3"/>
    <w:rsid w:val="00E47D96"/>
    <w:rsid w:val="00E66B12"/>
    <w:rsid w:val="00E679A1"/>
    <w:rsid w:val="00E700C7"/>
    <w:rsid w:val="00F51282"/>
    <w:rsid w:val="00F86A2E"/>
    <w:rsid w:val="00F90D66"/>
    <w:rsid w:val="00FA2175"/>
    <w:rsid w:val="00FB0BA7"/>
    <w:rsid w:val="00FC376A"/>
    <w:rsid w:val="00FD67FB"/>
    <w:rsid w:val="00FF7F2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CEE"/>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6CEE"/>
    <w:rPr>
      <w:color w:val="0000FF"/>
      <w:u w:val="single"/>
    </w:rPr>
  </w:style>
  <w:style w:type="paragraph" w:customStyle="1" w:styleId="Default">
    <w:name w:val="Default"/>
    <w:rsid w:val="00346CEE"/>
    <w:pPr>
      <w:autoSpaceDE w:val="0"/>
      <w:autoSpaceDN w:val="0"/>
      <w:adjustRightInd w:val="0"/>
      <w:spacing w:after="0" w:line="240" w:lineRule="auto"/>
    </w:pPr>
    <w:rPr>
      <w:rFonts w:ascii="Minion Pro" w:hAnsi="Minion Pro" w:cs="Minion Pro"/>
      <w:color w:val="000000"/>
      <w:sz w:val="24"/>
      <w:szCs w:val="24"/>
      <w:lang w:bidi="ar-SA"/>
    </w:rPr>
  </w:style>
  <w:style w:type="character" w:customStyle="1" w:styleId="A0">
    <w:name w:val="A0"/>
    <w:uiPriority w:val="99"/>
    <w:rsid w:val="00346CEE"/>
    <w:rPr>
      <w:rFonts w:ascii="Minion Pro" w:hAnsi="Minion Pro" w:cs="Minion Pro" w:hint="default"/>
      <w:color w:val="000000"/>
      <w:sz w:val="20"/>
      <w:szCs w:val="20"/>
    </w:rPr>
  </w:style>
  <w:style w:type="paragraph" w:styleId="ListParagraph">
    <w:name w:val="List Paragraph"/>
    <w:basedOn w:val="Normal"/>
    <w:uiPriority w:val="34"/>
    <w:qFormat/>
    <w:rsid w:val="00346CEE"/>
    <w:pPr>
      <w:ind w:left="720"/>
      <w:contextualSpacing/>
    </w:pPr>
  </w:style>
  <w:style w:type="paragraph" w:customStyle="1" w:styleId="EndNoteBibliography">
    <w:name w:val="EndNote Bibliography"/>
    <w:basedOn w:val="Normal"/>
    <w:link w:val="EndNoteBibliographyChar"/>
    <w:rsid w:val="00346CEE"/>
    <w:pPr>
      <w:spacing w:line="240" w:lineRule="auto"/>
      <w:jc w:val="both"/>
    </w:pPr>
    <w:rPr>
      <w:rFonts w:cs="Calibri"/>
      <w:noProof/>
      <w:szCs w:val="24"/>
    </w:rPr>
  </w:style>
  <w:style w:type="character" w:customStyle="1" w:styleId="EndNoteBibliographyChar">
    <w:name w:val="EndNote Bibliography Char"/>
    <w:basedOn w:val="DefaultParagraphFont"/>
    <w:link w:val="EndNoteBibliography"/>
    <w:rsid w:val="00346CEE"/>
    <w:rPr>
      <w:rFonts w:ascii="Calibri" w:eastAsia="Calibri" w:hAnsi="Calibri" w:cs="Calibri"/>
      <w:noProof/>
      <w:szCs w:val="24"/>
      <w:lang w:bidi="ar-SA"/>
    </w:rPr>
  </w:style>
  <w:style w:type="table" w:styleId="TableGrid">
    <w:name w:val="Table Grid"/>
    <w:basedOn w:val="TableNormal"/>
    <w:uiPriority w:val="59"/>
    <w:rsid w:val="00346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46CEE"/>
    <w:pPr>
      <w:spacing w:line="240" w:lineRule="auto"/>
    </w:pPr>
    <w:rPr>
      <w:b/>
      <w:bCs/>
      <w:color w:val="4F81BD" w:themeColor="accent1"/>
      <w:sz w:val="18"/>
      <w:szCs w:val="18"/>
    </w:rPr>
  </w:style>
  <w:style w:type="paragraph" w:styleId="Footer">
    <w:name w:val="footer"/>
    <w:basedOn w:val="Normal"/>
    <w:link w:val="FooterChar"/>
    <w:uiPriority w:val="99"/>
    <w:unhideWhenUsed/>
    <w:rsid w:val="0034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CEE"/>
    <w:rPr>
      <w:rFonts w:ascii="Calibri" w:eastAsia="Calibri" w:hAnsi="Calibri" w:cs="Arial"/>
      <w:lang w:bidi="ar-SA"/>
    </w:rPr>
  </w:style>
  <w:style w:type="paragraph" w:styleId="Title">
    <w:name w:val="Title"/>
    <w:basedOn w:val="Normal"/>
    <w:next w:val="Normal"/>
    <w:link w:val="TitleChar"/>
    <w:uiPriority w:val="10"/>
    <w:qFormat/>
    <w:rsid w:val="00346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6CEE"/>
    <w:rPr>
      <w:rFonts w:asciiTheme="majorHAnsi" w:eastAsiaTheme="majorEastAsia" w:hAnsiTheme="majorHAnsi" w:cstheme="majorBidi"/>
      <w:color w:val="17365D" w:themeColor="text2" w:themeShade="BF"/>
      <w:spacing w:val="5"/>
      <w:kern w:val="28"/>
      <w:sz w:val="52"/>
      <w:szCs w:val="52"/>
      <w:lang w:bidi="ar-SA"/>
    </w:rPr>
  </w:style>
  <w:style w:type="paragraph" w:customStyle="1" w:styleId="EndNoteBibliographyTitle">
    <w:name w:val="EndNote Bibliography Title"/>
    <w:basedOn w:val="Normal"/>
    <w:link w:val="EndNoteBibliographyTitleChar"/>
    <w:rsid w:val="00346CEE"/>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346CEE"/>
    <w:rPr>
      <w:rFonts w:ascii="Calibri" w:eastAsia="Calibri" w:hAnsi="Calibri" w:cs="Calibri"/>
      <w:noProof/>
      <w:lang w:bidi="ar-SA"/>
    </w:rPr>
  </w:style>
  <w:style w:type="paragraph" w:styleId="BalloonText">
    <w:name w:val="Balloon Text"/>
    <w:basedOn w:val="Normal"/>
    <w:link w:val="BalloonTextChar"/>
    <w:uiPriority w:val="99"/>
    <w:semiHidden/>
    <w:unhideWhenUsed/>
    <w:rsid w:val="0034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CEE"/>
    <w:rPr>
      <w:rFonts w:ascii="Tahoma" w:eastAsia="Calibri" w:hAnsi="Tahoma" w:cs="Tahoma"/>
      <w:sz w:val="16"/>
      <w:szCs w:val="16"/>
      <w:lang w:bidi="ar-SA"/>
    </w:rPr>
  </w:style>
  <w:style w:type="table" w:styleId="LightShading-Accent3">
    <w:name w:val="Light Shading Accent 3"/>
    <w:basedOn w:val="TableNormal"/>
    <w:uiPriority w:val="60"/>
    <w:rsid w:val="00346CE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496167"/>
    <w:rPr>
      <w:sz w:val="16"/>
      <w:szCs w:val="16"/>
    </w:rPr>
  </w:style>
  <w:style w:type="paragraph" w:styleId="CommentText">
    <w:name w:val="annotation text"/>
    <w:basedOn w:val="Normal"/>
    <w:link w:val="CommentTextChar"/>
    <w:uiPriority w:val="99"/>
    <w:semiHidden/>
    <w:unhideWhenUsed/>
    <w:rsid w:val="00496167"/>
    <w:pPr>
      <w:spacing w:line="240" w:lineRule="auto"/>
    </w:pPr>
    <w:rPr>
      <w:sz w:val="20"/>
      <w:szCs w:val="20"/>
    </w:rPr>
  </w:style>
  <w:style w:type="character" w:customStyle="1" w:styleId="CommentTextChar">
    <w:name w:val="Comment Text Char"/>
    <w:basedOn w:val="DefaultParagraphFont"/>
    <w:link w:val="CommentText"/>
    <w:uiPriority w:val="99"/>
    <w:semiHidden/>
    <w:rsid w:val="00496167"/>
    <w:rPr>
      <w:rFonts w:ascii="Calibri" w:eastAsia="Calibri" w:hAnsi="Calibri" w:cs="Arial"/>
      <w:sz w:val="20"/>
      <w:szCs w:val="20"/>
      <w:lang w:bidi="ar-SA"/>
    </w:rPr>
  </w:style>
  <w:style w:type="paragraph" w:styleId="CommentSubject">
    <w:name w:val="annotation subject"/>
    <w:basedOn w:val="CommentText"/>
    <w:next w:val="CommentText"/>
    <w:link w:val="CommentSubjectChar"/>
    <w:uiPriority w:val="99"/>
    <w:semiHidden/>
    <w:unhideWhenUsed/>
    <w:rsid w:val="00496167"/>
    <w:rPr>
      <w:b/>
      <w:bCs/>
    </w:rPr>
  </w:style>
  <w:style w:type="character" w:customStyle="1" w:styleId="CommentSubjectChar">
    <w:name w:val="Comment Subject Char"/>
    <w:basedOn w:val="CommentTextChar"/>
    <w:link w:val="CommentSubject"/>
    <w:uiPriority w:val="99"/>
    <w:semiHidden/>
    <w:rsid w:val="00496167"/>
    <w:rPr>
      <w:rFonts w:ascii="Calibri" w:eastAsia="Calibri" w:hAnsi="Calibri" w:cs="Arial"/>
      <w:b/>
      <w:bCs/>
      <w:sz w:val="20"/>
      <w:szCs w:val="20"/>
      <w:lang w:bidi="ar-SA"/>
    </w:rPr>
  </w:style>
  <w:style w:type="character" w:customStyle="1" w:styleId="A7">
    <w:name w:val="A7"/>
    <w:uiPriority w:val="99"/>
    <w:rsid w:val="00A01212"/>
    <w:rPr>
      <w:rFonts w:cs="Minion Pro"/>
      <w:color w:val="000000"/>
      <w:sz w:val="18"/>
      <w:szCs w:val="18"/>
    </w:rPr>
  </w:style>
  <w:style w:type="table" w:styleId="LightShading-Accent4">
    <w:name w:val="Light Shading Accent 4"/>
    <w:basedOn w:val="TableNormal"/>
    <w:uiPriority w:val="60"/>
    <w:rsid w:val="009740A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Spacing">
    <w:name w:val="No Spacing"/>
    <w:uiPriority w:val="1"/>
    <w:qFormat/>
    <w:rsid w:val="009F13A4"/>
    <w:pPr>
      <w:spacing w:after="0" w:line="240" w:lineRule="auto"/>
    </w:pPr>
    <w:rPr>
      <w:rFonts w:ascii="Calibri" w:eastAsia="Calibri" w:hAnsi="Calibri" w:cs="Arial"/>
      <w:lang w:bidi="ar-SA"/>
    </w:rPr>
  </w:style>
  <w:style w:type="paragraph" w:styleId="Header">
    <w:name w:val="header"/>
    <w:basedOn w:val="Normal"/>
    <w:link w:val="HeaderChar"/>
    <w:uiPriority w:val="99"/>
    <w:unhideWhenUsed/>
    <w:rsid w:val="00821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C8B"/>
    <w:rPr>
      <w:rFonts w:ascii="Calibri" w:eastAsia="Calibri" w:hAnsi="Calibri" w:cs="Arial"/>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CEE"/>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6CEE"/>
    <w:rPr>
      <w:color w:val="0000FF"/>
      <w:u w:val="single"/>
    </w:rPr>
  </w:style>
  <w:style w:type="paragraph" w:customStyle="1" w:styleId="Default">
    <w:name w:val="Default"/>
    <w:rsid w:val="00346CEE"/>
    <w:pPr>
      <w:autoSpaceDE w:val="0"/>
      <w:autoSpaceDN w:val="0"/>
      <w:adjustRightInd w:val="0"/>
      <w:spacing w:after="0" w:line="240" w:lineRule="auto"/>
    </w:pPr>
    <w:rPr>
      <w:rFonts w:ascii="Minion Pro" w:hAnsi="Minion Pro" w:cs="Minion Pro"/>
      <w:color w:val="000000"/>
      <w:sz w:val="24"/>
      <w:szCs w:val="24"/>
      <w:lang w:bidi="ar-SA"/>
    </w:rPr>
  </w:style>
  <w:style w:type="character" w:customStyle="1" w:styleId="A0">
    <w:name w:val="A0"/>
    <w:uiPriority w:val="99"/>
    <w:rsid w:val="00346CEE"/>
    <w:rPr>
      <w:rFonts w:ascii="Minion Pro" w:hAnsi="Minion Pro" w:cs="Minion Pro" w:hint="default"/>
      <w:color w:val="000000"/>
      <w:sz w:val="20"/>
      <w:szCs w:val="20"/>
    </w:rPr>
  </w:style>
  <w:style w:type="paragraph" w:styleId="ListParagraph">
    <w:name w:val="List Paragraph"/>
    <w:basedOn w:val="Normal"/>
    <w:uiPriority w:val="34"/>
    <w:qFormat/>
    <w:rsid w:val="00346CEE"/>
    <w:pPr>
      <w:ind w:left="720"/>
      <w:contextualSpacing/>
    </w:pPr>
  </w:style>
  <w:style w:type="paragraph" w:customStyle="1" w:styleId="EndNoteBibliography">
    <w:name w:val="EndNote Bibliography"/>
    <w:basedOn w:val="Normal"/>
    <w:link w:val="EndNoteBibliographyChar"/>
    <w:rsid w:val="00346CEE"/>
    <w:pPr>
      <w:spacing w:line="240" w:lineRule="auto"/>
      <w:jc w:val="both"/>
    </w:pPr>
    <w:rPr>
      <w:rFonts w:cs="Calibri"/>
      <w:noProof/>
      <w:szCs w:val="24"/>
    </w:rPr>
  </w:style>
  <w:style w:type="character" w:customStyle="1" w:styleId="EndNoteBibliographyChar">
    <w:name w:val="EndNote Bibliography Char"/>
    <w:basedOn w:val="DefaultParagraphFont"/>
    <w:link w:val="EndNoteBibliography"/>
    <w:rsid w:val="00346CEE"/>
    <w:rPr>
      <w:rFonts w:ascii="Calibri" w:eastAsia="Calibri" w:hAnsi="Calibri" w:cs="Calibri"/>
      <w:noProof/>
      <w:szCs w:val="24"/>
      <w:lang w:bidi="ar-SA"/>
    </w:rPr>
  </w:style>
  <w:style w:type="table" w:styleId="TableGrid">
    <w:name w:val="Table Grid"/>
    <w:basedOn w:val="TableNormal"/>
    <w:uiPriority w:val="59"/>
    <w:rsid w:val="00346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46CEE"/>
    <w:pPr>
      <w:spacing w:line="240" w:lineRule="auto"/>
    </w:pPr>
    <w:rPr>
      <w:b/>
      <w:bCs/>
      <w:color w:val="4F81BD" w:themeColor="accent1"/>
      <w:sz w:val="18"/>
      <w:szCs w:val="18"/>
    </w:rPr>
  </w:style>
  <w:style w:type="paragraph" w:styleId="Footer">
    <w:name w:val="footer"/>
    <w:basedOn w:val="Normal"/>
    <w:link w:val="FooterChar"/>
    <w:uiPriority w:val="99"/>
    <w:unhideWhenUsed/>
    <w:rsid w:val="0034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CEE"/>
    <w:rPr>
      <w:rFonts w:ascii="Calibri" w:eastAsia="Calibri" w:hAnsi="Calibri" w:cs="Arial"/>
      <w:lang w:bidi="ar-SA"/>
    </w:rPr>
  </w:style>
  <w:style w:type="paragraph" w:styleId="Title">
    <w:name w:val="Title"/>
    <w:basedOn w:val="Normal"/>
    <w:next w:val="Normal"/>
    <w:link w:val="TitleChar"/>
    <w:uiPriority w:val="10"/>
    <w:qFormat/>
    <w:rsid w:val="00346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6CEE"/>
    <w:rPr>
      <w:rFonts w:asciiTheme="majorHAnsi" w:eastAsiaTheme="majorEastAsia" w:hAnsiTheme="majorHAnsi" w:cstheme="majorBidi"/>
      <w:color w:val="17365D" w:themeColor="text2" w:themeShade="BF"/>
      <w:spacing w:val="5"/>
      <w:kern w:val="28"/>
      <w:sz w:val="52"/>
      <w:szCs w:val="52"/>
      <w:lang w:bidi="ar-SA"/>
    </w:rPr>
  </w:style>
  <w:style w:type="paragraph" w:customStyle="1" w:styleId="EndNoteBibliographyTitle">
    <w:name w:val="EndNote Bibliography Title"/>
    <w:basedOn w:val="Normal"/>
    <w:link w:val="EndNoteBibliographyTitleChar"/>
    <w:rsid w:val="00346CEE"/>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346CEE"/>
    <w:rPr>
      <w:rFonts w:ascii="Calibri" w:eastAsia="Calibri" w:hAnsi="Calibri" w:cs="Calibri"/>
      <w:noProof/>
      <w:lang w:bidi="ar-SA"/>
    </w:rPr>
  </w:style>
  <w:style w:type="paragraph" w:styleId="BalloonText">
    <w:name w:val="Balloon Text"/>
    <w:basedOn w:val="Normal"/>
    <w:link w:val="BalloonTextChar"/>
    <w:uiPriority w:val="99"/>
    <w:semiHidden/>
    <w:unhideWhenUsed/>
    <w:rsid w:val="0034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CEE"/>
    <w:rPr>
      <w:rFonts w:ascii="Tahoma" w:eastAsia="Calibri" w:hAnsi="Tahoma" w:cs="Tahoma"/>
      <w:sz w:val="16"/>
      <w:szCs w:val="16"/>
      <w:lang w:bidi="ar-SA"/>
    </w:rPr>
  </w:style>
  <w:style w:type="table" w:styleId="LightShading-Accent3">
    <w:name w:val="Light Shading Accent 3"/>
    <w:basedOn w:val="TableNormal"/>
    <w:uiPriority w:val="60"/>
    <w:rsid w:val="00346CE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496167"/>
    <w:rPr>
      <w:sz w:val="16"/>
      <w:szCs w:val="16"/>
    </w:rPr>
  </w:style>
  <w:style w:type="paragraph" w:styleId="CommentText">
    <w:name w:val="annotation text"/>
    <w:basedOn w:val="Normal"/>
    <w:link w:val="CommentTextChar"/>
    <w:uiPriority w:val="99"/>
    <w:semiHidden/>
    <w:unhideWhenUsed/>
    <w:rsid w:val="00496167"/>
    <w:pPr>
      <w:spacing w:line="240" w:lineRule="auto"/>
    </w:pPr>
    <w:rPr>
      <w:sz w:val="20"/>
      <w:szCs w:val="20"/>
    </w:rPr>
  </w:style>
  <w:style w:type="character" w:customStyle="1" w:styleId="CommentTextChar">
    <w:name w:val="Comment Text Char"/>
    <w:basedOn w:val="DefaultParagraphFont"/>
    <w:link w:val="CommentText"/>
    <w:uiPriority w:val="99"/>
    <w:semiHidden/>
    <w:rsid w:val="00496167"/>
    <w:rPr>
      <w:rFonts w:ascii="Calibri" w:eastAsia="Calibri" w:hAnsi="Calibri" w:cs="Arial"/>
      <w:sz w:val="20"/>
      <w:szCs w:val="20"/>
      <w:lang w:bidi="ar-SA"/>
    </w:rPr>
  </w:style>
  <w:style w:type="paragraph" w:styleId="CommentSubject">
    <w:name w:val="annotation subject"/>
    <w:basedOn w:val="CommentText"/>
    <w:next w:val="CommentText"/>
    <w:link w:val="CommentSubjectChar"/>
    <w:uiPriority w:val="99"/>
    <w:semiHidden/>
    <w:unhideWhenUsed/>
    <w:rsid w:val="00496167"/>
    <w:rPr>
      <w:b/>
      <w:bCs/>
    </w:rPr>
  </w:style>
  <w:style w:type="character" w:customStyle="1" w:styleId="CommentSubjectChar">
    <w:name w:val="Comment Subject Char"/>
    <w:basedOn w:val="CommentTextChar"/>
    <w:link w:val="CommentSubject"/>
    <w:uiPriority w:val="99"/>
    <w:semiHidden/>
    <w:rsid w:val="00496167"/>
    <w:rPr>
      <w:rFonts w:ascii="Calibri" w:eastAsia="Calibri" w:hAnsi="Calibri" w:cs="Arial"/>
      <w:b/>
      <w:bCs/>
      <w:sz w:val="20"/>
      <w:szCs w:val="20"/>
      <w:lang w:bidi="ar-SA"/>
    </w:rPr>
  </w:style>
  <w:style w:type="character" w:customStyle="1" w:styleId="A7">
    <w:name w:val="A7"/>
    <w:uiPriority w:val="99"/>
    <w:rsid w:val="00A01212"/>
    <w:rPr>
      <w:rFonts w:cs="Minion Pro"/>
      <w:color w:val="000000"/>
      <w:sz w:val="18"/>
      <w:szCs w:val="18"/>
    </w:rPr>
  </w:style>
  <w:style w:type="table" w:styleId="LightShading-Accent4">
    <w:name w:val="Light Shading Accent 4"/>
    <w:basedOn w:val="TableNormal"/>
    <w:uiPriority w:val="60"/>
    <w:rsid w:val="009740A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Spacing">
    <w:name w:val="No Spacing"/>
    <w:uiPriority w:val="1"/>
    <w:qFormat/>
    <w:rsid w:val="009F13A4"/>
    <w:pPr>
      <w:spacing w:after="0" w:line="240" w:lineRule="auto"/>
    </w:pPr>
    <w:rPr>
      <w:rFonts w:ascii="Calibri" w:eastAsia="Calibri" w:hAnsi="Calibri" w:cs="Arial"/>
      <w:lang w:bidi="ar-SA"/>
    </w:rPr>
  </w:style>
  <w:style w:type="paragraph" w:styleId="Header">
    <w:name w:val="header"/>
    <w:basedOn w:val="Normal"/>
    <w:link w:val="HeaderChar"/>
    <w:uiPriority w:val="99"/>
    <w:unhideWhenUsed/>
    <w:rsid w:val="00821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C8B"/>
    <w:rPr>
      <w:rFonts w:ascii="Calibri" w:eastAsia="Calibri" w:hAnsi="Calibri" w:cs="Aria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2116">
      <w:bodyDiv w:val="1"/>
      <w:marLeft w:val="0"/>
      <w:marRight w:val="0"/>
      <w:marTop w:val="0"/>
      <w:marBottom w:val="0"/>
      <w:divBdr>
        <w:top w:val="none" w:sz="0" w:space="0" w:color="auto"/>
        <w:left w:val="none" w:sz="0" w:space="0" w:color="auto"/>
        <w:bottom w:val="none" w:sz="0" w:space="0" w:color="auto"/>
        <w:right w:val="none" w:sz="0" w:space="0" w:color="auto"/>
      </w:divBdr>
    </w:div>
    <w:div w:id="389960540">
      <w:bodyDiv w:val="1"/>
      <w:marLeft w:val="0"/>
      <w:marRight w:val="0"/>
      <w:marTop w:val="0"/>
      <w:marBottom w:val="0"/>
      <w:divBdr>
        <w:top w:val="none" w:sz="0" w:space="0" w:color="auto"/>
        <w:left w:val="none" w:sz="0" w:space="0" w:color="auto"/>
        <w:bottom w:val="none" w:sz="0" w:space="0" w:color="auto"/>
        <w:right w:val="none" w:sz="0" w:space="0" w:color="auto"/>
      </w:divBdr>
      <w:divsChild>
        <w:div w:id="1831828923">
          <w:marLeft w:val="0"/>
          <w:marRight w:val="0"/>
          <w:marTop w:val="0"/>
          <w:marBottom w:val="0"/>
          <w:divBdr>
            <w:top w:val="none" w:sz="0" w:space="0" w:color="auto"/>
            <w:left w:val="none" w:sz="0" w:space="0" w:color="auto"/>
            <w:bottom w:val="none" w:sz="0" w:space="0" w:color="auto"/>
            <w:right w:val="none" w:sz="0" w:space="0" w:color="auto"/>
          </w:divBdr>
          <w:divsChild>
            <w:div w:id="407654959">
              <w:marLeft w:val="0"/>
              <w:marRight w:val="0"/>
              <w:marTop w:val="0"/>
              <w:marBottom w:val="0"/>
              <w:divBdr>
                <w:top w:val="none" w:sz="0" w:space="0" w:color="auto"/>
                <w:left w:val="none" w:sz="0" w:space="0" w:color="auto"/>
                <w:bottom w:val="none" w:sz="0" w:space="0" w:color="auto"/>
                <w:right w:val="none" w:sz="0" w:space="0" w:color="auto"/>
              </w:divBdr>
              <w:divsChild>
                <w:div w:id="1070466082">
                  <w:marLeft w:val="0"/>
                  <w:marRight w:val="0"/>
                  <w:marTop w:val="0"/>
                  <w:marBottom w:val="0"/>
                  <w:divBdr>
                    <w:top w:val="single" w:sz="6" w:space="0" w:color="CCCCCC"/>
                    <w:left w:val="single" w:sz="6" w:space="0" w:color="CCCCCC"/>
                    <w:bottom w:val="single" w:sz="6" w:space="0" w:color="CCCCCC"/>
                    <w:right w:val="single" w:sz="6" w:space="0" w:color="CCCCCC"/>
                  </w:divBdr>
                  <w:divsChild>
                    <w:div w:id="1105882672">
                      <w:marLeft w:val="0"/>
                      <w:marRight w:val="0"/>
                      <w:marTop w:val="0"/>
                      <w:marBottom w:val="0"/>
                      <w:divBdr>
                        <w:top w:val="none" w:sz="0" w:space="0" w:color="auto"/>
                        <w:left w:val="none" w:sz="0" w:space="0" w:color="auto"/>
                        <w:bottom w:val="none" w:sz="0" w:space="0" w:color="auto"/>
                        <w:right w:val="none" w:sz="0" w:space="0" w:color="auto"/>
                      </w:divBdr>
                      <w:divsChild>
                        <w:div w:id="1923954080">
                          <w:marLeft w:val="0"/>
                          <w:marRight w:val="0"/>
                          <w:marTop w:val="0"/>
                          <w:marBottom w:val="0"/>
                          <w:divBdr>
                            <w:top w:val="none" w:sz="0" w:space="0" w:color="auto"/>
                            <w:left w:val="none" w:sz="0" w:space="0" w:color="auto"/>
                            <w:bottom w:val="none" w:sz="0" w:space="0" w:color="auto"/>
                            <w:right w:val="none" w:sz="0" w:space="0" w:color="auto"/>
                          </w:divBdr>
                          <w:divsChild>
                            <w:div w:id="21982105">
                              <w:marLeft w:val="0"/>
                              <w:marRight w:val="0"/>
                              <w:marTop w:val="0"/>
                              <w:marBottom w:val="0"/>
                              <w:divBdr>
                                <w:top w:val="none" w:sz="0" w:space="0" w:color="auto"/>
                                <w:left w:val="none" w:sz="0" w:space="0" w:color="auto"/>
                                <w:bottom w:val="none" w:sz="0" w:space="0" w:color="auto"/>
                                <w:right w:val="none" w:sz="0" w:space="0" w:color="auto"/>
                              </w:divBdr>
                              <w:divsChild>
                                <w:div w:id="16625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827740">
      <w:bodyDiv w:val="1"/>
      <w:marLeft w:val="150"/>
      <w:marRight w:val="0"/>
      <w:marTop w:val="0"/>
      <w:marBottom w:val="0"/>
      <w:divBdr>
        <w:top w:val="none" w:sz="0" w:space="0" w:color="auto"/>
        <w:left w:val="none" w:sz="0" w:space="0" w:color="auto"/>
        <w:bottom w:val="none" w:sz="0" w:space="0" w:color="auto"/>
        <w:right w:val="none" w:sz="0" w:space="0" w:color="auto"/>
      </w:divBdr>
      <w:divsChild>
        <w:div w:id="1775318378">
          <w:marLeft w:val="10"/>
          <w:marRight w:val="0"/>
          <w:marTop w:val="0"/>
          <w:marBottom w:val="0"/>
          <w:divBdr>
            <w:top w:val="none" w:sz="0" w:space="0" w:color="auto"/>
            <w:left w:val="none" w:sz="0" w:space="0" w:color="auto"/>
            <w:bottom w:val="none" w:sz="0" w:space="0" w:color="auto"/>
            <w:right w:val="none" w:sz="0" w:space="0" w:color="auto"/>
          </w:divBdr>
          <w:divsChild>
            <w:div w:id="1587686182">
              <w:marLeft w:val="0"/>
              <w:marRight w:val="0"/>
              <w:marTop w:val="0"/>
              <w:marBottom w:val="0"/>
              <w:divBdr>
                <w:top w:val="single" w:sz="36" w:space="6" w:color="30384F"/>
                <w:left w:val="none" w:sz="0" w:space="0" w:color="auto"/>
                <w:bottom w:val="none" w:sz="0" w:space="0" w:color="auto"/>
                <w:right w:val="none" w:sz="0" w:space="0" w:color="auto"/>
              </w:divBdr>
            </w:div>
          </w:divsChild>
        </w:div>
      </w:divsChild>
    </w:div>
    <w:div w:id="1296136615">
      <w:bodyDiv w:val="1"/>
      <w:marLeft w:val="150"/>
      <w:marRight w:val="0"/>
      <w:marTop w:val="0"/>
      <w:marBottom w:val="0"/>
      <w:divBdr>
        <w:top w:val="none" w:sz="0" w:space="0" w:color="auto"/>
        <w:left w:val="none" w:sz="0" w:space="0" w:color="auto"/>
        <w:bottom w:val="none" w:sz="0" w:space="0" w:color="auto"/>
        <w:right w:val="none" w:sz="0" w:space="0" w:color="auto"/>
      </w:divBdr>
      <w:divsChild>
        <w:div w:id="514421700">
          <w:marLeft w:val="10"/>
          <w:marRight w:val="0"/>
          <w:marTop w:val="0"/>
          <w:marBottom w:val="0"/>
          <w:divBdr>
            <w:top w:val="none" w:sz="0" w:space="0" w:color="auto"/>
            <w:left w:val="none" w:sz="0" w:space="0" w:color="auto"/>
            <w:bottom w:val="none" w:sz="0" w:space="0" w:color="auto"/>
            <w:right w:val="none" w:sz="0" w:space="0" w:color="auto"/>
          </w:divBdr>
          <w:divsChild>
            <w:div w:id="120223349">
              <w:marLeft w:val="0"/>
              <w:marRight w:val="0"/>
              <w:marTop w:val="0"/>
              <w:marBottom w:val="0"/>
              <w:divBdr>
                <w:top w:val="single" w:sz="36" w:space="6" w:color="30384F"/>
                <w:left w:val="none" w:sz="0" w:space="0" w:color="auto"/>
                <w:bottom w:val="none" w:sz="0" w:space="0" w:color="auto"/>
                <w:right w:val="none" w:sz="0" w:space="0" w:color="auto"/>
              </w:divBdr>
            </w:div>
          </w:divsChild>
        </w:div>
      </w:divsChild>
    </w:div>
    <w:div w:id="1727676821">
      <w:bodyDiv w:val="1"/>
      <w:marLeft w:val="150"/>
      <w:marRight w:val="0"/>
      <w:marTop w:val="0"/>
      <w:marBottom w:val="0"/>
      <w:divBdr>
        <w:top w:val="none" w:sz="0" w:space="0" w:color="auto"/>
        <w:left w:val="none" w:sz="0" w:space="0" w:color="auto"/>
        <w:bottom w:val="none" w:sz="0" w:space="0" w:color="auto"/>
        <w:right w:val="none" w:sz="0" w:space="0" w:color="auto"/>
      </w:divBdr>
      <w:divsChild>
        <w:div w:id="456147301">
          <w:marLeft w:val="10"/>
          <w:marRight w:val="0"/>
          <w:marTop w:val="0"/>
          <w:marBottom w:val="0"/>
          <w:divBdr>
            <w:top w:val="none" w:sz="0" w:space="0" w:color="auto"/>
            <w:left w:val="none" w:sz="0" w:space="0" w:color="auto"/>
            <w:bottom w:val="none" w:sz="0" w:space="0" w:color="auto"/>
            <w:right w:val="none" w:sz="0" w:space="0" w:color="auto"/>
          </w:divBdr>
          <w:divsChild>
            <w:div w:id="596982689">
              <w:marLeft w:val="0"/>
              <w:marRight w:val="0"/>
              <w:marTop w:val="0"/>
              <w:marBottom w:val="0"/>
              <w:divBdr>
                <w:top w:val="single" w:sz="36" w:space="6" w:color="30384F"/>
                <w:left w:val="none" w:sz="0" w:space="0" w:color="auto"/>
                <w:bottom w:val="none" w:sz="0" w:space="0" w:color="auto"/>
                <w:right w:val="none" w:sz="0" w:space="0" w:color="auto"/>
              </w:divBdr>
            </w:div>
          </w:divsChild>
        </w:div>
      </w:divsChild>
    </w:div>
    <w:div w:id="1796631211">
      <w:bodyDiv w:val="1"/>
      <w:marLeft w:val="0"/>
      <w:marRight w:val="0"/>
      <w:marTop w:val="0"/>
      <w:marBottom w:val="0"/>
      <w:divBdr>
        <w:top w:val="none" w:sz="0" w:space="0" w:color="auto"/>
        <w:left w:val="none" w:sz="0" w:space="0" w:color="auto"/>
        <w:bottom w:val="none" w:sz="0" w:space="0" w:color="auto"/>
        <w:right w:val="none" w:sz="0" w:space="0" w:color="auto"/>
      </w:divBdr>
      <w:divsChild>
        <w:div w:id="2120758298">
          <w:marLeft w:val="0"/>
          <w:marRight w:val="0"/>
          <w:marTop w:val="0"/>
          <w:marBottom w:val="0"/>
          <w:divBdr>
            <w:top w:val="none" w:sz="0" w:space="0" w:color="auto"/>
            <w:left w:val="none" w:sz="0" w:space="0" w:color="auto"/>
            <w:bottom w:val="none" w:sz="0" w:space="0" w:color="auto"/>
            <w:right w:val="none" w:sz="0" w:space="0" w:color="auto"/>
          </w:divBdr>
          <w:divsChild>
            <w:div w:id="2132044233">
              <w:marLeft w:val="0"/>
              <w:marRight w:val="0"/>
              <w:marTop w:val="0"/>
              <w:marBottom w:val="0"/>
              <w:divBdr>
                <w:top w:val="none" w:sz="0" w:space="0" w:color="auto"/>
                <w:left w:val="none" w:sz="0" w:space="0" w:color="auto"/>
                <w:bottom w:val="none" w:sz="0" w:space="0" w:color="auto"/>
                <w:right w:val="none" w:sz="0" w:space="0" w:color="auto"/>
              </w:divBdr>
              <w:divsChild>
                <w:div w:id="1615404664">
                  <w:marLeft w:val="0"/>
                  <w:marRight w:val="0"/>
                  <w:marTop w:val="0"/>
                  <w:marBottom w:val="0"/>
                  <w:divBdr>
                    <w:top w:val="single" w:sz="6" w:space="0" w:color="CCCCCC"/>
                    <w:left w:val="single" w:sz="6" w:space="0" w:color="CCCCCC"/>
                    <w:bottom w:val="single" w:sz="6" w:space="0" w:color="CCCCCC"/>
                    <w:right w:val="single" w:sz="6" w:space="0" w:color="CCCCCC"/>
                  </w:divBdr>
                  <w:divsChild>
                    <w:div w:id="1340498133">
                      <w:marLeft w:val="0"/>
                      <w:marRight w:val="0"/>
                      <w:marTop w:val="0"/>
                      <w:marBottom w:val="0"/>
                      <w:divBdr>
                        <w:top w:val="none" w:sz="0" w:space="0" w:color="auto"/>
                        <w:left w:val="none" w:sz="0" w:space="0" w:color="auto"/>
                        <w:bottom w:val="none" w:sz="0" w:space="0" w:color="auto"/>
                        <w:right w:val="none" w:sz="0" w:space="0" w:color="auto"/>
                      </w:divBdr>
                      <w:divsChild>
                        <w:div w:id="1962028985">
                          <w:marLeft w:val="0"/>
                          <w:marRight w:val="0"/>
                          <w:marTop w:val="0"/>
                          <w:marBottom w:val="0"/>
                          <w:divBdr>
                            <w:top w:val="none" w:sz="0" w:space="0" w:color="auto"/>
                            <w:left w:val="none" w:sz="0" w:space="0" w:color="auto"/>
                            <w:bottom w:val="none" w:sz="0" w:space="0" w:color="auto"/>
                            <w:right w:val="none" w:sz="0" w:space="0" w:color="auto"/>
                          </w:divBdr>
                          <w:divsChild>
                            <w:div w:id="1594892383">
                              <w:marLeft w:val="0"/>
                              <w:marRight w:val="0"/>
                              <w:marTop w:val="0"/>
                              <w:marBottom w:val="0"/>
                              <w:divBdr>
                                <w:top w:val="none" w:sz="0" w:space="0" w:color="auto"/>
                                <w:left w:val="none" w:sz="0" w:space="0" w:color="auto"/>
                                <w:bottom w:val="none" w:sz="0" w:space="0" w:color="auto"/>
                                <w:right w:val="none" w:sz="0" w:space="0" w:color="auto"/>
                              </w:divBdr>
                              <w:divsChild>
                                <w:div w:id="14836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md.boots.com/oral-health/guide/brushing-teeth-mista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4D84D-2BFB-4141-AFF7-67556662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3571</Words>
  <Characters>20356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Novin Pendar</cp:lastModifiedBy>
  <cp:revision>6</cp:revision>
  <dcterms:created xsi:type="dcterms:W3CDTF">2018-06-01T19:56:00Z</dcterms:created>
  <dcterms:modified xsi:type="dcterms:W3CDTF">2018-06-02T07:41:00Z</dcterms:modified>
</cp:coreProperties>
</file>